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right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Мартиросов Марлен Аркадьевич</w:t>
      </w:r>
    </w:p>
    <w:p>
      <w:pPr>
        <w:pStyle w:val="Normal.0"/>
        <w:rPr>
          <w:shd w:val="clear" w:color="auto" w:fill="ffffff"/>
        </w:rPr>
      </w:pPr>
    </w:p>
    <w:p>
      <w:pPr>
        <w:pStyle w:val="Normal.0"/>
        <w:rPr>
          <w:shd w:val="clear" w:color="auto" w:fill="ffffff"/>
        </w:rPr>
      </w:pPr>
    </w:p>
    <w:p>
      <w:pPr>
        <w:pStyle w:val="heading 1"/>
      </w:pPr>
      <w:r>
        <w:rPr>
          <w:rtl w:val="0"/>
        </w:rPr>
        <w:t>ИДЕЯ СВОБОДЫ В ТЕОРИИ ПРАВА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В данном докладе мне хотелось бы обозначить понимание идеи свободы в теории права</w:t>
      </w:r>
      <w:r>
        <w:rPr>
          <w:rtl w:val="0"/>
        </w:rPr>
        <w:t xml:space="preserve">. </w:t>
      </w:r>
      <w:r>
        <w:rPr>
          <w:rtl w:val="0"/>
        </w:rPr>
        <w:t>При этом я не претендую на глубокий анализ и рассмотрение всех спектров определения свободы</w:t>
      </w:r>
      <w:r>
        <w:rPr>
          <w:rtl w:val="0"/>
        </w:rPr>
        <w:t xml:space="preserve">. </w:t>
      </w:r>
      <w:r>
        <w:rPr>
          <w:rtl w:val="0"/>
        </w:rPr>
        <w:t>Это попытка введения в проблематику важной для правоведения идеи свободы</w:t>
      </w:r>
      <w:r>
        <w:rPr>
          <w:rtl w:val="0"/>
        </w:rPr>
        <w:t xml:space="preserve">. </w:t>
      </w:r>
      <w:r>
        <w:rPr>
          <w:rtl w:val="0"/>
        </w:rPr>
        <w:t>В зависимости от того</w:t>
      </w:r>
      <w:r>
        <w:rPr>
          <w:rtl w:val="0"/>
        </w:rPr>
        <w:t xml:space="preserve">, </w:t>
      </w:r>
      <w:r>
        <w:rPr>
          <w:rtl w:val="0"/>
        </w:rPr>
        <w:t>как понимается идея свободы</w:t>
      </w:r>
      <w:r>
        <w:rPr>
          <w:rtl w:val="0"/>
        </w:rPr>
        <w:t xml:space="preserve">, </w:t>
      </w:r>
      <w:r>
        <w:rPr>
          <w:rtl w:val="0"/>
        </w:rPr>
        <w:t>от отношения к ней</w:t>
      </w:r>
      <w:r>
        <w:rPr>
          <w:rtl w:val="0"/>
        </w:rPr>
        <w:t xml:space="preserve">, </w:t>
      </w:r>
      <w:r>
        <w:rPr>
          <w:rtl w:val="0"/>
        </w:rPr>
        <w:t>мы будем иметь сущностно разные правовые концепции</w:t>
      </w:r>
      <w:r>
        <w:rPr>
          <w:rtl w:val="0"/>
        </w:rPr>
        <w:t xml:space="preserve">. </w:t>
      </w:r>
      <w:r>
        <w:rPr>
          <w:rtl w:val="0"/>
        </w:rPr>
        <w:t>Какое место и роль отдается идее свободы в той или иной правовой школе</w:t>
      </w:r>
      <w:r>
        <w:rPr>
          <w:rtl w:val="0"/>
        </w:rPr>
        <w:t xml:space="preserve">, </w:t>
      </w:r>
      <w:r>
        <w:rPr>
          <w:rtl w:val="0"/>
        </w:rPr>
        <w:t>зависит</w:t>
      </w:r>
      <w:r>
        <w:rPr>
          <w:rtl w:val="0"/>
        </w:rPr>
        <w:t xml:space="preserve">, </w:t>
      </w:r>
      <w:r>
        <w:rPr>
          <w:rtl w:val="0"/>
        </w:rPr>
        <w:t>какое понимание права</w:t>
      </w:r>
      <w:r>
        <w:rPr>
          <w:rtl w:val="0"/>
        </w:rPr>
        <w:t xml:space="preserve">, </w:t>
      </w:r>
      <w:r>
        <w:rPr>
          <w:rtl w:val="0"/>
        </w:rPr>
        <w:t>и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какая социальная реальность будет наличествовать</w:t>
      </w:r>
      <w:r>
        <w:rPr>
          <w:rtl w:val="0"/>
        </w:rPr>
        <w:t xml:space="preserve">. </w:t>
      </w:r>
      <w:r>
        <w:rPr>
          <w:rtl w:val="0"/>
        </w:rPr>
        <w:t>Итак</w:t>
      </w:r>
      <w:r>
        <w:rPr>
          <w:rtl w:val="0"/>
        </w:rPr>
        <w:t xml:space="preserve">, </w:t>
      </w:r>
      <w:r>
        <w:rPr>
          <w:rtl w:val="0"/>
        </w:rPr>
        <w:t>на мой взгляд</w:t>
      </w:r>
      <w:r>
        <w:rPr>
          <w:rtl w:val="0"/>
        </w:rPr>
        <w:t xml:space="preserve">, </w:t>
      </w:r>
      <w:r>
        <w:rPr>
          <w:rtl w:val="0"/>
        </w:rPr>
        <w:t>рассмотрение идеи свободы – стержневой</w:t>
      </w:r>
      <w:r>
        <w:rPr>
          <w:rtl w:val="0"/>
        </w:rPr>
        <w:t xml:space="preserve">, </w:t>
      </w:r>
      <w:r>
        <w:rPr>
          <w:rtl w:val="0"/>
        </w:rPr>
        <w:t>конститутивный вопрос для понимания права и</w:t>
      </w:r>
      <w:r>
        <w:rPr>
          <w:rtl w:val="0"/>
        </w:rPr>
        <w:t xml:space="preserve">, </w:t>
      </w:r>
      <w:r>
        <w:rPr>
          <w:rtl w:val="0"/>
        </w:rPr>
        <w:t>соответственно</w:t>
      </w:r>
      <w:r>
        <w:rPr>
          <w:rtl w:val="0"/>
        </w:rPr>
        <w:t xml:space="preserve">, </w:t>
      </w:r>
      <w:r>
        <w:rPr>
          <w:rtl w:val="0"/>
        </w:rPr>
        <w:t>теории права</w:t>
      </w:r>
      <w:r>
        <w:rPr>
          <w:rtl w:val="0"/>
        </w:rPr>
        <w:t xml:space="preserve">. </w:t>
        <w:tab/>
      </w:r>
    </w:p>
    <w:p>
      <w:pPr>
        <w:pStyle w:val="Normal.0"/>
      </w:pPr>
      <w:r>
        <w:rPr>
          <w:rtl w:val="0"/>
        </w:rPr>
        <w:t>Для разных направлений философии права характерно объяснение понятия права через понятие свободы</w:t>
      </w:r>
      <w:r>
        <w:rPr>
          <w:rtl w:val="0"/>
        </w:rPr>
        <w:t xml:space="preserve">. </w:t>
      </w:r>
      <w:r>
        <w:rPr>
          <w:rtl w:val="0"/>
        </w:rPr>
        <w:t>При этом объяснения могут происходить через различные аргументации</w:t>
      </w:r>
      <w:r>
        <w:rPr>
          <w:rtl w:val="0"/>
        </w:rPr>
        <w:t xml:space="preserve">, </w:t>
      </w:r>
      <w:r>
        <w:rPr>
          <w:rtl w:val="0"/>
        </w:rPr>
        <w:t>но приводить в целом к идентичным выводам</w:t>
      </w:r>
      <w:r>
        <w:rPr>
          <w:rtl w:val="0"/>
        </w:rPr>
        <w:t xml:space="preserve">. </w:t>
      </w:r>
      <w:r>
        <w:rPr>
          <w:rtl w:val="0"/>
        </w:rPr>
        <w:t>Так Кант писал</w:t>
      </w:r>
      <w:r>
        <w:rPr>
          <w:rtl w:val="0"/>
        </w:rPr>
        <w:t xml:space="preserve">: </w:t>
      </w:r>
      <w:r>
        <w:rPr>
          <w:rtl w:val="0"/>
        </w:rPr>
        <w:t xml:space="preserve">«Свобода </w:t>
      </w:r>
      <w:r>
        <w:rPr>
          <w:rtl w:val="0"/>
        </w:rPr>
        <w:t>(</w:t>
      </w:r>
      <w:r>
        <w:rPr>
          <w:rtl w:val="0"/>
        </w:rPr>
        <w:t>независимость от принуждающего произвола Другого</w:t>
      </w:r>
      <w:r>
        <w:rPr>
          <w:rtl w:val="0"/>
        </w:rPr>
        <w:t xml:space="preserve">), </w:t>
      </w:r>
      <w:r>
        <w:rPr>
          <w:rtl w:val="0"/>
        </w:rPr>
        <w:t xml:space="preserve">… и есть это единственное первоначальное право…» </w:t>
      </w:r>
      <w:r>
        <w:rPr>
          <w:rtl w:val="0"/>
        </w:rPr>
        <w:t xml:space="preserve">[3, </w:t>
      </w:r>
      <w:r>
        <w:rPr>
          <w:rtl w:val="0"/>
        </w:rPr>
        <w:t>с</w:t>
      </w:r>
      <w:r>
        <w:rPr>
          <w:rtl w:val="0"/>
        </w:rPr>
        <w:t xml:space="preserve">. 240.]. </w:t>
      </w:r>
      <w:r>
        <w:rPr>
          <w:rtl w:val="0"/>
        </w:rPr>
        <w:t xml:space="preserve">Для Гегеля </w:t>
      </w:r>
      <w:r>
        <w:rPr>
          <w:rtl w:val="0"/>
        </w:rPr>
        <w:t xml:space="preserve">- </w:t>
      </w:r>
      <w:r>
        <w:rPr>
          <w:rtl w:val="0"/>
        </w:rPr>
        <w:t xml:space="preserve">«Право есть вообще свобода как идея» </w:t>
      </w:r>
      <w:r>
        <w:rPr>
          <w:rtl w:val="0"/>
        </w:rPr>
        <w:t xml:space="preserve">[2, </w:t>
      </w:r>
      <w:r>
        <w:rPr>
          <w:rtl w:val="0"/>
        </w:rPr>
        <w:t>с</w:t>
      </w:r>
      <w:r>
        <w:rPr>
          <w:rtl w:val="0"/>
        </w:rPr>
        <w:t xml:space="preserve">. 351]. </w:t>
      </w:r>
      <w:r>
        <w:rPr>
          <w:rtl w:val="0"/>
        </w:rPr>
        <w:t>По В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Нерсесянцу</w:t>
      </w:r>
      <w:r>
        <w:rPr>
          <w:rtl w:val="0"/>
        </w:rPr>
        <w:t xml:space="preserve">: </w:t>
      </w:r>
      <w:r>
        <w:rPr>
          <w:rtl w:val="0"/>
        </w:rPr>
        <w:t xml:space="preserve">«Право – это нормативная форма выражения свободы посредством принципа формального равенства людей в общественных отношениях» </w:t>
      </w:r>
      <w:r>
        <w:rPr>
          <w:rtl w:val="0"/>
        </w:rPr>
        <w:t xml:space="preserve">[8, </w:t>
      </w:r>
      <w:r>
        <w:rPr>
          <w:rtl w:val="0"/>
        </w:rPr>
        <w:t>с</w:t>
      </w:r>
      <w:r>
        <w:rPr>
          <w:rtl w:val="0"/>
        </w:rPr>
        <w:t xml:space="preserve">. 28]. </w:t>
      </w:r>
      <w:r>
        <w:rPr>
          <w:rtl w:val="0"/>
        </w:rPr>
        <w:t>В либертарианстве правом считаются институты</w:t>
      </w:r>
      <w:r>
        <w:rPr>
          <w:rtl w:val="0"/>
        </w:rPr>
        <w:t xml:space="preserve">, </w:t>
      </w:r>
      <w:r>
        <w:rPr>
          <w:rtl w:val="0"/>
        </w:rPr>
        <w:t xml:space="preserve">обеспечивающие автономию личности и позволяющие пресекать и подавлять агрессивное насилие </w:t>
      </w:r>
      <w:r>
        <w:rPr>
          <w:rtl w:val="0"/>
        </w:rPr>
        <w:t>[</w:t>
      </w:r>
      <w:r>
        <w:rPr>
          <w:rtl w:val="0"/>
        </w:rPr>
        <w:t>см</w:t>
      </w:r>
      <w:r>
        <w:rPr>
          <w:rtl w:val="0"/>
        </w:rPr>
        <w:t xml:space="preserve">.: 1; 11]. </w:t>
      </w:r>
    </w:p>
    <w:p>
      <w:pPr>
        <w:pStyle w:val="Normal.0"/>
      </w:pPr>
      <w:r>
        <w:rPr>
          <w:rtl w:val="0"/>
          <w:lang w:val="ru-RU"/>
        </w:rPr>
        <w:t xml:space="preserve">Противоположная позиция в этом вопросе строится на отождествлении права и закона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правил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имеющих высшую силу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 этой позиции представления людей о свободе не могут быть определяющими для понятия права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наоборот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свобода человека в обществе определяется существующими в нем законами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Вряд ли можно оспаривать утверждения Дж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Остина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официально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властные законы </w:t>
      </w:r>
      <w:r>
        <w:rPr>
          <w:rtl w:val="0"/>
          <w:lang w:val="ru-RU"/>
        </w:rPr>
        <w:t>(positive law: man-made law)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по сути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приказы суверена или его агентов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что наши оценки действующих законов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как обеспечивающих или не обеспечивающих свободу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не имеют отношения к понятию закона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.: 13]. </w:t>
      </w:r>
      <w:r>
        <w:rPr>
          <w:rtl w:val="0"/>
          <w:lang w:val="ru-RU"/>
        </w:rPr>
        <w:t>Если у Остина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у других англоязычных авторов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речь идет о законе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law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то в континентальных европейских дискурсах уже прямо говорится о праве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Recht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droit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diritto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etc</w:t>
      </w:r>
      <w:r>
        <w:rPr>
          <w:rtl w:val="0"/>
          <w:lang w:val="ru-RU"/>
        </w:rPr>
        <w:t xml:space="preserve">.).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Шершеневич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«Всякая норма права – приказ» </w:t>
      </w:r>
      <w:r>
        <w:rPr>
          <w:rtl w:val="0"/>
          <w:lang w:val="ru-RU"/>
        </w:rPr>
        <w:t xml:space="preserve">[12,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281].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Кельзен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«Всякое произвольное содержание может быть правом» </w:t>
      </w:r>
      <w:r>
        <w:rPr>
          <w:rtl w:val="0"/>
          <w:lang w:val="ru-RU"/>
        </w:rPr>
        <w:t xml:space="preserve">[4,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74]. </w:t>
      </w:r>
    </w:p>
    <w:p>
      <w:pPr>
        <w:pStyle w:val="Normal.0"/>
      </w:pPr>
      <w:r>
        <w:rPr>
          <w:rtl w:val="0"/>
        </w:rPr>
        <w:t>Представляется</w:t>
      </w:r>
      <w:r>
        <w:rPr>
          <w:rtl w:val="0"/>
        </w:rPr>
        <w:t xml:space="preserve">, </w:t>
      </w:r>
      <w:r>
        <w:rPr>
          <w:rtl w:val="0"/>
        </w:rPr>
        <w:t>что критическое отношение к стремлению концептуально соединить понятие право с понятием свободы</w:t>
      </w:r>
      <w:r>
        <w:rPr>
          <w:rtl w:val="0"/>
        </w:rPr>
        <w:t xml:space="preserve">,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</w:rPr>
        <w:t>связано с тем</w:t>
      </w:r>
      <w:r>
        <w:rPr>
          <w:rtl w:val="0"/>
        </w:rPr>
        <w:t xml:space="preserve">, </w:t>
      </w:r>
      <w:r>
        <w:rPr>
          <w:rtl w:val="0"/>
        </w:rPr>
        <w:t>что термин «свобода» многозначный</w:t>
      </w:r>
      <w:r>
        <w:rPr>
          <w:rtl w:val="0"/>
        </w:rPr>
        <w:t xml:space="preserve">, </w:t>
      </w:r>
      <w:r>
        <w:rPr>
          <w:rtl w:val="0"/>
        </w:rPr>
        <w:t>его интерпретация варьируется в зависимости от исторического</w:t>
      </w:r>
      <w:r>
        <w:rPr>
          <w:rtl w:val="0"/>
        </w:rPr>
        <w:t xml:space="preserve">, </w:t>
      </w:r>
      <w:r>
        <w:rPr>
          <w:rtl w:val="0"/>
        </w:rPr>
        <w:t>культурного и социального контекста</w:t>
      </w:r>
      <w:r>
        <w:rPr>
          <w:rtl w:val="0"/>
        </w:rPr>
        <w:t xml:space="preserve">. </w:t>
      </w:r>
      <w:r>
        <w:rPr>
          <w:rtl w:val="0"/>
        </w:rPr>
        <w:t>Первым это отметил</w:t>
      </w:r>
      <w:r>
        <w:rPr>
          <w:rtl w:val="0"/>
        </w:rPr>
        <w:t xml:space="preserve">, </w:t>
      </w:r>
      <w:r>
        <w:rPr>
          <w:rtl w:val="0"/>
        </w:rPr>
        <w:t>по</w:t>
      </w:r>
      <w:r>
        <w:rPr>
          <w:rtl w:val="0"/>
        </w:rPr>
        <w:t>-</w:t>
      </w:r>
      <w:r>
        <w:rPr>
          <w:rtl w:val="0"/>
        </w:rPr>
        <w:t>видимому</w:t>
      </w:r>
      <w:r>
        <w:rPr>
          <w:rtl w:val="0"/>
        </w:rPr>
        <w:t xml:space="preserve">, </w:t>
      </w:r>
      <w:r>
        <w:rPr>
          <w:rtl w:val="0"/>
        </w:rPr>
        <w:t>еще Ш</w:t>
      </w:r>
      <w:r>
        <w:rPr>
          <w:rtl w:val="0"/>
        </w:rPr>
        <w:t xml:space="preserve">. </w:t>
      </w:r>
      <w:r>
        <w:rPr>
          <w:rtl w:val="0"/>
        </w:rPr>
        <w:t>Монтескье в своем трактате «О духе законов»</w:t>
      </w:r>
      <w:r>
        <w:rPr>
          <w:rtl w:val="0"/>
        </w:rPr>
        <w:t xml:space="preserve">: </w:t>
      </w:r>
      <w:r>
        <w:rPr>
          <w:rtl w:val="0"/>
        </w:rPr>
        <w:t>«Нет слова</w:t>
      </w:r>
      <w:r>
        <w:rPr>
          <w:rtl w:val="0"/>
        </w:rPr>
        <w:t xml:space="preserve">, </w:t>
      </w:r>
      <w:r>
        <w:rPr>
          <w:rtl w:val="0"/>
        </w:rPr>
        <w:t>которое получило бы столько разнообразных значений и производило бы столь различное впечатление на умы</w:t>
      </w:r>
      <w:r>
        <w:rPr>
          <w:rtl w:val="0"/>
        </w:rPr>
        <w:t xml:space="preserve">, </w:t>
      </w:r>
      <w:r>
        <w:rPr>
          <w:rtl w:val="0"/>
        </w:rPr>
        <w:t xml:space="preserve">как слово «свобода» </w:t>
      </w:r>
      <w:r>
        <w:rPr>
          <w:rtl w:val="0"/>
        </w:rPr>
        <w:t xml:space="preserve">[6, </w:t>
      </w:r>
      <w:r>
        <w:rPr>
          <w:rtl w:val="0"/>
        </w:rPr>
        <w:t>с</w:t>
      </w:r>
      <w:r>
        <w:rPr>
          <w:rtl w:val="0"/>
        </w:rPr>
        <w:t>. 288].</w:t>
      </w:r>
    </w:p>
    <w:p>
      <w:pPr>
        <w:pStyle w:val="Normal.0"/>
      </w:pPr>
      <w:r>
        <w:rPr>
          <w:rtl w:val="0"/>
        </w:rPr>
        <w:t>Вот как видел эту проблематику Вильфредо Парето</w:t>
      </w:r>
      <w:r>
        <w:rPr>
          <w:rtl w:val="0"/>
        </w:rPr>
        <w:t xml:space="preserve">: </w:t>
      </w:r>
      <w:r>
        <w:rPr>
          <w:rtl w:val="0"/>
        </w:rPr>
        <w:t>«</w:t>
      </w:r>
      <w:r>
        <w:rPr>
          <w:rtl w:val="0"/>
        </w:rPr>
        <w:t>Т</w:t>
      </w:r>
      <w:r>
        <w:rPr>
          <w:rtl w:val="0"/>
        </w:rPr>
        <w:t>ермин «свобода» принадлежит к числу наименее определенных в ряду расплывчатых понятий</w:t>
      </w:r>
      <w:r>
        <w:rPr>
          <w:rtl w:val="0"/>
        </w:rPr>
        <w:t xml:space="preserve">, </w:t>
      </w:r>
      <w:r>
        <w:rPr>
          <w:rtl w:val="0"/>
        </w:rPr>
        <w:t>которые употребляются в повседневном языке для обозначения проблем</w:t>
      </w:r>
      <w:r>
        <w:rPr>
          <w:rtl w:val="0"/>
        </w:rPr>
        <w:t xml:space="preserve">, </w:t>
      </w:r>
      <w:r>
        <w:rPr>
          <w:rtl w:val="0"/>
        </w:rPr>
        <w:t>связанных с устройством общества</w:t>
      </w:r>
      <w:r>
        <w:rPr>
          <w:rtl w:val="0"/>
        </w:rPr>
        <w:t xml:space="preserve">, </w:t>
      </w:r>
      <w:r>
        <w:rPr>
          <w:rtl w:val="0"/>
        </w:rPr>
        <w:t>поэтому оно очень популярно и каждый понимает его по</w:t>
      </w:r>
      <w:r>
        <w:rPr>
          <w:rtl w:val="0"/>
        </w:rPr>
        <w:t>-</w:t>
      </w:r>
      <w:r>
        <w:rPr>
          <w:rtl w:val="0"/>
        </w:rPr>
        <w:t>своему</w:t>
      </w:r>
      <w:r>
        <w:rPr>
          <w:rtl w:val="0"/>
        </w:rPr>
        <w:t xml:space="preserve">. </w:t>
      </w:r>
      <w:r>
        <w:rPr>
          <w:rtl w:val="0"/>
        </w:rPr>
        <w:t>Требуя или отрицая свободу</w:t>
      </w:r>
      <w:r>
        <w:rPr>
          <w:rtl w:val="0"/>
        </w:rPr>
        <w:t xml:space="preserve">, </w:t>
      </w:r>
      <w:r>
        <w:rPr>
          <w:rtl w:val="0"/>
        </w:rPr>
        <w:t>он требует или отрицает при этом то</w:t>
      </w:r>
      <w:r>
        <w:rPr>
          <w:rtl w:val="0"/>
        </w:rPr>
        <w:t xml:space="preserve">, </w:t>
      </w:r>
      <w:r>
        <w:rPr>
          <w:rtl w:val="0"/>
        </w:rPr>
        <w:t>что ему нравится или не нравится… история использования термина «свобода» довольна комична</w:t>
      </w:r>
      <w:r>
        <w:rPr>
          <w:rtl w:val="0"/>
        </w:rPr>
        <w:t xml:space="preserve">. </w:t>
      </w:r>
      <w:r>
        <w:rPr>
          <w:rtl w:val="0"/>
        </w:rPr>
        <w:t>Во многих случаях он означает прямо противоположное тому</w:t>
      </w:r>
      <w:r>
        <w:rPr>
          <w:rtl w:val="0"/>
        </w:rPr>
        <w:t xml:space="preserve">, </w:t>
      </w:r>
      <w:r>
        <w:rPr>
          <w:rtl w:val="0"/>
        </w:rPr>
        <w:t>что выражал пятьдесят лет назад</w:t>
      </w:r>
      <w:r>
        <w:rPr>
          <w:rtl w:val="0"/>
        </w:rPr>
        <w:t xml:space="preserve">, </w:t>
      </w:r>
      <w:r>
        <w:rPr>
          <w:rtl w:val="0"/>
        </w:rPr>
        <w:t>но рождает все те же чувства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 xml:space="preserve">указывает на благоприятное для слушателя положение вещей» </w:t>
      </w:r>
      <w:r>
        <w:rPr>
          <w:rtl w:val="0"/>
        </w:rPr>
        <w:t xml:space="preserve">[9, </w:t>
      </w:r>
      <w:r>
        <w:rPr>
          <w:rtl w:val="0"/>
        </w:rPr>
        <w:t>с</w:t>
      </w:r>
      <w:r>
        <w:rPr>
          <w:rtl w:val="0"/>
        </w:rPr>
        <w:t xml:space="preserve">. 201]. </w:t>
      </w:r>
    </w:p>
    <w:p>
      <w:pPr>
        <w:pStyle w:val="Normal.0"/>
      </w:pPr>
      <w:r>
        <w:rPr>
          <w:rtl w:val="0"/>
        </w:rPr>
        <w:t>В связи с этим возникают вопросы</w:t>
      </w:r>
      <w:r>
        <w:rPr>
          <w:rtl w:val="0"/>
        </w:rPr>
        <w:t xml:space="preserve">: </w:t>
      </w:r>
      <w:r>
        <w:rPr>
          <w:rtl w:val="0"/>
        </w:rPr>
        <w:t>возможно ли универсальное понимание свободы</w:t>
      </w:r>
      <w:r>
        <w:rPr>
          <w:rtl w:val="0"/>
        </w:rPr>
        <w:t xml:space="preserve">? </w:t>
      </w:r>
      <w:r>
        <w:rPr>
          <w:rtl w:val="0"/>
        </w:rPr>
        <w:t>А если невозможно</w:t>
      </w:r>
      <w:r>
        <w:rPr>
          <w:rtl w:val="0"/>
        </w:rPr>
        <w:t xml:space="preserve">, </w:t>
      </w:r>
      <w:r>
        <w:rPr>
          <w:rtl w:val="0"/>
        </w:rPr>
        <w:t>то можно ли хот</w:t>
      </w:r>
      <w:r>
        <w:rPr>
          <w:rtl w:val="0"/>
        </w:rPr>
        <w:t>ь</w:t>
      </w:r>
      <w:r>
        <w:rPr>
          <w:rtl w:val="0"/>
        </w:rPr>
        <w:t xml:space="preserve"> приблизительно определить</w:t>
      </w:r>
      <w:r>
        <w:rPr>
          <w:rtl w:val="0"/>
        </w:rPr>
        <w:t xml:space="preserve">, </w:t>
      </w:r>
      <w:r>
        <w:rPr>
          <w:rtl w:val="0"/>
        </w:rPr>
        <w:t>что имеют в виду концепции права апеллирующие к свободе</w:t>
      </w:r>
      <w:r>
        <w:rPr>
          <w:rtl w:val="0"/>
        </w:rPr>
        <w:t>?</w:t>
      </w:r>
    </w:p>
    <w:p>
      <w:pPr>
        <w:pStyle w:val="Normal.0"/>
      </w:pPr>
      <w:r>
        <w:rPr>
          <w:rtl w:val="0"/>
        </w:rPr>
        <w:t>Представляется</w:t>
      </w:r>
      <w:r>
        <w:rPr>
          <w:rtl w:val="0"/>
        </w:rPr>
        <w:t xml:space="preserve">, </w:t>
      </w:r>
      <w:r>
        <w:rPr>
          <w:rtl w:val="0"/>
        </w:rPr>
        <w:t>что на эти вопросы есть два ответа</w:t>
      </w:r>
      <w:r>
        <w:rPr>
          <w:rtl w:val="0"/>
        </w:rPr>
        <w:t xml:space="preserve">. </w:t>
      </w:r>
      <w:r>
        <w:rPr>
          <w:rtl w:val="0"/>
        </w:rPr>
        <w:t>Первый дает современная культурология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 рамках смыслогенетической концепции культуры А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Пелипенко однозначно отвергает возможность универсального понимания свободы</w:t>
      </w:r>
      <w:r>
        <w:rPr>
          <w:rtl w:val="0"/>
        </w:rPr>
        <w:t xml:space="preserve">. </w:t>
      </w:r>
      <w:r>
        <w:rPr>
          <w:rtl w:val="0"/>
        </w:rPr>
        <w:t>С одной стороны</w:t>
      </w:r>
      <w:r>
        <w:rPr>
          <w:rtl w:val="0"/>
        </w:rPr>
        <w:t xml:space="preserve">, </w:t>
      </w:r>
      <w:r>
        <w:rPr>
          <w:rtl w:val="0"/>
        </w:rPr>
        <w:t>он видит в эволюции человечества последовательное нарастание «субъектности</w:t>
      </w:r>
      <w:r>
        <w:rPr>
          <w:rtl w:val="0"/>
        </w:rPr>
        <w:t xml:space="preserve">, </w:t>
      </w:r>
      <w:r>
        <w:rPr>
          <w:rtl w:val="0"/>
        </w:rPr>
        <w:t>автономности</w:t>
      </w:r>
      <w:r>
        <w:rPr>
          <w:rtl w:val="0"/>
        </w:rPr>
        <w:t xml:space="preserve">, </w:t>
      </w:r>
      <w:r>
        <w:rPr>
          <w:rtl w:val="0"/>
        </w:rPr>
        <w:t>самостояния»</w:t>
      </w:r>
      <w:r>
        <w:rPr>
          <w:rtl w:val="0"/>
        </w:rPr>
        <w:t xml:space="preserve">, </w:t>
      </w:r>
      <w:r>
        <w:rPr>
          <w:rtl w:val="0"/>
        </w:rPr>
        <w:t>с другой – подчеркивает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0"/>
        </w:rPr>
        <w:t xml:space="preserve">в </w:t>
      </w:r>
      <w:r>
        <w:rPr>
          <w:rtl w:val="0"/>
        </w:rPr>
        <w:t>определенной культуре называют свободой</w:t>
      </w:r>
      <w:r>
        <w:rPr>
          <w:rtl w:val="0"/>
        </w:rPr>
        <w:t xml:space="preserve"> и это </w:t>
      </w:r>
      <w:r>
        <w:rPr>
          <w:rtl w:val="0"/>
        </w:rPr>
        <w:t xml:space="preserve"> имеет смысл только в этой культуре</w:t>
      </w:r>
      <w:r>
        <w:rPr>
          <w:rtl w:val="0"/>
        </w:rPr>
        <w:t xml:space="preserve">. </w:t>
      </w:r>
      <w:r>
        <w:rPr>
          <w:rtl w:val="0"/>
        </w:rPr>
        <w:t>«Свобода обретается не где</w:t>
      </w:r>
      <w:r>
        <w:rPr>
          <w:rtl w:val="0"/>
        </w:rPr>
        <w:t>-</w:t>
      </w:r>
      <w:r>
        <w:rPr>
          <w:rtl w:val="0"/>
        </w:rPr>
        <w:t>то рядом с культурой</w:t>
      </w:r>
      <w:r>
        <w:rPr>
          <w:rtl w:val="0"/>
        </w:rPr>
        <w:t xml:space="preserve">, </w:t>
      </w:r>
      <w:r>
        <w:rPr>
          <w:rtl w:val="0"/>
        </w:rPr>
        <w:t>а исключительно в ней и нигде более</w:t>
      </w:r>
      <w:r>
        <w:rPr>
          <w:rtl w:val="0"/>
        </w:rPr>
        <w:t xml:space="preserve">. </w:t>
      </w:r>
      <w:r>
        <w:rPr>
          <w:rtl w:val="0"/>
        </w:rPr>
        <w:t>Не существует никакого человека вообще с его метафизической свободой вообще</w:t>
      </w:r>
      <w:r>
        <w:rPr>
          <w:rtl w:val="0"/>
        </w:rPr>
        <w:t xml:space="preserve">, </w:t>
      </w:r>
      <w:r>
        <w:rPr>
          <w:rtl w:val="0"/>
        </w:rPr>
        <w:t>а есть человек</w:t>
      </w:r>
      <w:r>
        <w:rPr>
          <w:rtl w:val="0"/>
        </w:rPr>
        <w:t>-</w:t>
      </w:r>
      <w:r>
        <w:rPr>
          <w:rtl w:val="0"/>
        </w:rPr>
        <w:t>в</w:t>
      </w:r>
      <w:r>
        <w:rPr>
          <w:rtl w:val="0"/>
        </w:rPr>
        <w:t>-</w:t>
      </w:r>
      <w:r>
        <w:rPr>
          <w:rtl w:val="0"/>
        </w:rPr>
        <w:t>культуре</w:t>
      </w:r>
      <w:r>
        <w:rPr>
          <w:rtl w:val="0"/>
        </w:rPr>
        <w:t xml:space="preserve">. </w:t>
      </w:r>
      <w:r>
        <w:rPr>
          <w:rtl w:val="0"/>
        </w:rPr>
        <w:t>Без реконструкции культурного контекста любой разговор о свободе сводится к комментированию философских абстракций… Однако без самого общего определения свободы все же не обойтись</w:t>
      </w:r>
      <w:r>
        <w:rPr>
          <w:rtl w:val="0"/>
        </w:rPr>
        <w:t xml:space="preserve">. </w:t>
      </w:r>
      <w:r>
        <w:rPr>
          <w:rtl w:val="0"/>
        </w:rPr>
        <w:t>Не притязая на философскую универсальность</w:t>
      </w:r>
      <w:r>
        <w:rPr>
          <w:rtl w:val="0"/>
        </w:rPr>
        <w:t xml:space="preserve">, </w:t>
      </w:r>
      <w:r>
        <w:rPr>
          <w:rtl w:val="0"/>
        </w:rPr>
        <w:t>можно предложить рабочее для культурологического подхода определение</w:t>
      </w:r>
      <w:r>
        <w:rPr>
          <w:rtl w:val="0"/>
        </w:rPr>
        <w:t xml:space="preserve">: </w:t>
      </w:r>
      <w:r>
        <w:rPr>
          <w:i w:val="1"/>
          <w:iCs w:val="1"/>
          <w:rtl w:val="0"/>
          <w:lang w:val="ru-RU"/>
        </w:rPr>
        <w:t>свобода для человеческого индивидуума – это пространство альтернатив его самореализации в культуре</w:t>
      </w:r>
      <w:r>
        <w:rPr>
          <w:rtl w:val="0"/>
        </w:rPr>
        <w:t xml:space="preserve">» </w:t>
      </w:r>
      <w:r>
        <w:rPr>
          <w:rtl w:val="0"/>
        </w:rPr>
        <w:t xml:space="preserve">[10, </w:t>
      </w:r>
      <w:r>
        <w:rPr>
          <w:rtl w:val="0"/>
        </w:rPr>
        <w:t>с</w:t>
      </w:r>
      <w:r>
        <w:rPr>
          <w:rtl w:val="0"/>
        </w:rPr>
        <w:t>. 126</w:t>
      </w:r>
      <w:r>
        <w:rPr>
          <w:rtl w:val="0"/>
        </w:rPr>
        <w:t>–</w:t>
      </w:r>
      <w:r>
        <w:rPr>
          <w:rtl w:val="0"/>
        </w:rPr>
        <w:t>127].</w:t>
      </w:r>
    </w:p>
    <w:p>
      <w:pPr>
        <w:pStyle w:val="Normal.0"/>
      </w:pPr>
      <w:r>
        <w:rPr>
          <w:rtl w:val="0"/>
        </w:rPr>
        <w:t xml:space="preserve">Как </w:t>
      </w:r>
      <w:r>
        <w:rPr>
          <w:rtl w:val="0"/>
        </w:rPr>
        <w:t xml:space="preserve">мы </w:t>
      </w:r>
      <w:r>
        <w:rPr>
          <w:rtl w:val="0"/>
        </w:rPr>
        <w:t>видим</w:t>
      </w:r>
      <w:r>
        <w:rPr>
          <w:rtl w:val="0"/>
        </w:rPr>
        <w:t xml:space="preserve">, </w:t>
      </w:r>
      <w:r>
        <w:rPr>
          <w:rtl w:val="0"/>
        </w:rPr>
        <w:t>это релятивистское «рабочее определение» позволяет количественно оценивать и сравнивать культуры с точки зрения свободы</w:t>
      </w:r>
      <w:r>
        <w:rPr>
          <w:rtl w:val="0"/>
        </w:rPr>
        <w:t xml:space="preserve">: </w:t>
      </w:r>
      <w:r>
        <w:rPr>
          <w:rtl w:val="0"/>
        </w:rPr>
        <w:t>в одной культурной системе «пространств</w:t>
      </w:r>
      <w:r>
        <w:rPr>
          <w:rtl w:val="0"/>
        </w:rPr>
        <w:t>а</w:t>
      </w:r>
      <w:r>
        <w:rPr>
          <w:rtl w:val="0"/>
        </w:rPr>
        <w:t xml:space="preserve"> альтернатив самореализации» может быть заметно больше</w:t>
      </w:r>
      <w:r>
        <w:rPr>
          <w:rtl w:val="0"/>
        </w:rPr>
        <w:t>/</w:t>
      </w:r>
      <w:r>
        <w:rPr>
          <w:rtl w:val="0"/>
        </w:rPr>
        <w:t>меньше</w:t>
      </w:r>
      <w:r>
        <w:rPr>
          <w:rtl w:val="0"/>
        </w:rPr>
        <w:t xml:space="preserve">, </w:t>
      </w:r>
      <w:r>
        <w:rPr>
          <w:rtl w:val="0"/>
        </w:rPr>
        <w:t>чем в другой</w:t>
      </w:r>
      <w:r>
        <w:rPr>
          <w:rtl w:val="0"/>
        </w:rPr>
        <w:t xml:space="preserve">. </w:t>
      </w:r>
      <w:r>
        <w:rPr>
          <w:rtl w:val="0"/>
        </w:rPr>
        <w:t>Но это определение не позволяет самого простого – различ</w:t>
      </w:r>
      <w:r>
        <w:rPr>
          <w:rtl w:val="0"/>
        </w:rPr>
        <w:t>и</w:t>
      </w:r>
      <w:r>
        <w:rPr>
          <w:rtl w:val="0"/>
        </w:rPr>
        <w:t>ть свободного и раба</w:t>
      </w:r>
      <w:r>
        <w:rPr>
          <w:rtl w:val="0"/>
        </w:rPr>
        <w:t xml:space="preserve">: </w:t>
      </w:r>
      <w:r>
        <w:rPr>
          <w:rtl w:val="0"/>
        </w:rPr>
        <w:t>рабство</w:t>
      </w:r>
      <w:r>
        <w:rPr>
          <w:rtl w:val="0"/>
        </w:rPr>
        <w:t xml:space="preserve">, </w:t>
      </w:r>
      <w:r>
        <w:rPr>
          <w:rtl w:val="0"/>
        </w:rPr>
        <w:t>по этому определению</w:t>
      </w:r>
      <w:r>
        <w:rPr>
          <w:rtl w:val="0"/>
        </w:rPr>
        <w:t xml:space="preserve">, </w:t>
      </w:r>
      <w:r>
        <w:rPr>
          <w:rtl w:val="0"/>
        </w:rPr>
        <w:t>это тоже свобода</w:t>
      </w:r>
      <w:r>
        <w:rPr>
          <w:rtl w:val="0"/>
        </w:rPr>
        <w:t xml:space="preserve">, </w:t>
      </w:r>
      <w:r>
        <w:rPr>
          <w:rtl w:val="0"/>
        </w:rPr>
        <w:t>но с очень малым «пространством альтернатив самореализации»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Главным для нас выводом из такого понимания свободы является представление</w:t>
      </w:r>
      <w:r>
        <w:rPr>
          <w:rtl w:val="0"/>
        </w:rPr>
        <w:t xml:space="preserve">, </w:t>
      </w:r>
      <w:r>
        <w:rPr>
          <w:rtl w:val="0"/>
        </w:rPr>
        <w:t>что свобода есть везде</w:t>
      </w:r>
      <w:r>
        <w:rPr>
          <w:rtl w:val="0"/>
        </w:rPr>
        <w:t xml:space="preserve">, </w:t>
      </w:r>
      <w:r>
        <w:rPr>
          <w:rtl w:val="0"/>
        </w:rPr>
        <w:t>во всех социокультурных системах</w:t>
      </w:r>
      <w:r>
        <w:rPr>
          <w:rtl w:val="0"/>
        </w:rPr>
        <w:t xml:space="preserve">, </w:t>
      </w:r>
      <w:r>
        <w:rPr>
          <w:rtl w:val="0"/>
        </w:rPr>
        <w:t>просто она разная</w:t>
      </w:r>
      <w:r>
        <w:rPr>
          <w:rtl w:val="0"/>
        </w:rPr>
        <w:t xml:space="preserve">. </w:t>
      </w:r>
      <w:r>
        <w:rPr>
          <w:rtl w:val="0"/>
        </w:rPr>
        <w:t>Можно предположить</w:t>
      </w:r>
      <w:r>
        <w:rPr>
          <w:rtl w:val="0"/>
        </w:rPr>
        <w:t xml:space="preserve">, </w:t>
      </w:r>
      <w:r>
        <w:rPr>
          <w:rtl w:val="0"/>
        </w:rPr>
        <w:t>что В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 xml:space="preserve">. </w:t>
      </w:r>
      <w:r>
        <w:rPr>
          <w:rtl w:val="0"/>
        </w:rPr>
        <w:t>Нерсесянц</w:t>
      </w:r>
      <w:r>
        <w:rPr>
          <w:rtl w:val="0"/>
        </w:rPr>
        <w:t xml:space="preserve">, </w:t>
      </w:r>
      <w:r>
        <w:rPr>
          <w:rtl w:val="0"/>
        </w:rPr>
        <w:t>обозначая право как меру свободы</w:t>
      </w:r>
      <w:r>
        <w:rPr>
          <w:rtl w:val="0"/>
        </w:rPr>
        <w:t xml:space="preserve">, </w:t>
      </w:r>
      <w:r>
        <w:rPr>
          <w:rtl w:val="0"/>
        </w:rPr>
        <w:t>согласился бы с рассмотренным определением</w:t>
      </w:r>
      <w:r>
        <w:rPr>
          <w:rtl w:val="0"/>
        </w:rPr>
        <w:t xml:space="preserve">, </w:t>
      </w:r>
      <w:r>
        <w:rPr>
          <w:rtl w:val="0"/>
        </w:rPr>
        <w:t>правда</w:t>
      </w:r>
      <w:r>
        <w:rPr>
          <w:rtl w:val="0"/>
        </w:rPr>
        <w:t>,</w:t>
      </w:r>
      <w:r>
        <w:rPr>
          <w:rtl w:val="0"/>
        </w:rPr>
        <w:t xml:space="preserve"> с оговорками</w:t>
      </w:r>
      <w:r>
        <w:rPr>
          <w:rtl w:val="0"/>
        </w:rPr>
        <w:t>,</w:t>
      </w:r>
      <w:r>
        <w:rPr>
          <w:rtl w:val="0"/>
        </w:rPr>
        <w:t xml:space="preserve"> хотя бы потому</w:t>
      </w:r>
      <w:r>
        <w:rPr>
          <w:rtl w:val="0"/>
        </w:rPr>
        <w:t xml:space="preserve">, </w:t>
      </w:r>
      <w:r>
        <w:rPr>
          <w:rtl w:val="0"/>
        </w:rPr>
        <w:t>что историческим началом свободы он полагал разделение на свободных и рабов</w:t>
      </w:r>
      <w:r>
        <w:rPr>
          <w:rtl w:val="0"/>
        </w:rPr>
        <w:t xml:space="preserve">. </w:t>
      </w:r>
      <w:r>
        <w:rPr>
          <w:rtl w:val="0"/>
        </w:rPr>
        <w:t>Но</w:t>
      </w:r>
      <w:r>
        <w:rPr>
          <w:rtl w:val="0"/>
        </w:rPr>
        <w:t xml:space="preserve">, </w:t>
      </w:r>
      <w:r>
        <w:rPr>
          <w:rtl w:val="0"/>
        </w:rPr>
        <w:t>очевидно</w:t>
      </w:r>
      <w:r>
        <w:rPr>
          <w:rtl w:val="0"/>
        </w:rPr>
        <w:t xml:space="preserve">, </w:t>
      </w:r>
      <w:r>
        <w:rPr>
          <w:rtl w:val="0"/>
        </w:rPr>
        <w:t>с этим определением согласятся и те</w:t>
      </w:r>
      <w:r>
        <w:rPr>
          <w:rtl w:val="0"/>
        </w:rPr>
        <w:t xml:space="preserve">, </w:t>
      </w:r>
      <w:r>
        <w:rPr>
          <w:rtl w:val="0"/>
        </w:rPr>
        <w:t>кто считает свободу производной от законов</w:t>
      </w:r>
      <w:r>
        <w:rPr>
          <w:rtl w:val="0"/>
        </w:rPr>
        <w:t xml:space="preserve">, </w:t>
      </w:r>
      <w:r>
        <w:rPr>
          <w:rtl w:val="0"/>
        </w:rPr>
        <w:t>ибо законы являются важнейшей частью социокультуры</w:t>
      </w:r>
      <w:r>
        <w:rPr>
          <w:rtl w:val="0"/>
        </w:rPr>
        <w:t xml:space="preserve">. </w:t>
      </w:r>
      <w:r>
        <w:rPr>
          <w:rtl w:val="0"/>
        </w:rPr>
        <w:t>С точки зрения последних</w:t>
      </w:r>
      <w:r>
        <w:rPr>
          <w:rtl w:val="0"/>
        </w:rPr>
        <w:t xml:space="preserve">, </w:t>
      </w:r>
      <w:r>
        <w:rPr>
          <w:rtl w:val="0"/>
        </w:rPr>
        <w:t>право</w:t>
      </w:r>
      <w:r>
        <w:rPr>
          <w:rtl w:val="0"/>
        </w:rPr>
        <w:t xml:space="preserve">, </w:t>
      </w:r>
      <w:r>
        <w:rPr>
          <w:rtl w:val="0"/>
        </w:rPr>
        <w:t>рассмотренное в контексте понятия свободы</w:t>
      </w:r>
      <w:r>
        <w:rPr>
          <w:rtl w:val="0"/>
        </w:rPr>
        <w:t xml:space="preserve">, </w:t>
      </w:r>
      <w:r>
        <w:rPr>
          <w:rtl w:val="0"/>
        </w:rPr>
        <w:t>это пространство альтернатив самореализации человека</w:t>
      </w:r>
      <w:r>
        <w:rPr>
          <w:rtl w:val="0"/>
        </w:rPr>
        <w:t xml:space="preserve">, </w:t>
      </w:r>
      <w:r>
        <w:rPr>
          <w:rtl w:val="0"/>
        </w:rPr>
        <w:t>очерченное или «отмеренное» законами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Противоположную позицию по этим вопросам занимает либертарианство</w:t>
      </w:r>
      <w:r>
        <w:rPr>
          <w:rtl w:val="0"/>
        </w:rPr>
        <w:t xml:space="preserve">. </w:t>
      </w:r>
      <w:r>
        <w:rPr>
          <w:rtl w:val="0"/>
        </w:rPr>
        <w:t>Это своего рода абсолютистская философия</w:t>
      </w:r>
      <w:r>
        <w:rPr>
          <w:rtl w:val="0"/>
        </w:rPr>
        <w:t xml:space="preserve">, </w:t>
      </w:r>
      <w:r>
        <w:rPr>
          <w:rtl w:val="0"/>
        </w:rPr>
        <w:t>которая утверждает</w:t>
      </w:r>
      <w:r>
        <w:rPr>
          <w:rtl w:val="0"/>
        </w:rPr>
        <w:t xml:space="preserve">, </w:t>
      </w:r>
      <w:r>
        <w:rPr>
          <w:rtl w:val="0"/>
        </w:rPr>
        <w:t>что свобода есть самопринадлежность человека</w:t>
      </w:r>
      <w:r>
        <w:rPr>
          <w:rtl w:val="0"/>
        </w:rPr>
        <w:t xml:space="preserve">: </w:t>
      </w:r>
      <w:r>
        <w:rPr>
          <w:rtl w:val="0"/>
        </w:rPr>
        <w:t>свободы не может быть больше или меньше</w:t>
      </w:r>
      <w:r>
        <w:rPr>
          <w:rtl w:val="0"/>
        </w:rPr>
        <w:t xml:space="preserve">, </w:t>
      </w:r>
      <w:r>
        <w:rPr>
          <w:rtl w:val="0"/>
        </w:rPr>
        <w:t>она либо есть</w:t>
      </w:r>
      <w:r>
        <w:rPr>
          <w:rtl w:val="0"/>
        </w:rPr>
        <w:t xml:space="preserve">, </w:t>
      </w:r>
      <w:r>
        <w:rPr>
          <w:rtl w:val="0"/>
        </w:rPr>
        <w:t>либо ее нет</w:t>
      </w:r>
      <w:r>
        <w:rPr>
          <w:rtl w:val="0"/>
        </w:rPr>
        <w:t xml:space="preserve">. </w:t>
      </w:r>
      <w:r>
        <w:rPr>
          <w:rtl w:val="0"/>
        </w:rPr>
        <w:t>Свобода человека</w:t>
      </w:r>
      <w:r>
        <w:rPr>
          <w:rtl w:val="0"/>
        </w:rPr>
        <w:t xml:space="preserve">, </w:t>
      </w:r>
      <w:r>
        <w:rPr>
          <w:rtl w:val="0"/>
        </w:rPr>
        <w:t>с либертарной позиции</w:t>
      </w:r>
      <w:r>
        <w:rPr>
          <w:rtl w:val="0"/>
        </w:rPr>
        <w:t xml:space="preserve">, </w:t>
      </w:r>
      <w:r>
        <w:rPr>
          <w:rtl w:val="0"/>
        </w:rPr>
        <w:t>есть в социокультуре</w:t>
      </w:r>
      <w:r>
        <w:rPr>
          <w:rtl w:val="0"/>
        </w:rPr>
        <w:t xml:space="preserve">, </w:t>
      </w:r>
      <w:r>
        <w:rPr>
          <w:rtl w:val="0"/>
        </w:rPr>
        <w:t>в которой признается справедливым и правомерным то</w:t>
      </w:r>
      <w:r>
        <w:rPr>
          <w:rtl w:val="0"/>
        </w:rPr>
        <w:t xml:space="preserve">, </w:t>
      </w:r>
      <w:r>
        <w:rPr>
          <w:rtl w:val="0"/>
        </w:rPr>
        <w:t>что только сам человек распоряжается собой и своим собственным</w:t>
      </w:r>
      <w:r>
        <w:rPr>
          <w:rtl w:val="0"/>
        </w:rPr>
        <w:t xml:space="preserve">, </w:t>
      </w:r>
      <w:r>
        <w:rPr>
          <w:rtl w:val="0"/>
        </w:rPr>
        <w:t>и наоборот</w:t>
      </w:r>
      <w:r>
        <w:rPr>
          <w:rtl w:val="0"/>
        </w:rPr>
        <w:t xml:space="preserve">, </w:t>
      </w:r>
      <w:r>
        <w:rPr>
          <w:rtl w:val="0"/>
        </w:rPr>
        <w:t>противоправным</w:t>
      </w:r>
      <w:r>
        <w:rPr>
          <w:rtl w:val="0"/>
        </w:rPr>
        <w:t xml:space="preserve">, </w:t>
      </w:r>
      <w:r>
        <w:rPr>
          <w:rtl w:val="0"/>
        </w:rPr>
        <w:t>если человек распоряжается другим</w:t>
      </w:r>
      <w:r>
        <w:rPr>
          <w:rtl w:val="0"/>
        </w:rPr>
        <w:t>/</w:t>
      </w:r>
      <w:r>
        <w:rPr>
          <w:rtl w:val="0"/>
        </w:rPr>
        <w:t>чужим против воли другого</w:t>
      </w:r>
      <w:r>
        <w:rPr>
          <w:rtl w:val="0"/>
        </w:rPr>
        <w:t xml:space="preserve">. </w:t>
      </w:r>
      <w:r>
        <w:rPr>
          <w:rtl w:val="0"/>
        </w:rPr>
        <w:t xml:space="preserve">Любое добровольное взаимодействие считается правомерным </w:t>
      </w:r>
      <w:r>
        <w:rPr>
          <w:rtl w:val="0"/>
        </w:rPr>
        <w:t>(</w:t>
      </w:r>
      <w:r>
        <w:rPr>
          <w:rtl w:val="0"/>
        </w:rPr>
        <w:t>свобода договора</w:t>
      </w:r>
      <w:r>
        <w:rPr>
          <w:rtl w:val="0"/>
        </w:rPr>
        <w:t xml:space="preserve">), </w:t>
      </w:r>
      <w:r>
        <w:rPr>
          <w:rtl w:val="0"/>
        </w:rPr>
        <w:t>а противоправным – агрессивное насилие</w:t>
      </w:r>
      <w:r>
        <w:rPr>
          <w:rtl w:val="0"/>
        </w:rPr>
        <w:t xml:space="preserve">, </w:t>
      </w:r>
      <w:r>
        <w:rPr>
          <w:rtl w:val="0"/>
        </w:rPr>
        <w:t>деятельный отказ другому в значениях самопринадлежности</w:t>
      </w:r>
      <w:r>
        <w:rPr>
          <w:rtl w:val="0"/>
        </w:rPr>
        <w:t xml:space="preserve">. </w:t>
      </w:r>
      <w:r>
        <w:rPr>
          <w:rtl w:val="0"/>
        </w:rPr>
        <w:t>С либертарной позиции можно говорить о нарушении или подавлении свободы в социокультурных системах</w:t>
      </w:r>
      <w:r>
        <w:rPr>
          <w:rtl w:val="0"/>
        </w:rPr>
        <w:t xml:space="preserve">, </w:t>
      </w:r>
      <w:r>
        <w:rPr>
          <w:rtl w:val="0"/>
        </w:rPr>
        <w:t>в которых конкурируют</w:t>
      </w:r>
      <w:r>
        <w:rPr>
          <w:rtl w:val="0"/>
        </w:rPr>
        <w:t xml:space="preserve">, </w:t>
      </w:r>
      <w:r>
        <w:rPr>
          <w:rtl w:val="0"/>
        </w:rPr>
        <w:t>с одной стороны</w:t>
      </w:r>
      <w:r>
        <w:rPr>
          <w:rtl w:val="0"/>
        </w:rPr>
        <w:t xml:space="preserve">, </w:t>
      </w:r>
      <w:r>
        <w:rPr>
          <w:rtl w:val="0"/>
        </w:rPr>
        <w:t xml:space="preserve">представления </w:t>
      </w:r>
      <w:r>
        <w:rPr>
          <w:rtl w:val="0"/>
        </w:rPr>
        <w:t>(</w:t>
      </w:r>
      <w:r>
        <w:rPr>
          <w:rtl w:val="0"/>
        </w:rPr>
        <w:t>и соответствующие институты</w:t>
      </w:r>
      <w:r>
        <w:rPr>
          <w:rtl w:val="0"/>
        </w:rPr>
        <w:t xml:space="preserve">) </w:t>
      </w:r>
      <w:r>
        <w:rPr>
          <w:rtl w:val="0"/>
        </w:rPr>
        <w:t>о самопринадлежности</w:t>
      </w:r>
      <w:r>
        <w:rPr>
          <w:rtl w:val="0"/>
        </w:rPr>
        <w:t xml:space="preserve">, </w:t>
      </w:r>
      <w:r>
        <w:rPr>
          <w:rtl w:val="0"/>
        </w:rPr>
        <w:t>автономии личности</w:t>
      </w:r>
      <w:r>
        <w:rPr>
          <w:rtl w:val="0"/>
        </w:rPr>
        <w:t xml:space="preserve">, </w:t>
      </w:r>
      <w:r>
        <w:rPr>
          <w:rtl w:val="0"/>
        </w:rPr>
        <w:t xml:space="preserve">с другой – о принадлежности человека социальному Целому </w:t>
      </w:r>
      <w:r>
        <w:rPr>
          <w:rtl w:val="0"/>
        </w:rPr>
        <w:t>(</w:t>
      </w:r>
      <w:r>
        <w:rPr>
          <w:rtl w:val="0"/>
        </w:rPr>
        <w:t>Обществу</w:t>
      </w:r>
      <w:r>
        <w:rPr>
          <w:rtl w:val="0"/>
        </w:rPr>
        <w:t xml:space="preserve">, </w:t>
      </w:r>
      <w:r>
        <w:rPr>
          <w:rtl w:val="0"/>
        </w:rPr>
        <w:t>Государству</w:t>
      </w:r>
      <w:r>
        <w:rPr>
          <w:rtl w:val="0"/>
        </w:rPr>
        <w:t xml:space="preserve">, </w:t>
      </w:r>
      <w:r>
        <w:rPr>
          <w:rtl w:val="0"/>
        </w:rPr>
        <w:t>Народу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.), </w:t>
      </w:r>
      <w:r>
        <w:rPr>
          <w:rtl w:val="0"/>
        </w:rPr>
        <w:t>о Высшей Силе как источнике права</w:t>
      </w:r>
      <w:r>
        <w:rPr>
          <w:rtl w:val="0"/>
        </w:rPr>
        <w:t xml:space="preserve">, </w:t>
      </w:r>
      <w:r>
        <w:rPr>
          <w:rtl w:val="0"/>
        </w:rPr>
        <w:t>о Должном</w:t>
      </w:r>
      <w:r>
        <w:rPr>
          <w:rtl w:val="0"/>
        </w:rPr>
        <w:t xml:space="preserve">, </w:t>
      </w:r>
      <w:r>
        <w:rPr>
          <w:rtl w:val="0"/>
        </w:rPr>
        <w:t xml:space="preserve">ограничивающем собственность и свободу договора </w:t>
      </w:r>
      <w:r>
        <w:rPr>
          <w:rtl w:val="0"/>
        </w:rPr>
        <w:t>[</w:t>
      </w:r>
      <w:r>
        <w:rPr>
          <w:rtl w:val="0"/>
        </w:rPr>
        <w:t>см</w:t>
      </w:r>
      <w:r>
        <w:rPr>
          <w:rtl w:val="0"/>
        </w:rPr>
        <w:t>.: 1; 11].</w:t>
      </w:r>
    </w:p>
    <w:p>
      <w:pPr>
        <w:pStyle w:val="Normal.0"/>
        <w:rPr>
          <w:color w:val="000000"/>
          <w:u w:color="000000"/>
          <w:shd w:val="clear" w:color="auto" w:fill="ffffff"/>
        </w:rPr>
      </w:pPr>
      <w:r>
        <w:rPr>
          <w:color w:val="000000"/>
          <w:u w:color="000000"/>
          <w:shd w:val="clear" w:color="auto" w:fill="ffffff"/>
          <w:rtl w:val="0"/>
          <w:lang w:val="ru-RU"/>
        </w:rPr>
        <w:t>С культурологической точки зрения получается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что свобода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в либертарном понимании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достигнута только в западной культуре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>В греко</w:t>
      </w:r>
      <w:r>
        <w:rPr>
          <w:color w:val="000000"/>
          <w:u w:color="000000"/>
          <w:shd w:val="clear" w:color="auto" w:fill="ffffff"/>
          <w:rtl w:val="0"/>
          <w:lang w:val="ru-RU"/>
        </w:rPr>
        <w:t>-</w:t>
      </w:r>
      <w:r>
        <w:rPr>
          <w:color w:val="000000"/>
          <w:u w:color="000000"/>
          <w:shd w:val="clear" w:color="auto" w:fill="ffffff"/>
          <w:rtl w:val="0"/>
          <w:lang w:val="ru-RU"/>
        </w:rPr>
        <w:t>римской античности свобода понималась как непринадлежность человека другому человеку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но на первом месте в статусе свободных людей стояла их партиципация к социальному Целому и подчинение гражданскому Долгу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rPr>
          <w:color w:val="000000"/>
          <w:u w:color="000000"/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Одним из первых представления о свободе как самопринадлежности теоретически обосновал Джон Локк</w:t>
      </w:r>
      <w:r>
        <w:rPr>
          <w:shd w:val="clear" w:color="auto" w:fill="ffffff"/>
          <w:rtl w:val="0"/>
          <w:lang w:val="ru-RU"/>
        </w:rPr>
        <w:t xml:space="preserve">: </w:t>
      </w:r>
      <w:r>
        <w:rPr>
          <w:shd w:val="clear" w:color="auto" w:fill="ffffff"/>
          <w:rtl w:val="0"/>
          <w:lang w:val="ru-RU"/>
        </w:rPr>
        <w:t>«…каждый человек обладает некоторой собственностью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заключающейся в его собственной личности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на которую никто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кроме него самого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не имеет никаких прав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можем сказать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труд его тела и работа его рук по самому строгому счету принадлежат ему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Что бы тогда человек ни извлекал из того состояния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котором природа этот предмет создала и сохранила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он сочетает его со своим трудом и присоединяет к нему нечто принадлежащее лично ему и тем самым делает его своей собственностью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Так как он выводит этот предмет из того состояния общего владения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которое его поместила природа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то благодаря своему труду он присоединяет к нему что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то такое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исключает общее право других людей»</w:t>
      </w:r>
      <w:r>
        <w:rPr>
          <w:shd w:val="clear" w:color="auto" w:fill="ffffff"/>
          <w:rtl w:val="0"/>
          <w:lang w:val="ru-RU"/>
        </w:rPr>
        <w:t xml:space="preserve">. [5, </w:t>
      </w:r>
      <w:r>
        <w:rPr>
          <w:shd w:val="clear" w:color="auto" w:fill="ffffff"/>
          <w:rtl w:val="0"/>
          <w:lang w:val="ru-RU"/>
        </w:rPr>
        <w:t>с</w:t>
      </w:r>
      <w:r>
        <w:rPr>
          <w:shd w:val="clear" w:color="auto" w:fill="ffffff"/>
          <w:rtl w:val="0"/>
          <w:lang w:val="ru-RU"/>
        </w:rPr>
        <w:t xml:space="preserve">. 19]. </w:t>
      </w:r>
      <w:r>
        <w:rPr>
          <w:shd w:val="clear" w:color="auto" w:fill="ffffff"/>
          <w:rtl w:val="0"/>
          <w:lang w:val="ru-RU"/>
        </w:rPr>
        <w:t>Из этого рассуждения вытекает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свобода в либертарном смысле есть собственность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прежде всего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собственность на самого себя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также на объекты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создаваемы</w:t>
      </w:r>
      <w:r>
        <w:rPr>
          <w:shd w:val="clear" w:color="auto" w:fill="ffffff"/>
          <w:rtl w:val="0"/>
          <w:lang w:val="ru-RU"/>
        </w:rPr>
        <w:t>е</w:t>
      </w:r>
      <w:r>
        <w:rPr>
          <w:shd w:val="clear" w:color="auto" w:fill="ffffff"/>
          <w:rtl w:val="0"/>
          <w:lang w:val="ru-RU"/>
        </w:rPr>
        <w:t xml:space="preserve"> трудом или получаемые в результате добровольных обменов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color w:val="000000"/>
          <w:u w:color="000000"/>
          <w:shd w:val="clear" w:color="auto" w:fill="ffffff"/>
          <w:rtl w:val="0"/>
          <w:lang w:val="ru-RU"/>
        </w:rPr>
        <w:t>Эти и подобные представления о свободе выражены в таких памятниках права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как английский Билль о правах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1689,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Хабеус корпус акт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1679, </w:t>
      </w:r>
      <w:r>
        <w:rPr>
          <w:color w:val="000000"/>
          <w:u w:color="000000"/>
          <w:shd w:val="clear" w:color="auto" w:fill="ffffff"/>
          <w:rtl w:val="0"/>
          <w:lang w:val="ru-RU"/>
        </w:rPr>
        <w:t>Билль о правах США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французская Декларация прав человека и гражданина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rPr>
          <w:color w:val="000000"/>
          <w:u w:color="000000"/>
          <w:shd w:val="clear" w:color="auto" w:fill="ffffff"/>
        </w:rPr>
      </w:pPr>
      <w:r>
        <w:rPr>
          <w:color w:val="000000"/>
          <w:u w:color="000000"/>
          <w:shd w:val="clear" w:color="auto" w:fill="ffffff"/>
          <w:rtl w:val="0"/>
          <w:lang w:val="ru-RU"/>
        </w:rPr>
        <w:t xml:space="preserve">В 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XX </w:t>
      </w:r>
      <w:r>
        <w:rPr>
          <w:color w:val="000000"/>
          <w:u w:color="000000"/>
          <w:shd w:val="clear" w:color="auto" w:fill="ffffff"/>
          <w:rtl w:val="0"/>
          <w:lang w:val="ru-RU"/>
        </w:rPr>
        <w:t>веке западная культура меняется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она уже не соответствует либертарному идеалу</w:t>
      </w:r>
      <w:r>
        <w:rPr>
          <w:color w:val="000000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u w:color="000000"/>
          <w:shd w:val="clear" w:color="auto" w:fill="ffffff"/>
          <w:rtl w:val="0"/>
          <w:lang w:val="ru-RU"/>
        </w:rPr>
        <w:t>особенно в Европе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Normal.0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Историческая маргинальность и даже аномальность свободы в либертарном понимании наводит на мысль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«нарастание субъектности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автономности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самостояния» не является универсальной характеристикой эволюции человечества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поскольку для большей его части автономия личности не является наиболее выгодной</w:t>
      </w:r>
      <w:r>
        <w:rPr>
          <w:shd w:val="clear" w:color="auto" w:fill="ffffff"/>
          <w:rtl w:val="0"/>
          <w:lang w:val="ru-RU"/>
        </w:rPr>
        <w:t xml:space="preserve"> и</w:t>
      </w:r>
      <w:r>
        <w:rPr>
          <w:shd w:val="clear" w:color="auto" w:fill="ffffff"/>
          <w:rtl w:val="0"/>
          <w:lang w:val="ru-RU"/>
        </w:rPr>
        <w:t xml:space="preserve"> предпочтительной стратегией существования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Соответственно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концепция права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развиваемая в либертарианском смысле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остается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в лучшем случае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программой на будущее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rPr>
          <w:shd w:val="clear" w:color="auto" w:fill="ffffff"/>
        </w:rPr>
      </w:pPr>
    </w:p>
    <w:p>
      <w:pPr>
        <w:pStyle w:val="Normal.0"/>
        <w:rPr>
          <w:shd w:val="clear" w:color="auto" w:fill="ffffff"/>
        </w:rPr>
      </w:pPr>
    </w:p>
    <w:p>
      <w:pPr>
        <w:pStyle w:val="Normal.0"/>
      </w:pPr>
      <w:r>
        <w:rPr>
          <w:shd w:val="clear" w:color="auto" w:fill="ffffff"/>
          <w:rtl w:val="0"/>
          <w:lang w:val="ru-RU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Литература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Боуз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Либертарианство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История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принципы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политика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Челябинск</w:t>
      </w:r>
      <w:r>
        <w:rPr>
          <w:rtl w:val="0"/>
          <w:lang w:val="ru-RU"/>
        </w:rPr>
        <w:t>, 2004.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Гегель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Ф Философия права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Немецкая классическая философия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. 1.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Кант 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Метафизика нравов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Кант 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Соч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. 4, 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1965. 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Кельзен 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Чистое учение о праве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Вып</w:t>
      </w:r>
      <w:r>
        <w:rPr>
          <w:rtl w:val="0"/>
          <w:lang w:val="ru-RU"/>
        </w:rPr>
        <w:t xml:space="preserve">. 2.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 1987.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shd w:val="clear" w:color="auto" w:fill="ffffff"/>
          <w:rtl w:val="0"/>
          <w:lang w:val="ru-RU"/>
        </w:rPr>
        <w:t>Локк Дж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О государственном правлении </w:t>
      </w:r>
      <w:r>
        <w:rPr>
          <w:shd w:val="clear" w:color="auto" w:fill="ffffff"/>
          <w:rtl w:val="0"/>
          <w:lang w:val="ru-RU"/>
        </w:rPr>
        <w:t xml:space="preserve">// </w:t>
      </w:r>
      <w:r>
        <w:rPr>
          <w:shd w:val="clear" w:color="auto" w:fill="ffffff"/>
          <w:rtl w:val="0"/>
          <w:lang w:val="ru-RU"/>
        </w:rPr>
        <w:t xml:space="preserve">Избранные философские произведения в </w:t>
      </w:r>
      <w:r>
        <w:rPr>
          <w:shd w:val="clear" w:color="auto" w:fill="ffffff"/>
          <w:rtl w:val="0"/>
          <w:lang w:val="ru-RU"/>
        </w:rPr>
        <w:t>2-</w:t>
      </w:r>
      <w:r>
        <w:rPr>
          <w:shd w:val="clear" w:color="auto" w:fill="ffffff"/>
          <w:rtl w:val="0"/>
          <w:lang w:val="ru-RU"/>
        </w:rPr>
        <w:t>х 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</w:t>
      </w:r>
      <w:r>
        <w:rPr>
          <w:shd w:val="clear" w:color="auto" w:fill="ffffff"/>
          <w:rtl w:val="0"/>
          <w:lang w:val="ru-RU"/>
        </w:rPr>
        <w:t xml:space="preserve">., 1960. </w:t>
      </w:r>
      <w:r>
        <w:rPr>
          <w:shd w:val="clear" w:color="auto" w:fill="ffffff"/>
          <w:rtl w:val="0"/>
          <w:lang w:val="ru-RU"/>
        </w:rPr>
        <w:t>Т</w:t>
      </w:r>
      <w:r>
        <w:rPr>
          <w:shd w:val="clear" w:color="auto" w:fill="ffffff"/>
          <w:rtl w:val="0"/>
          <w:lang w:val="ru-RU"/>
        </w:rPr>
        <w:t>. 2.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Монтескье Ш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Избранные произведения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1955. 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Нерсесянц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Юриспруденция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., 2012. 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Нерсесянц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Философия права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., 1998.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Парето 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Свобода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Трансформация демократии М</w:t>
      </w:r>
      <w:r>
        <w:rPr>
          <w:rtl w:val="0"/>
          <w:lang w:val="ru-RU"/>
        </w:rPr>
        <w:t>. 2011.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Пелипенко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Глобальный кризис и судьбы Запада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., 2014.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Четвернин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Институциональная теория права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основные положения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Научные исследования теории права НИУ ВШЭ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Вып</w:t>
      </w:r>
      <w:r>
        <w:rPr>
          <w:rtl w:val="0"/>
          <w:lang w:val="ru-RU"/>
        </w:rPr>
        <w:t xml:space="preserve">. 13. 2013.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>1 (http://teoria-prava.hse.ru/files/Sc13-13-1ChetvInst1.pdf).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Шершеневич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«Общая теория права»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</w:t>
      </w:r>
      <w:r>
        <w:rPr>
          <w:rtl w:val="0"/>
          <w:lang w:val="ru-RU"/>
        </w:rPr>
        <w:t xml:space="preserve">. 1.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., 1910.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Austin J. Lectures on Jurisprudence or Philosophy of Positive Law. 5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edh. Vol</w:t>
      </w:r>
      <w:r>
        <w:rPr>
          <w:rtl w:val="0"/>
          <w:lang w:val="ru-RU"/>
        </w:rPr>
        <w:t xml:space="preserve">. 1. </w:t>
      </w:r>
      <w:r>
        <w:rPr>
          <w:rtl w:val="0"/>
          <w:lang w:val="en-US"/>
        </w:rPr>
        <w:t>London, 1885.</w:t>
      </w:r>
    </w:p>
    <w:p>
      <w:pPr>
        <w:pStyle w:val="List Paragraph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7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39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0" w:after="0" w:line="240" w:lineRule="auto"/>
      <w:ind w:left="0" w:right="0" w:firstLine="397"/>
      <w:jc w:val="center"/>
      <w:outlineLvl w:val="0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clear" w:color="auto" w:fill="ffffff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39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