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463A1" w14:textId="208D16CD" w:rsidR="00FF0B3B" w:rsidRDefault="004A5661" w:rsidP="004A5661">
      <w:pPr>
        <w:spacing w:line="360" w:lineRule="auto"/>
        <w:jc w:val="center"/>
        <w:rPr>
          <w:u w:val="single"/>
        </w:rPr>
      </w:pPr>
      <w:r w:rsidRPr="004A5661">
        <w:rPr>
          <w:u w:val="single"/>
        </w:rPr>
        <w:t>Insecticide Assay 0-10mM</w:t>
      </w:r>
    </w:p>
    <w:p w14:paraId="5FB07244" w14:textId="0F1C7299" w:rsidR="004A5661" w:rsidRDefault="004A5661" w:rsidP="004A5661">
      <w:pPr>
        <w:spacing w:line="360" w:lineRule="auto"/>
        <w:jc w:val="center"/>
        <w:rPr>
          <w:u w:val="single"/>
        </w:rPr>
      </w:pPr>
    </w:p>
    <w:p w14:paraId="51650D88" w14:textId="608CE11C" w:rsidR="004A5661" w:rsidRDefault="004A5661" w:rsidP="004A5661">
      <w:pPr>
        <w:pStyle w:val="ListParagraph"/>
        <w:numPr>
          <w:ilvl w:val="0"/>
          <w:numId w:val="1"/>
        </w:numPr>
        <w:spacing w:line="360" w:lineRule="auto"/>
      </w:pPr>
      <w:r>
        <w:t xml:space="preserve">Insecticides – thiacloprid, acetamiprid, imidacloprid, clothianidin and flupyradifurone. </w:t>
      </w:r>
    </w:p>
    <w:p w14:paraId="17A4DA8C" w14:textId="0ECCCACB" w:rsidR="004A5661" w:rsidRDefault="00A933A1" w:rsidP="004A5661">
      <w:pPr>
        <w:pStyle w:val="ListParagraph"/>
        <w:numPr>
          <w:ilvl w:val="0"/>
          <w:numId w:val="1"/>
        </w:numPr>
        <w:spacing w:line="360" w:lineRule="auto"/>
      </w:pPr>
      <w:r>
        <w:t>0, 0+solvent, 2, 4, 6, 8, 10mM. This means 2% DMSO.</w:t>
      </w:r>
    </w:p>
    <w:p w14:paraId="6796F411" w14:textId="2E213082" w:rsidR="00A933A1" w:rsidRDefault="00A933A1" w:rsidP="004A5661">
      <w:pPr>
        <w:pStyle w:val="ListParagraph"/>
        <w:numPr>
          <w:ilvl w:val="0"/>
          <w:numId w:val="1"/>
        </w:numPr>
        <w:spacing w:line="360" w:lineRule="auto"/>
      </w:pPr>
      <w:r>
        <w:t>10 replicates for each concentration above for each insecticide.</w:t>
      </w:r>
    </w:p>
    <w:p w14:paraId="4A4EA6B8" w14:textId="23A3185A" w:rsidR="004E4614" w:rsidRDefault="004E4614" w:rsidP="004E461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206"/>
        <w:gridCol w:w="1219"/>
        <w:gridCol w:w="1207"/>
        <w:gridCol w:w="1207"/>
        <w:gridCol w:w="1207"/>
        <w:gridCol w:w="1218"/>
      </w:tblGrid>
      <w:tr w:rsidR="00792A81" w14:paraId="5BDE3041" w14:textId="77777777" w:rsidTr="00791617">
        <w:tc>
          <w:tcPr>
            <w:tcW w:w="1287" w:type="dxa"/>
          </w:tcPr>
          <w:p w14:paraId="14513C03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0B7805E7" w14:textId="474B2540" w:rsidR="00791617" w:rsidRDefault="00791617" w:rsidP="004E4614">
            <w:pPr>
              <w:spacing w:line="360" w:lineRule="auto"/>
            </w:pPr>
            <w:r>
              <w:t>0</w:t>
            </w:r>
          </w:p>
        </w:tc>
        <w:tc>
          <w:tcPr>
            <w:tcW w:w="1287" w:type="dxa"/>
          </w:tcPr>
          <w:p w14:paraId="168714FC" w14:textId="28E0E2C4" w:rsidR="00791617" w:rsidRDefault="00791617" w:rsidP="004E4614">
            <w:pPr>
              <w:spacing w:line="360" w:lineRule="auto"/>
            </w:pPr>
            <w:r>
              <w:t>2</w:t>
            </w:r>
          </w:p>
        </w:tc>
        <w:tc>
          <w:tcPr>
            <w:tcW w:w="1287" w:type="dxa"/>
          </w:tcPr>
          <w:p w14:paraId="573CC583" w14:textId="56683CDD" w:rsidR="00791617" w:rsidRDefault="00791617" w:rsidP="004E4614">
            <w:pPr>
              <w:spacing w:line="360" w:lineRule="auto"/>
            </w:pPr>
            <w:r>
              <w:t>4</w:t>
            </w:r>
          </w:p>
        </w:tc>
        <w:tc>
          <w:tcPr>
            <w:tcW w:w="1287" w:type="dxa"/>
          </w:tcPr>
          <w:p w14:paraId="517214BF" w14:textId="77F3C4F2" w:rsidR="00791617" w:rsidRDefault="00791617" w:rsidP="004E4614">
            <w:pPr>
              <w:spacing w:line="360" w:lineRule="auto"/>
            </w:pPr>
            <w:r>
              <w:t>6</w:t>
            </w:r>
          </w:p>
        </w:tc>
        <w:tc>
          <w:tcPr>
            <w:tcW w:w="1287" w:type="dxa"/>
          </w:tcPr>
          <w:p w14:paraId="2092BB48" w14:textId="5DD76FDF" w:rsidR="00791617" w:rsidRDefault="00791617" w:rsidP="004E4614">
            <w:pPr>
              <w:spacing w:line="360" w:lineRule="auto"/>
            </w:pPr>
            <w:r>
              <w:t>8</w:t>
            </w:r>
          </w:p>
        </w:tc>
        <w:tc>
          <w:tcPr>
            <w:tcW w:w="1288" w:type="dxa"/>
          </w:tcPr>
          <w:p w14:paraId="38276F1B" w14:textId="1C8D94E9" w:rsidR="00791617" w:rsidRDefault="00791617" w:rsidP="004E4614">
            <w:pPr>
              <w:spacing w:line="360" w:lineRule="auto"/>
            </w:pPr>
            <w:r>
              <w:t>10</w:t>
            </w:r>
          </w:p>
        </w:tc>
      </w:tr>
      <w:tr w:rsidR="00792A81" w14:paraId="20102E60" w14:textId="77777777" w:rsidTr="00792A81">
        <w:tc>
          <w:tcPr>
            <w:tcW w:w="1287" w:type="dxa"/>
          </w:tcPr>
          <w:p w14:paraId="75EE1875" w14:textId="586C51CD" w:rsidR="00791617" w:rsidRDefault="00791617" w:rsidP="004E4614">
            <w:pPr>
              <w:spacing w:line="360" w:lineRule="auto"/>
            </w:pPr>
            <w:r>
              <w:t>control</w:t>
            </w:r>
          </w:p>
        </w:tc>
        <w:tc>
          <w:tcPr>
            <w:tcW w:w="1287" w:type="dxa"/>
            <w:shd w:val="clear" w:color="auto" w:fill="C00000"/>
          </w:tcPr>
          <w:p w14:paraId="4A2D4175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  <w:shd w:val="clear" w:color="auto" w:fill="C00000"/>
          </w:tcPr>
          <w:p w14:paraId="4534F035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  <w:shd w:val="clear" w:color="auto" w:fill="C00000"/>
          </w:tcPr>
          <w:p w14:paraId="1AEFFEC4" w14:textId="2871F8A2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  <w:shd w:val="clear" w:color="auto" w:fill="C00000"/>
          </w:tcPr>
          <w:p w14:paraId="040D730F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  <w:shd w:val="clear" w:color="auto" w:fill="C00000"/>
          </w:tcPr>
          <w:p w14:paraId="1303AF5D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8" w:type="dxa"/>
            <w:shd w:val="clear" w:color="auto" w:fill="C00000"/>
          </w:tcPr>
          <w:p w14:paraId="0F6B3D02" w14:textId="77777777" w:rsidR="00791617" w:rsidRDefault="00791617" w:rsidP="004E4614">
            <w:pPr>
              <w:spacing w:line="360" w:lineRule="auto"/>
            </w:pPr>
          </w:p>
        </w:tc>
      </w:tr>
      <w:tr w:rsidR="00792A81" w14:paraId="71B7558B" w14:textId="77777777" w:rsidTr="00975866">
        <w:tc>
          <w:tcPr>
            <w:tcW w:w="1287" w:type="dxa"/>
          </w:tcPr>
          <w:p w14:paraId="27CFD8A4" w14:textId="69582FFA" w:rsidR="00791617" w:rsidRDefault="00791617" w:rsidP="004E4614">
            <w:pPr>
              <w:spacing w:line="360" w:lineRule="auto"/>
            </w:pPr>
            <w:proofErr w:type="spellStart"/>
            <w:r>
              <w:t>control+solvent</w:t>
            </w:r>
            <w:proofErr w:type="spellEnd"/>
          </w:p>
        </w:tc>
        <w:tc>
          <w:tcPr>
            <w:tcW w:w="1287" w:type="dxa"/>
            <w:shd w:val="clear" w:color="auto" w:fill="4472C4" w:themeFill="accent1"/>
          </w:tcPr>
          <w:p w14:paraId="6BB6D528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  <w:shd w:val="clear" w:color="auto" w:fill="4472C4" w:themeFill="accent1"/>
          </w:tcPr>
          <w:p w14:paraId="601C479B" w14:textId="2201D202" w:rsidR="00791617" w:rsidRDefault="00792A81" w:rsidP="004E4614">
            <w:pPr>
              <w:spacing w:line="360" w:lineRule="auto"/>
            </w:pPr>
            <w:r>
              <w:t>ref</w:t>
            </w:r>
          </w:p>
        </w:tc>
        <w:tc>
          <w:tcPr>
            <w:tcW w:w="1287" w:type="dxa"/>
            <w:shd w:val="clear" w:color="auto" w:fill="4472C4" w:themeFill="accent1"/>
          </w:tcPr>
          <w:p w14:paraId="37F3EAB0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  <w:shd w:val="clear" w:color="auto" w:fill="4472C4" w:themeFill="accent1"/>
          </w:tcPr>
          <w:p w14:paraId="237F3290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  <w:shd w:val="clear" w:color="auto" w:fill="4472C4" w:themeFill="accent1"/>
          </w:tcPr>
          <w:p w14:paraId="61C382DF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8" w:type="dxa"/>
            <w:shd w:val="clear" w:color="auto" w:fill="4472C4" w:themeFill="accent1"/>
          </w:tcPr>
          <w:p w14:paraId="24808692" w14:textId="77777777" w:rsidR="00791617" w:rsidRDefault="00791617" w:rsidP="004E4614">
            <w:pPr>
              <w:spacing w:line="360" w:lineRule="auto"/>
            </w:pPr>
          </w:p>
        </w:tc>
      </w:tr>
      <w:tr w:rsidR="00792A81" w14:paraId="18EBF686" w14:textId="77777777" w:rsidTr="00791617">
        <w:tc>
          <w:tcPr>
            <w:tcW w:w="1287" w:type="dxa"/>
          </w:tcPr>
          <w:p w14:paraId="2159B2C7" w14:textId="64D46D02" w:rsidR="00791617" w:rsidRDefault="00791617" w:rsidP="004E4614">
            <w:pPr>
              <w:spacing w:line="360" w:lineRule="auto"/>
            </w:pPr>
            <w:r>
              <w:t>thiacloprid</w:t>
            </w:r>
          </w:p>
        </w:tc>
        <w:tc>
          <w:tcPr>
            <w:tcW w:w="1287" w:type="dxa"/>
          </w:tcPr>
          <w:p w14:paraId="092C4ABF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033C3BAF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38CA6830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480BDB72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09EE8560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8" w:type="dxa"/>
          </w:tcPr>
          <w:p w14:paraId="1E7F6900" w14:textId="77777777" w:rsidR="00791617" w:rsidRDefault="00791617" w:rsidP="004E4614">
            <w:pPr>
              <w:spacing w:line="360" w:lineRule="auto"/>
            </w:pPr>
          </w:p>
        </w:tc>
      </w:tr>
      <w:tr w:rsidR="00792A81" w14:paraId="393937F9" w14:textId="77777777" w:rsidTr="00791617">
        <w:tc>
          <w:tcPr>
            <w:tcW w:w="1287" w:type="dxa"/>
          </w:tcPr>
          <w:p w14:paraId="2F5D3E22" w14:textId="40861B6D" w:rsidR="00791617" w:rsidRDefault="00791617" w:rsidP="004E4614">
            <w:pPr>
              <w:spacing w:line="360" w:lineRule="auto"/>
            </w:pPr>
            <w:r>
              <w:t>acetamiprid</w:t>
            </w:r>
          </w:p>
        </w:tc>
        <w:tc>
          <w:tcPr>
            <w:tcW w:w="1287" w:type="dxa"/>
          </w:tcPr>
          <w:p w14:paraId="272574D2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62FF674A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7B2A7B43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27C7C36F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35A14A2C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8" w:type="dxa"/>
          </w:tcPr>
          <w:p w14:paraId="07A75374" w14:textId="77777777" w:rsidR="00791617" w:rsidRDefault="00791617" w:rsidP="004E4614">
            <w:pPr>
              <w:spacing w:line="360" w:lineRule="auto"/>
            </w:pPr>
          </w:p>
        </w:tc>
      </w:tr>
      <w:tr w:rsidR="00792A81" w14:paraId="049D8C54" w14:textId="77777777" w:rsidTr="00791617">
        <w:tc>
          <w:tcPr>
            <w:tcW w:w="1287" w:type="dxa"/>
          </w:tcPr>
          <w:p w14:paraId="63251316" w14:textId="24AA962C" w:rsidR="00791617" w:rsidRDefault="00791617" w:rsidP="004E4614">
            <w:pPr>
              <w:spacing w:line="360" w:lineRule="auto"/>
            </w:pPr>
            <w:r>
              <w:t>imidacloprid</w:t>
            </w:r>
          </w:p>
        </w:tc>
        <w:tc>
          <w:tcPr>
            <w:tcW w:w="1287" w:type="dxa"/>
          </w:tcPr>
          <w:p w14:paraId="205A25B6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3D656E1D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773E34CF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287CE715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5AB9CA19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8" w:type="dxa"/>
          </w:tcPr>
          <w:p w14:paraId="248B0723" w14:textId="77777777" w:rsidR="00791617" w:rsidRDefault="00791617" w:rsidP="004E4614">
            <w:pPr>
              <w:spacing w:line="360" w:lineRule="auto"/>
            </w:pPr>
          </w:p>
        </w:tc>
      </w:tr>
      <w:tr w:rsidR="00792A81" w14:paraId="65110B45" w14:textId="77777777" w:rsidTr="00791617">
        <w:tc>
          <w:tcPr>
            <w:tcW w:w="1287" w:type="dxa"/>
          </w:tcPr>
          <w:p w14:paraId="2B1D385A" w14:textId="1C886557" w:rsidR="00791617" w:rsidRDefault="00791617" w:rsidP="004E4614">
            <w:pPr>
              <w:spacing w:line="360" w:lineRule="auto"/>
            </w:pPr>
            <w:r>
              <w:t>clothianidin</w:t>
            </w:r>
          </w:p>
        </w:tc>
        <w:tc>
          <w:tcPr>
            <w:tcW w:w="1287" w:type="dxa"/>
          </w:tcPr>
          <w:p w14:paraId="1B079343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0CA93E85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53D02B3D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7417A277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49C0B13B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8" w:type="dxa"/>
          </w:tcPr>
          <w:p w14:paraId="005C03F9" w14:textId="77777777" w:rsidR="00791617" w:rsidRDefault="00791617" w:rsidP="004E4614">
            <w:pPr>
              <w:spacing w:line="360" w:lineRule="auto"/>
            </w:pPr>
          </w:p>
        </w:tc>
      </w:tr>
      <w:tr w:rsidR="00792A81" w14:paraId="2655DEA5" w14:textId="77777777" w:rsidTr="00791617">
        <w:tc>
          <w:tcPr>
            <w:tcW w:w="1287" w:type="dxa"/>
          </w:tcPr>
          <w:p w14:paraId="59EA4F86" w14:textId="0969D63E" w:rsidR="00791617" w:rsidRDefault="00791617" w:rsidP="004E4614">
            <w:pPr>
              <w:spacing w:line="360" w:lineRule="auto"/>
            </w:pPr>
            <w:r>
              <w:t>flupyradifurone</w:t>
            </w:r>
          </w:p>
        </w:tc>
        <w:tc>
          <w:tcPr>
            <w:tcW w:w="1287" w:type="dxa"/>
          </w:tcPr>
          <w:p w14:paraId="0CF9C0C4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6464E70F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0E010BB6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592AEFC0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7" w:type="dxa"/>
          </w:tcPr>
          <w:p w14:paraId="5F3C8026" w14:textId="77777777" w:rsidR="00791617" w:rsidRDefault="00791617" w:rsidP="004E4614">
            <w:pPr>
              <w:spacing w:line="360" w:lineRule="auto"/>
            </w:pPr>
          </w:p>
        </w:tc>
        <w:tc>
          <w:tcPr>
            <w:tcW w:w="1288" w:type="dxa"/>
          </w:tcPr>
          <w:p w14:paraId="2F0D251F" w14:textId="77777777" w:rsidR="00791617" w:rsidRDefault="00791617" w:rsidP="004E4614">
            <w:pPr>
              <w:spacing w:line="360" w:lineRule="auto"/>
            </w:pPr>
          </w:p>
        </w:tc>
      </w:tr>
    </w:tbl>
    <w:p w14:paraId="42EA04F2" w14:textId="3C4CAD50" w:rsidR="004E4614" w:rsidRDefault="004E4614" w:rsidP="004E4614">
      <w:pPr>
        <w:spacing w:line="360" w:lineRule="auto"/>
      </w:pPr>
    </w:p>
    <w:p w14:paraId="64A1B705" w14:textId="3DF564D8" w:rsidR="00791617" w:rsidRDefault="00791617" w:rsidP="00791617">
      <w:pPr>
        <w:pStyle w:val="ListParagraph"/>
        <w:numPr>
          <w:ilvl w:val="0"/>
          <w:numId w:val="2"/>
        </w:numPr>
        <w:spacing w:line="360" w:lineRule="auto"/>
      </w:pPr>
      <w:r>
        <w:t xml:space="preserve">Compare interaction between </w:t>
      </w:r>
      <w:proofErr w:type="spellStart"/>
      <w:r>
        <w:t>control+solvent</w:t>
      </w:r>
      <w:proofErr w:type="spellEnd"/>
      <w:r>
        <w:t xml:space="preserve"> (no insecticide) and concentration (no interaction) to interaction between insecticide and concentration (potential interaction). </w:t>
      </w:r>
    </w:p>
    <w:p w14:paraId="0A2A7DA0" w14:textId="3466F42E" w:rsidR="00791617" w:rsidRDefault="00791617" w:rsidP="00791617">
      <w:pPr>
        <w:pStyle w:val="ListParagraph"/>
        <w:numPr>
          <w:ilvl w:val="0"/>
          <w:numId w:val="2"/>
        </w:numPr>
        <w:spacing w:line="360" w:lineRule="auto"/>
      </w:pPr>
      <w:r>
        <w:t xml:space="preserve">Also allows me to compare control to </w:t>
      </w:r>
      <w:proofErr w:type="spellStart"/>
      <w:r>
        <w:t>control+solvent</w:t>
      </w:r>
      <w:proofErr w:type="spellEnd"/>
      <w:r>
        <w:t>.</w:t>
      </w:r>
    </w:p>
    <w:p w14:paraId="6CB26578" w14:textId="28361E34" w:rsidR="00791617" w:rsidRDefault="00791617" w:rsidP="00791617">
      <w:pPr>
        <w:pStyle w:val="ListParagraph"/>
        <w:numPr>
          <w:ilvl w:val="0"/>
          <w:numId w:val="2"/>
        </w:numPr>
        <w:spacing w:line="360" w:lineRule="auto"/>
      </w:pPr>
      <w:r>
        <w:t xml:space="preserve">The insecticide 0mM observations are the same as </w:t>
      </w:r>
      <w:proofErr w:type="spellStart"/>
      <w:r>
        <w:t>control+solvent</w:t>
      </w:r>
      <w:proofErr w:type="spellEnd"/>
      <w:r>
        <w:t xml:space="preserve">. </w:t>
      </w:r>
    </w:p>
    <w:p w14:paraId="3F316C02" w14:textId="70195904" w:rsidR="00791617" w:rsidRDefault="00791617" w:rsidP="00791617">
      <w:pPr>
        <w:pStyle w:val="ListParagraph"/>
        <w:numPr>
          <w:ilvl w:val="0"/>
          <w:numId w:val="2"/>
        </w:numPr>
        <w:spacing w:line="360" w:lineRule="auto"/>
      </w:pPr>
      <w:r>
        <w:t xml:space="preserve">If I only had </w:t>
      </w:r>
      <w:proofErr w:type="spellStart"/>
      <w:r>
        <w:t>control+solvent</w:t>
      </w:r>
      <w:proofErr w:type="spellEnd"/>
      <w:r>
        <w:t xml:space="preserve"> as part of insecticide (as the 0mM concentration) it raises two issues: wouldn’t be able to compare control to </w:t>
      </w:r>
      <w:proofErr w:type="spellStart"/>
      <w:r>
        <w:t>control+solvent</w:t>
      </w:r>
      <w:proofErr w:type="spellEnd"/>
      <w:r>
        <w:t xml:space="preserve"> and wouldn’t be able to compare the interaction of concentration and insecticide (insecticide) to the interaction of concentration and </w:t>
      </w:r>
      <w:proofErr w:type="spellStart"/>
      <w:r>
        <w:t>control+solvent</w:t>
      </w:r>
      <w:proofErr w:type="spellEnd"/>
      <w:r>
        <w:t xml:space="preserve"> (no insecticide).</w:t>
      </w:r>
    </w:p>
    <w:p w14:paraId="57B12DD5" w14:textId="5DDA0C03" w:rsidR="00791617" w:rsidRDefault="0010070C" w:rsidP="00791617">
      <w:pPr>
        <w:pStyle w:val="ListParagraph"/>
        <w:numPr>
          <w:ilvl w:val="0"/>
          <w:numId w:val="2"/>
        </w:numPr>
        <w:spacing w:line="360" w:lineRule="auto"/>
      </w:pPr>
      <w:r>
        <w:t xml:space="preserve">Control (no solvent) won’t be looked at regarding interaction with concentration. Still preferable to have same number of replicates for control and </w:t>
      </w:r>
      <w:proofErr w:type="spellStart"/>
      <w:r>
        <w:t>control+solvent</w:t>
      </w:r>
      <w:proofErr w:type="spellEnd"/>
      <w:r>
        <w:t xml:space="preserve"> to enable comparison. </w:t>
      </w:r>
    </w:p>
    <w:p w14:paraId="110BAE7A" w14:textId="4EDD72EB" w:rsidR="00975866" w:rsidRDefault="00975866" w:rsidP="00975866">
      <w:pPr>
        <w:spacing w:line="360" w:lineRule="auto"/>
      </w:pPr>
    </w:p>
    <w:p w14:paraId="3D603C11" w14:textId="77777777" w:rsidR="00975866" w:rsidRDefault="00975866" w:rsidP="00975866">
      <w:pPr>
        <w:spacing w:line="360" w:lineRule="auto"/>
      </w:pPr>
    </w:p>
    <w:p w14:paraId="0F28AC9D" w14:textId="091D0E44" w:rsidR="00975866" w:rsidRDefault="00975866" w:rsidP="0097586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92"/>
        <w:gridCol w:w="992"/>
        <w:gridCol w:w="925"/>
        <w:gridCol w:w="946"/>
        <w:gridCol w:w="942"/>
        <w:gridCol w:w="958"/>
        <w:gridCol w:w="923"/>
        <w:gridCol w:w="962"/>
      </w:tblGrid>
      <w:tr w:rsidR="00975866" w14:paraId="6B7F4B15" w14:textId="77777777" w:rsidTr="00975866">
        <w:tc>
          <w:tcPr>
            <w:tcW w:w="1001" w:type="dxa"/>
            <w:shd w:val="clear" w:color="auto" w:fill="4472C4" w:themeFill="accent1"/>
          </w:tcPr>
          <w:p w14:paraId="6A218D8C" w14:textId="334CB844" w:rsidR="00975866" w:rsidRDefault="00975866" w:rsidP="00975866">
            <w:pPr>
              <w:spacing w:line="360" w:lineRule="auto"/>
            </w:pPr>
            <w:r>
              <w:lastRenderedPageBreak/>
              <w:t>Treatment&gt;</w:t>
            </w:r>
          </w:p>
          <w:p w14:paraId="51A251AB" w14:textId="469F58E1" w:rsidR="00975866" w:rsidRDefault="00975866" w:rsidP="00975866">
            <w:pPr>
              <w:spacing w:line="360" w:lineRule="auto"/>
            </w:pPr>
            <w:r>
              <w:t>Day</w:t>
            </w:r>
          </w:p>
        </w:tc>
        <w:tc>
          <w:tcPr>
            <w:tcW w:w="1001" w:type="dxa"/>
            <w:shd w:val="clear" w:color="auto" w:fill="4472C4" w:themeFill="accent1"/>
          </w:tcPr>
          <w:p w14:paraId="5B23F68B" w14:textId="0B8E789F" w:rsidR="00975866" w:rsidRDefault="00975866" w:rsidP="00975866">
            <w:pPr>
              <w:spacing w:line="360" w:lineRule="auto"/>
            </w:pPr>
            <w:r>
              <w:t>Control</w:t>
            </w:r>
          </w:p>
        </w:tc>
        <w:tc>
          <w:tcPr>
            <w:tcW w:w="1001" w:type="dxa"/>
            <w:shd w:val="clear" w:color="auto" w:fill="4472C4" w:themeFill="accent1"/>
          </w:tcPr>
          <w:p w14:paraId="0DB62225" w14:textId="161C7579" w:rsidR="00975866" w:rsidRDefault="00975866" w:rsidP="00975866">
            <w:pPr>
              <w:spacing w:line="360" w:lineRule="auto"/>
            </w:pPr>
            <w:r>
              <w:t>Control + S</w:t>
            </w:r>
          </w:p>
        </w:tc>
        <w:tc>
          <w:tcPr>
            <w:tcW w:w="1001" w:type="dxa"/>
            <w:shd w:val="clear" w:color="auto" w:fill="4472C4" w:themeFill="accent1"/>
          </w:tcPr>
          <w:p w14:paraId="1F488B48" w14:textId="77A17EB4" w:rsidR="00975866" w:rsidRDefault="00975866" w:rsidP="00975866">
            <w:pPr>
              <w:spacing w:line="360" w:lineRule="auto"/>
            </w:pPr>
            <w:proofErr w:type="spellStart"/>
            <w:r>
              <w:t>Imi</w:t>
            </w:r>
            <w:proofErr w:type="spellEnd"/>
          </w:p>
        </w:tc>
        <w:tc>
          <w:tcPr>
            <w:tcW w:w="1001" w:type="dxa"/>
            <w:shd w:val="clear" w:color="auto" w:fill="4472C4" w:themeFill="accent1"/>
          </w:tcPr>
          <w:p w14:paraId="3D141895" w14:textId="42A07AFB" w:rsidR="00975866" w:rsidRDefault="00975866" w:rsidP="00975866">
            <w:pPr>
              <w:spacing w:line="360" w:lineRule="auto"/>
            </w:pPr>
            <w:proofErr w:type="spellStart"/>
            <w:r>
              <w:t>Acet</w:t>
            </w:r>
            <w:proofErr w:type="spellEnd"/>
          </w:p>
        </w:tc>
        <w:tc>
          <w:tcPr>
            <w:tcW w:w="1001" w:type="dxa"/>
            <w:shd w:val="clear" w:color="auto" w:fill="4472C4" w:themeFill="accent1"/>
          </w:tcPr>
          <w:p w14:paraId="46FFD449" w14:textId="594CE81C" w:rsidR="00975866" w:rsidRDefault="00975866" w:rsidP="00975866">
            <w:pPr>
              <w:spacing w:line="360" w:lineRule="auto"/>
            </w:pPr>
            <w:proofErr w:type="spellStart"/>
            <w:r>
              <w:t>Thia</w:t>
            </w:r>
            <w:proofErr w:type="spellEnd"/>
          </w:p>
        </w:tc>
        <w:tc>
          <w:tcPr>
            <w:tcW w:w="1001" w:type="dxa"/>
            <w:shd w:val="clear" w:color="auto" w:fill="4472C4" w:themeFill="accent1"/>
          </w:tcPr>
          <w:p w14:paraId="5F7FCB49" w14:textId="6C48D9A3" w:rsidR="00975866" w:rsidRDefault="00975866" w:rsidP="00975866">
            <w:pPr>
              <w:spacing w:line="360" w:lineRule="auto"/>
            </w:pPr>
            <w:r>
              <w:t>Cloth</w:t>
            </w:r>
          </w:p>
        </w:tc>
        <w:tc>
          <w:tcPr>
            <w:tcW w:w="1001" w:type="dxa"/>
            <w:shd w:val="clear" w:color="auto" w:fill="4472C4" w:themeFill="accent1"/>
          </w:tcPr>
          <w:p w14:paraId="44A69665" w14:textId="7F64F381" w:rsidR="00975866" w:rsidRDefault="00975866" w:rsidP="00975866">
            <w:pPr>
              <w:spacing w:line="360" w:lineRule="auto"/>
            </w:pPr>
            <w:r>
              <w:t>Flu</w:t>
            </w:r>
          </w:p>
        </w:tc>
        <w:tc>
          <w:tcPr>
            <w:tcW w:w="1002" w:type="dxa"/>
            <w:shd w:val="clear" w:color="auto" w:fill="4472C4" w:themeFill="accent1"/>
          </w:tcPr>
          <w:p w14:paraId="45E48997" w14:textId="4894E6C5" w:rsidR="00975866" w:rsidRDefault="00975866" w:rsidP="00975866">
            <w:pPr>
              <w:spacing w:line="360" w:lineRule="auto"/>
            </w:pPr>
            <w:r>
              <w:t>Blank</w:t>
            </w:r>
          </w:p>
        </w:tc>
      </w:tr>
      <w:tr w:rsidR="00975866" w14:paraId="4433E53F" w14:textId="77777777" w:rsidTr="00975866">
        <w:tc>
          <w:tcPr>
            <w:tcW w:w="1001" w:type="dxa"/>
            <w:shd w:val="clear" w:color="auto" w:fill="4472C4" w:themeFill="accent1"/>
          </w:tcPr>
          <w:p w14:paraId="0D704DAF" w14:textId="78070724" w:rsidR="00975866" w:rsidRDefault="00975866" w:rsidP="00975866">
            <w:pPr>
              <w:spacing w:line="360" w:lineRule="auto"/>
            </w:pPr>
            <w:r>
              <w:t>1</w:t>
            </w:r>
          </w:p>
        </w:tc>
        <w:tc>
          <w:tcPr>
            <w:tcW w:w="1001" w:type="dxa"/>
          </w:tcPr>
          <w:p w14:paraId="2860D92A" w14:textId="4F3EF717" w:rsidR="00975866" w:rsidRDefault="00975866" w:rsidP="00975866">
            <w:pPr>
              <w:spacing w:line="360" w:lineRule="auto"/>
            </w:pPr>
            <w:r>
              <w:t>Row 1</w:t>
            </w:r>
          </w:p>
        </w:tc>
        <w:tc>
          <w:tcPr>
            <w:tcW w:w="1001" w:type="dxa"/>
          </w:tcPr>
          <w:p w14:paraId="2677E8A4" w14:textId="3D9A0AF1" w:rsidR="00975866" w:rsidRDefault="00975866" w:rsidP="00975866">
            <w:pPr>
              <w:spacing w:line="360" w:lineRule="auto"/>
            </w:pPr>
            <w:r>
              <w:t>3</w:t>
            </w:r>
          </w:p>
        </w:tc>
        <w:tc>
          <w:tcPr>
            <w:tcW w:w="1001" w:type="dxa"/>
          </w:tcPr>
          <w:p w14:paraId="6124A0E3" w14:textId="59A2945E" w:rsidR="00975866" w:rsidRDefault="00975866" w:rsidP="00975866">
            <w:pPr>
              <w:spacing w:line="360" w:lineRule="auto"/>
            </w:pPr>
            <w:r>
              <w:t>5</w:t>
            </w:r>
          </w:p>
        </w:tc>
        <w:tc>
          <w:tcPr>
            <w:tcW w:w="1001" w:type="dxa"/>
          </w:tcPr>
          <w:p w14:paraId="553CFEFA" w14:textId="4D22CBAA" w:rsidR="00975866" w:rsidRDefault="00975866" w:rsidP="00975866">
            <w:pPr>
              <w:spacing w:line="360" w:lineRule="auto"/>
            </w:pPr>
            <w:r>
              <w:t>8</w:t>
            </w:r>
          </w:p>
        </w:tc>
        <w:tc>
          <w:tcPr>
            <w:tcW w:w="1001" w:type="dxa"/>
          </w:tcPr>
          <w:p w14:paraId="200EA6D9" w14:textId="4AEC19B7" w:rsidR="00975866" w:rsidRDefault="00975866" w:rsidP="00975866">
            <w:pPr>
              <w:spacing w:line="360" w:lineRule="auto"/>
            </w:pPr>
            <w:r>
              <w:t>7</w:t>
            </w:r>
          </w:p>
        </w:tc>
        <w:tc>
          <w:tcPr>
            <w:tcW w:w="1001" w:type="dxa"/>
          </w:tcPr>
          <w:p w14:paraId="6D238721" w14:textId="5EA35CF7" w:rsidR="00975866" w:rsidRDefault="00975866" w:rsidP="00975866">
            <w:pPr>
              <w:spacing w:line="360" w:lineRule="auto"/>
            </w:pPr>
            <w:r>
              <w:t>6</w:t>
            </w:r>
          </w:p>
        </w:tc>
        <w:tc>
          <w:tcPr>
            <w:tcW w:w="1001" w:type="dxa"/>
          </w:tcPr>
          <w:p w14:paraId="0703F4F4" w14:textId="33DAF8AA" w:rsidR="00975866" w:rsidRDefault="00975866" w:rsidP="00975866">
            <w:pPr>
              <w:spacing w:line="360" w:lineRule="auto"/>
            </w:pPr>
            <w:r>
              <w:t>2</w:t>
            </w:r>
          </w:p>
        </w:tc>
        <w:tc>
          <w:tcPr>
            <w:tcW w:w="1002" w:type="dxa"/>
          </w:tcPr>
          <w:p w14:paraId="3DD8E0C6" w14:textId="72825CE8" w:rsidR="00975866" w:rsidRDefault="00975866" w:rsidP="00975866">
            <w:pPr>
              <w:spacing w:line="360" w:lineRule="auto"/>
            </w:pPr>
            <w:r>
              <w:t>4</w:t>
            </w:r>
          </w:p>
        </w:tc>
      </w:tr>
      <w:tr w:rsidR="00975866" w14:paraId="1E38AC88" w14:textId="77777777" w:rsidTr="00975866">
        <w:tc>
          <w:tcPr>
            <w:tcW w:w="1001" w:type="dxa"/>
            <w:shd w:val="clear" w:color="auto" w:fill="4472C4" w:themeFill="accent1"/>
          </w:tcPr>
          <w:p w14:paraId="15EE6925" w14:textId="40A9EAA9" w:rsidR="00975866" w:rsidRDefault="00975866" w:rsidP="00975866">
            <w:pPr>
              <w:spacing w:line="360" w:lineRule="auto"/>
            </w:pPr>
            <w:r>
              <w:t>2</w:t>
            </w:r>
          </w:p>
        </w:tc>
        <w:tc>
          <w:tcPr>
            <w:tcW w:w="1001" w:type="dxa"/>
          </w:tcPr>
          <w:p w14:paraId="76448050" w14:textId="4B7C3596" w:rsidR="00975866" w:rsidRDefault="00975866" w:rsidP="00975866">
            <w:pPr>
              <w:spacing w:line="360" w:lineRule="auto"/>
            </w:pPr>
            <w:r>
              <w:t>8</w:t>
            </w:r>
          </w:p>
        </w:tc>
        <w:tc>
          <w:tcPr>
            <w:tcW w:w="1001" w:type="dxa"/>
          </w:tcPr>
          <w:p w14:paraId="3CFB6F07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14DF4406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544163E9" w14:textId="183C3152" w:rsidR="00975866" w:rsidRDefault="00975866" w:rsidP="00975866">
            <w:pPr>
              <w:spacing w:line="360" w:lineRule="auto"/>
            </w:pPr>
            <w:r>
              <w:t>7</w:t>
            </w:r>
          </w:p>
        </w:tc>
        <w:tc>
          <w:tcPr>
            <w:tcW w:w="1001" w:type="dxa"/>
          </w:tcPr>
          <w:p w14:paraId="6BA2B14A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5B78674E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35200C41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2" w:type="dxa"/>
          </w:tcPr>
          <w:p w14:paraId="2982E930" w14:textId="77777777" w:rsidR="00975866" w:rsidRDefault="00975866" w:rsidP="00975866">
            <w:pPr>
              <w:spacing w:line="360" w:lineRule="auto"/>
            </w:pPr>
          </w:p>
        </w:tc>
      </w:tr>
      <w:tr w:rsidR="00975866" w14:paraId="1F674793" w14:textId="77777777" w:rsidTr="00975866">
        <w:tc>
          <w:tcPr>
            <w:tcW w:w="1001" w:type="dxa"/>
            <w:shd w:val="clear" w:color="auto" w:fill="4472C4" w:themeFill="accent1"/>
          </w:tcPr>
          <w:p w14:paraId="7F3FABED" w14:textId="519C3587" w:rsidR="00975866" w:rsidRDefault="00975866" w:rsidP="00975866">
            <w:pPr>
              <w:spacing w:line="360" w:lineRule="auto"/>
            </w:pPr>
            <w:r>
              <w:t>3</w:t>
            </w:r>
          </w:p>
        </w:tc>
        <w:tc>
          <w:tcPr>
            <w:tcW w:w="1001" w:type="dxa"/>
          </w:tcPr>
          <w:p w14:paraId="48B3B116" w14:textId="7720A510" w:rsidR="00975866" w:rsidRDefault="00975866" w:rsidP="00975866">
            <w:pPr>
              <w:spacing w:line="360" w:lineRule="auto"/>
            </w:pPr>
            <w:r>
              <w:t>5</w:t>
            </w:r>
          </w:p>
        </w:tc>
        <w:tc>
          <w:tcPr>
            <w:tcW w:w="1001" w:type="dxa"/>
          </w:tcPr>
          <w:p w14:paraId="309D7AED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24819916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1ADAA34E" w14:textId="583CDAF9" w:rsidR="00975866" w:rsidRDefault="00975866" w:rsidP="00975866">
            <w:pPr>
              <w:spacing w:line="360" w:lineRule="auto"/>
            </w:pPr>
            <w:r>
              <w:t>3</w:t>
            </w:r>
          </w:p>
        </w:tc>
        <w:tc>
          <w:tcPr>
            <w:tcW w:w="1001" w:type="dxa"/>
          </w:tcPr>
          <w:p w14:paraId="50B7B7A9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330D9D72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2C5DEA18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2" w:type="dxa"/>
          </w:tcPr>
          <w:p w14:paraId="29EA5FBB" w14:textId="77777777" w:rsidR="00975866" w:rsidRDefault="00975866" w:rsidP="00975866">
            <w:pPr>
              <w:spacing w:line="360" w:lineRule="auto"/>
            </w:pPr>
          </w:p>
        </w:tc>
      </w:tr>
      <w:tr w:rsidR="00975866" w14:paraId="7A8D8AD1" w14:textId="77777777" w:rsidTr="00975866">
        <w:tc>
          <w:tcPr>
            <w:tcW w:w="1001" w:type="dxa"/>
            <w:shd w:val="clear" w:color="auto" w:fill="4472C4" w:themeFill="accent1"/>
          </w:tcPr>
          <w:p w14:paraId="5831A68C" w14:textId="70BE579A" w:rsidR="00975866" w:rsidRDefault="00975866" w:rsidP="00975866">
            <w:pPr>
              <w:spacing w:line="360" w:lineRule="auto"/>
            </w:pPr>
            <w:r>
              <w:t>4</w:t>
            </w:r>
          </w:p>
        </w:tc>
        <w:tc>
          <w:tcPr>
            <w:tcW w:w="1001" w:type="dxa"/>
          </w:tcPr>
          <w:p w14:paraId="03CF2207" w14:textId="3A695465" w:rsidR="00975866" w:rsidRDefault="00975866" w:rsidP="00975866">
            <w:pPr>
              <w:spacing w:line="360" w:lineRule="auto"/>
            </w:pPr>
            <w:r>
              <w:t>4</w:t>
            </w:r>
          </w:p>
        </w:tc>
        <w:tc>
          <w:tcPr>
            <w:tcW w:w="1001" w:type="dxa"/>
          </w:tcPr>
          <w:p w14:paraId="3C591FDD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42283967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1C2EEF46" w14:textId="31A96789" w:rsidR="00975866" w:rsidRDefault="00975866" w:rsidP="00975866">
            <w:pPr>
              <w:spacing w:line="360" w:lineRule="auto"/>
            </w:pPr>
            <w:r>
              <w:t>1</w:t>
            </w:r>
          </w:p>
        </w:tc>
        <w:tc>
          <w:tcPr>
            <w:tcW w:w="1001" w:type="dxa"/>
          </w:tcPr>
          <w:p w14:paraId="4F9E1583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7EAC2E8F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2E831A56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2" w:type="dxa"/>
          </w:tcPr>
          <w:p w14:paraId="76962EC7" w14:textId="77777777" w:rsidR="00975866" w:rsidRDefault="00975866" w:rsidP="00975866">
            <w:pPr>
              <w:spacing w:line="360" w:lineRule="auto"/>
            </w:pPr>
          </w:p>
        </w:tc>
      </w:tr>
      <w:tr w:rsidR="00975866" w14:paraId="6CF52554" w14:textId="77777777" w:rsidTr="00975866">
        <w:tc>
          <w:tcPr>
            <w:tcW w:w="1001" w:type="dxa"/>
            <w:shd w:val="clear" w:color="auto" w:fill="4472C4" w:themeFill="accent1"/>
          </w:tcPr>
          <w:p w14:paraId="23135DF4" w14:textId="5133ADCC" w:rsidR="00975866" w:rsidRDefault="00975866" w:rsidP="00975866">
            <w:pPr>
              <w:spacing w:line="360" w:lineRule="auto"/>
            </w:pPr>
            <w:r>
              <w:t>5</w:t>
            </w:r>
          </w:p>
        </w:tc>
        <w:tc>
          <w:tcPr>
            <w:tcW w:w="1001" w:type="dxa"/>
          </w:tcPr>
          <w:p w14:paraId="39080E04" w14:textId="75D76AA6" w:rsidR="00975866" w:rsidRDefault="00975866" w:rsidP="00975866">
            <w:pPr>
              <w:spacing w:line="360" w:lineRule="auto"/>
            </w:pPr>
            <w:r>
              <w:t>7</w:t>
            </w:r>
          </w:p>
        </w:tc>
        <w:tc>
          <w:tcPr>
            <w:tcW w:w="1001" w:type="dxa"/>
          </w:tcPr>
          <w:p w14:paraId="050E8806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1984F61F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1CE2AF9F" w14:textId="4AF5CDE2" w:rsidR="00975866" w:rsidRDefault="00975866" w:rsidP="00975866">
            <w:pPr>
              <w:spacing w:line="360" w:lineRule="auto"/>
            </w:pPr>
            <w:r>
              <w:t>2</w:t>
            </w:r>
          </w:p>
        </w:tc>
        <w:tc>
          <w:tcPr>
            <w:tcW w:w="1001" w:type="dxa"/>
          </w:tcPr>
          <w:p w14:paraId="3F782E9E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00A144A9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1" w:type="dxa"/>
          </w:tcPr>
          <w:p w14:paraId="45D3B207" w14:textId="77777777" w:rsidR="00975866" w:rsidRDefault="00975866" w:rsidP="00975866">
            <w:pPr>
              <w:spacing w:line="360" w:lineRule="auto"/>
            </w:pPr>
          </w:p>
        </w:tc>
        <w:tc>
          <w:tcPr>
            <w:tcW w:w="1002" w:type="dxa"/>
          </w:tcPr>
          <w:p w14:paraId="65619DF1" w14:textId="77777777" w:rsidR="00975866" w:rsidRDefault="00975866" w:rsidP="00975866">
            <w:pPr>
              <w:spacing w:line="360" w:lineRule="auto"/>
            </w:pPr>
          </w:p>
        </w:tc>
      </w:tr>
    </w:tbl>
    <w:p w14:paraId="3AB8EC18" w14:textId="77777777" w:rsidR="00975866" w:rsidRPr="004A5661" w:rsidRDefault="00975866" w:rsidP="00975866">
      <w:pPr>
        <w:spacing w:line="360" w:lineRule="auto"/>
      </w:pPr>
    </w:p>
    <w:sectPr w:rsidR="00975866" w:rsidRPr="004A5661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6641E"/>
    <w:multiLevelType w:val="hybridMultilevel"/>
    <w:tmpl w:val="4EF0C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1998"/>
    <w:multiLevelType w:val="hybridMultilevel"/>
    <w:tmpl w:val="37FAC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61"/>
    <w:rsid w:val="0010070C"/>
    <w:rsid w:val="001365C9"/>
    <w:rsid w:val="0022772D"/>
    <w:rsid w:val="004A5661"/>
    <w:rsid w:val="004E4614"/>
    <w:rsid w:val="00791617"/>
    <w:rsid w:val="00792A81"/>
    <w:rsid w:val="00975866"/>
    <w:rsid w:val="00A933A1"/>
    <w:rsid w:val="00F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2D01"/>
  <w15:chartTrackingRefBased/>
  <w15:docId w15:val="{976751F1-5330-1142-9C09-88470D88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61"/>
    <w:pPr>
      <w:ind w:left="720"/>
      <w:contextualSpacing/>
    </w:pPr>
  </w:style>
  <w:style w:type="table" w:styleId="TableGrid">
    <w:name w:val="Table Grid"/>
    <w:basedOn w:val="TableNormal"/>
    <w:uiPriority w:val="39"/>
    <w:rsid w:val="00791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8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8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4</cp:revision>
  <dcterms:created xsi:type="dcterms:W3CDTF">2020-11-09T10:07:00Z</dcterms:created>
  <dcterms:modified xsi:type="dcterms:W3CDTF">2020-11-09T13:32:00Z</dcterms:modified>
</cp:coreProperties>
</file>