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 game (main class)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gameObject (abstract class)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- Character (Interface) // we don't need any object of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 Appearance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 jump rate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-  mainPlayer [implements Character]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: Weapon unlocked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 Obstacle (abstract class) // we don't need any object of obstacle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: Coordinate [obj]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- abstract Chest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 reward()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Coin Chest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 Add coin()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Weapon Chest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 Add Weapon()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abstract Orcs (villan) [implements Character]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- Boss (more powerful one)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- green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- red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- Island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 count {122 locations}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 length {maybe}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: gameState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: Username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: highScore / Coins collected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Game state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: User (obj)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: mainPlayer (obj)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: Terrain (obj)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Coordinates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: float x,y coordinates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 Terrain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// arrangement of different game object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 Menu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: load previous game()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: new game()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: Pause()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: Settings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