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jhuwlaak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Readiness Checklist: Kenya &amp; Global MVP Launch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Kenyan &amp; International Users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 Baseline:</w:t>
      </w:r>
      <w:r w:rsidDel="00000000" w:rsidR="00000000" w:rsidRPr="00000000">
        <w:rPr>
          <w:rtl w:val="0"/>
        </w:rPr>
        <w:t xml:space="preserve"> React / React Native, FastAPI, Redis, Scrapy, Postgres/Vector DB, OpenObserve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eb0wwgi3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Dual-Market Revenue Architecture &amp; Payments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Navigating payments locally and globally requires distinct strategies for currency, trust, and taxation.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Payments (Kenya - KES):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M-PESA Integration: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Paystack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Safaricom Daraja API</w:t>
      </w:r>
      <w:r w:rsidDel="00000000" w:rsidR="00000000" w:rsidRPr="00000000">
        <w:rPr>
          <w:rtl w:val="0"/>
        </w:rPr>
        <w:t xml:space="preserve"> for M-PESA STK pushes.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Callback Reliability:</w:t>
      </w:r>
      <w:r w:rsidDel="00000000" w:rsidR="00000000" w:rsidRPr="00000000">
        <w:rPr>
          <w:rtl w:val="0"/>
        </w:rPr>
        <w:t xml:space="preserve"> Ensure your FastAPI backend handles asynchronous M-PESA webhooks/callbacks cleanly (handling timeout retries and network drops on Safaricom/Airtel).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Payments (International - USD/EUR):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Merchant of Record (MoR):</w:t>
      </w:r>
      <w:r w:rsidDel="00000000" w:rsidR="00000000" w:rsidRPr="00000000">
        <w:rPr>
          <w:rtl w:val="0"/>
        </w:rPr>
        <w:t xml:space="preserve"> Use a MoR like </w:t>
      </w:r>
      <w:r w:rsidDel="00000000" w:rsidR="00000000" w:rsidRPr="00000000">
        <w:rPr>
          <w:b w:val="1"/>
          <w:bCs w:val="1"/>
          <w:rtl w:val="0"/>
        </w:rPr>
        <w:t xml:space="preserve">Lemon Squeezy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Paddle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Paystack (International Cards)</w:t>
      </w:r>
      <w:r w:rsidDel="00000000" w:rsidR="00000000" w:rsidRPr="00000000">
        <w:rPr>
          <w:rtl w:val="0"/>
        </w:rPr>
        <w:t xml:space="preserve">. MoRs act as the reseller, automatically calculating and remitting global VAT/Sales tax so you don't have to handle international tax compliance manually.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 eTIMS &amp; Local Tax Compliance: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local income/revenue records comply with Kenya Revenue Authority (KRA) guidelines. If invoicing Kenyan business clients directly (B2B), check if eTIMS compliance is required for your receipts.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ezug74kec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Compliance: ODPC (Kenya) + GDPR (Global)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out of Kenya while handling cross-border user data subjects you to two main regulatory bodies: Kenya's </w:t>
      </w:r>
      <w:r w:rsidDel="00000000" w:rsidR="00000000" w:rsidRPr="00000000">
        <w:rPr>
          <w:b w:val="1"/>
          <w:bCs w:val="1"/>
          <w:rtl w:val="0"/>
        </w:rPr>
        <w:t xml:space="preserve">Office of the Data Protection Commissioner (ODPC)</w:t>
      </w:r>
      <w:r w:rsidDel="00000000" w:rsidR="00000000" w:rsidRPr="00000000">
        <w:rPr>
          <w:rtl w:val="0"/>
        </w:rPr>
        <w:t xml:space="preserve"> and Europe's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ODPC Registration (Kenya):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the Data Protection Act (2019), any entity collecting and processing personal data in Kenya must register with the </w:t>
      </w:r>
      <w:r w:rsidDel="00000000" w:rsidR="00000000" w:rsidRPr="00000000">
        <w:rPr>
          <w:b w:val="1"/>
          <w:bCs w:val="1"/>
          <w:rtl w:val="0"/>
        </w:rPr>
        <w:t xml:space="preserve">ODPC</w:t>
      </w:r>
      <w:r w:rsidDel="00000000" w:rsidR="00000000" w:rsidRPr="00000000">
        <w:rPr>
          <w:rtl w:val="0"/>
        </w:rPr>
        <w:t xml:space="preserve"> as a Data Controller and/or Data Processor.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Cross-Border Data Transfer Rules: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data, search queries, and user profiles stored on cloud servers (e.g., AWS, Supabase) outside Kenya must comply with ODPC data transfer restrictions.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Subject Rights (Self-Service):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automated or clear manual pathways for users to request data export or account deletion ("Right to be Forgotten").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Output &amp; Legal Disclaimers: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legal/AI platforms, include prominent disclaimers stating that AI-generated summaries or case law references are for informational purposes only and do not constitute formal legal advice.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u9cjzn1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Infrastructure, Latency &amp; Edge Distribution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mobile networks (3G/4G) present different network characteristics compared to broadband connections in Western markets.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Region Selection: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primary database and API instances close to your primary audience (e.g., AWS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af-south-1</w:t>
      </w:r>
      <w:r w:rsidDel="00000000" w:rsidR="00000000" w:rsidRPr="00000000">
        <w:rPr>
          <w:rtl w:val="0"/>
        </w:rPr>
        <w:t xml:space="preserve"> in Cape Town) or use global edge distribution (Cloudflare / Vercel / AWS CloudFront) to keep API responses under 100ms for Kenyan mobile users.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&amp; Low-Bandwidth UX: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React Native mobile app handles intermittent network drops smoothly (optimistic UI updates, caching fetched case law in local storage).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&amp; Document Compression: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 scraped court judgments or legal PDFs before serving them to mobile devices to save bandwidth for users on mobile data bundles.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wvt664glf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Multi-Channel Onboarding &amp; Verification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communication habits vary significantly between Kenyan and international audiences.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Verification Channels: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Global Users:</w:t>
      </w:r>
      <w:r w:rsidDel="00000000" w:rsidR="00000000" w:rsidRPr="00000000">
        <w:rPr>
          <w:rtl w:val="0"/>
        </w:rPr>
        <w:t xml:space="preserve"> Email verification via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Postmark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 (ensure SPF, DKIM, and DMARC DNS records are configured).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 Users:</w:t>
      </w:r>
      <w:r w:rsidDel="00000000" w:rsidR="00000000" w:rsidRPr="00000000">
        <w:rPr>
          <w:rtl w:val="0"/>
        </w:rPr>
        <w:t xml:space="preserve"> SMS verification via </w:t>
      </w:r>
      <w:r w:rsidDel="00000000" w:rsidR="00000000" w:rsidRPr="00000000">
        <w:rPr>
          <w:b w:val="1"/>
          <w:bCs w:val="1"/>
          <w:rtl w:val="0"/>
        </w:rPr>
        <w:t xml:space="preserve">Africa's Talking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Twilio</w:t>
      </w:r>
      <w:r w:rsidDel="00000000" w:rsidR="00000000" w:rsidRPr="00000000">
        <w:rPr>
          <w:rtl w:val="0"/>
        </w:rPr>
        <w:t xml:space="preserve">, as phone number / OTP authentication is standard across East Africa.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Empty States: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search suggestions, pre-loaded sample queries, and default views reflect relevant local legal frameworks alongside international benchmarks.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wgrma9c8f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Product Analytics &amp; Feedback Mechanisms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(OpenObserve) tracks system health; Product Analytics tracks user engagement.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Privacy-First Product Analytics:</w:t>
      </w:r>
      <w:r w:rsidDel="00000000" w:rsidR="00000000" w:rsidRPr="00000000">
        <w:rPr>
          <w:rtl w:val="0"/>
        </w:rPr>
        <w:t xml:space="preserve"> Use lightweight, GDPR/ODPC compliant tools like </w:t>
      </w:r>
      <w:r w:rsidDel="00000000" w:rsidR="00000000" w:rsidRPr="00000000">
        <w:rPr>
          <w:b w:val="1"/>
          <w:bCs w:val="1"/>
          <w:rtl w:val="0"/>
        </w:rPr>
        <w:t xml:space="preserve">PostHog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Plausible</w:t>
      </w:r>
      <w:r w:rsidDel="00000000" w:rsidR="00000000" w:rsidRPr="00000000">
        <w:rPr>
          <w:rtl w:val="0"/>
        </w:rPr>
        <w:t xml:space="preserve"> to track conversion funnels (e.g.,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Landing Page → Search Query → Document Saved → Subscription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Customer Support:</w:t>
      </w:r>
      <w:r w:rsidDel="00000000" w:rsidR="00000000" w:rsidRPr="00000000">
        <w:rPr>
          <w:rtl w:val="0"/>
        </w:rPr>
        <w:t xml:space="preserve"> Set up a lightweight feedback modal or WhatsApp/Crisp widget so Kenyan and global users can report bugs or missing legal precedents directly to you.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5ix29ey0j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Readiness Summary Matrix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638"/>
        <w:gridCol w:w="2483.265306122449"/>
        <w:gridCol w:w="2999.020408163265"/>
        <w:gridCol w:w="2239.714285714286"/>
        <w:tblGridChange w:id="0">
          <w:tblGrid>
            <w:gridCol w:w="1638"/>
            <w:gridCol w:w="2483.265306122449"/>
            <w:gridCol w:w="2999.020408163265"/>
            <w:gridCol w:w="2239.7142857142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(Kenya)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Dev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M-PESA (Paystack / Daraja API)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Credit Cards / Apple Pay (Paystack / Lemon Squeezy)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Paystack / Lemon Squeezy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ODPC Registration &amp; DPA 2019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GDPR Compliance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Termly / Standard Privacy Templates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SMS OTP (Africa's Talking)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 (Resend)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Supabase Auth / FastAPI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/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AWS Cape Town / Cloudflare Edge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Global CDN Nodes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Cloudflare / AWS Serverless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In-app Widget / WhatsApp Business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Email / Helpdesk (Crisp)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Crisp / Slack Webhook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