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 of topology, BL and inheritance probabilities using: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hmax = 5,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tolerance parameters: ftolRel=1.0e-6, ftolAbs=1.0e-6,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xtolAbs=0.001, xtolRel=0.01.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number of failed proposals = 75, liktolAbs = 1.0e-6.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rootname for files: net5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BEGIN: 20 runs on starting tree (Koce,(KspESP,(Kher_SOUTH,((Kmar,Kher_CENTRAL):0.0)#H6:0.29998421948196463::0.7117018785476747):0.8853915343514972):9.114608084937966,#H6:0.0::0.2882981214523252);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using 21 processors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seed 5678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5678 for run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86783 for run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40662 for run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22598 for run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5236 for run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90886 for run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87303 for run 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85658 for run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66615 for run 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60239 for run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17244 for run 11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29561 for run 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38710 for run 13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86028 for run 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88437 for run 15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757 for run 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18937 for run 17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17478 for run 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67471 for run 19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96564 for run 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2022-01-30 9:31:24.771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MaxNet is (Koce,(KspESP,(Kher_SOUTH,((Kmar,Kher_CENTRAL):0.0)#H6:0.2999843372061225::0.7117019126673371):0.8853913544690097):9.114608613763,#H6:0.0::0.28829808733266293);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-loglik 112814.90062790243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