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of topology, BL and inheritance probabilities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hmax = 6,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tolerance parameters: ftolRel=1.0e-6, ftolAbs=1.0e-6,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xtolAbs=0.001, xtolRel=0.01.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number of failed proposals = 75, liktolAbs = 1.0e-6.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rootname for files: net6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BEGIN: 20 runs on starting tree (Koce,(KspESP,(Kher_SOUTH,((Kmar,Kher_CENTRAL):0.0)#H6:0.2999843372061225::0.7117019126673371):0.8853913544690097):9.114608613763,#H6:0.0::0.28829808733266293);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21 processors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seed 6789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6789 for run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28131 for run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66583 for run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71624 for run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68160 for run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76086 for run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17040 for run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53389 for run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73150 for run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81458 for run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22777 for run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79973 for run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58805 for run 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45746 for run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60918 for run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58113 for run 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5192 for run 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36933 for run 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32302 for run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37533 for run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 12:27:15.973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MaxNet is (Koce,(KspESP,(Kher_SOUTH,((Kmar,Kher_CENTRAL):0.0)#H6:0.29998439662522625::0.7117018955260077):0.8853912982636742):9.114608628814116,#H6:0.0::0.28829810447399234);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-loglik 112814.90062790211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