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of topology, BL and inheritance probabilities using: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hmax = 2,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tolerance parameters: ftolRel=1.0e-6, ftolAbs=1.0e-6,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xtolAbs=0.001, xtolRel=0.01.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number of failed proposals = 75, liktolAbs = 1.0e-6.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rootname for files: net2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BEGIN: 20 runs on starting tree (Kher_CENTRAL,(Kmar,(Koce,(KspESP)#H6:::0.5945779980570275):0.8716012177013893):0.180926625521847,(Kher_SOUTH,#H6:::0.4054220019429725):1.0113416088763045);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21 processors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seed 2345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2345 for run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26137 for run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33325 for run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73611 for run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24912 for run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79262 for run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68832 for run 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42539 for run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44520 for run 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34246 for run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4375 for run 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2894 for run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79885 for run 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65497 for run 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9016 for run 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3982 for run 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16439 for run 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91563 for run 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31168 for run 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31484 for run 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2022-01-30 1:7:48.151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MaxNet is (Koce,(KspESP,(Kher_SOUTH,((Kmar,Kher_CENTRAL):0.0)#H6:0.29998503897541823::0.7117021253948403):0.8853895215129315):9.114608502927172,#H6:0.0::0.2882978746051597);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-loglik 112814.90062805756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