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of topology, BL and inheritance probabilities using: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hmax = 3,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tolerance parameters: ftolRel=1.0e-6, ftolAbs=1.0e-6,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xtolAbs=0.001, xtolRel=0.01.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 number of failed proposals = 75, liktolAbs = 1.0e-6.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rootname for files: net3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BEGIN: 20 runs on starting tree (Koce,(KspESP,(Kher_SOUTH,((Kmar,Kher_CENTRAL):0.0)#H6:0.29998503897541823::0.7117021253948403):0.8853895215129315):9.114608502927172,#H6:0.0::0.2882978746051597);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using 21 processors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seed 3456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3456 for run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40599 for run 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57695 for run 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10390 for run 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18310 for run 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56862 for run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37911 for run 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96883 for run 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83494 for run 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68985 for run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59062 for run 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89433 for run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31671 for run 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9090 for run 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60593 for run 15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98270 for run 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86099 for run 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14971 for run 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87815 for run 19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seed: 54184 for run 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2022-01-30 3:55:20.72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MaxNet is (Koce,(KspESP,(Kher_SOUTH,((Kmar,Kher_CENTRAL):0.0)#H6:0.2999845566235523::0.7117019988055412):0.8853902508092407):9.114608212615986,#H6:0.0::0.2882980011944588);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-loglik 112814.90062798256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