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 of topology, BL and inheritance probabilities using: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hmax = 4,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tolerance parameters: ftolRel=1.0e-6, ftolAbs=1.0e-6,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xtolAbs=0.001, xtolRel=0.01.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 number of failed proposals = 75, liktolAbs = 1.0e-6.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rootname for files: net4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BEGIN: 20 runs on starting tree (Koce,(KspESP,(Kher_SOUTH,((Kmar,Kher_CENTRAL):0.0)#H6:0.2999845566235523::0.7117019988055412):0.8853902508092407):9.114608212615986,#H6:0.0::0.2882980011944588);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using 21 processors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seed 4567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4567 for run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40025 for run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13375 for run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12156 for run 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71011 for run 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19067 for run 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51646 for run 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6583 for run 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71682 for run 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25199 for run 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88437 for run 11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93989 for run 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56447 for run 13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69464 for run 14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95741 for run 15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61173 for run 16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48963 for run 17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55269 for run 18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16736 for run 19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74298 for run 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2022-01-30 6:47:22.22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MaxNet is (Koce,(KspESP,(Kher_SOUTH,((Kmar,Kher_CENTRAL):0.0)#H6:0.29998421948196463::0.7117018785476747):0.8853915343514972):9.114608084937966,#H6:0.0::0.2882981214523252);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-loglik 112814.90062792145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