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AEED8" w14:textId="47F11F4C" w:rsidR="00DD3BD8" w:rsidRPr="004311FA" w:rsidRDefault="00DD3BD8" w:rsidP="0076586F">
      <w:pPr>
        <w:pStyle w:val="Heading1"/>
        <w:numPr>
          <w:ilvl w:val="0"/>
          <w:numId w:val="0"/>
        </w:numPr>
      </w:pPr>
      <w:bookmarkStart w:id="0" w:name="_Toc130827441"/>
      <w:bookmarkStart w:id="1" w:name="_Toc480536712"/>
      <w:r>
        <w:t xml:space="preserve">Open Science and </w:t>
      </w:r>
      <w:r w:rsidRPr="004311FA">
        <w:t>Data Management Plan (</w:t>
      </w:r>
      <w:r>
        <w:t>OS</w:t>
      </w:r>
      <w:r w:rsidRPr="004311FA">
        <w:t>DMP)</w:t>
      </w:r>
      <w:bookmarkEnd w:id="0"/>
      <w:r w:rsidR="0076586F">
        <w:t xml:space="preserve"> </w:t>
      </w:r>
      <w:r w:rsidR="00D244F8">
        <w:t>G</w:t>
      </w:r>
      <w:r w:rsidR="0076586F">
        <w:t>uidance</w:t>
      </w:r>
    </w:p>
    <w:p w14:paraId="2B7A1124" w14:textId="09E52425" w:rsidR="007950DC" w:rsidRDefault="0076586F" w:rsidP="00DD3BD8">
      <w:pPr>
        <w:pStyle w:val="BodyRS"/>
        <w:rPr>
          <w:color w:val="0000FF"/>
        </w:rPr>
      </w:pPr>
      <w:r>
        <w:rPr>
          <w:color w:val="0000FF"/>
        </w:rPr>
        <w:t xml:space="preserve">Proposers are recommended to review the guidance below (blue text, red comments), save a </w:t>
      </w:r>
      <w:r w:rsidR="00C8452A">
        <w:rPr>
          <w:color w:val="0000FF"/>
        </w:rPr>
        <w:t>copy,</w:t>
      </w:r>
      <w:r>
        <w:rPr>
          <w:color w:val="0000FF"/>
        </w:rPr>
        <w:t xml:space="preserve"> then delete </w:t>
      </w:r>
      <w:r w:rsidR="00C8452A">
        <w:rPr>
          <w:color w:val="0000FF"/>
        </w:rPr>
        <w:t>the guidance text</w:t>
      </w:r>
      <w:r>
        <w:rPr>
          <w:color w:val="0000FF"/>
        </w:rPr>
        <w:t>.</w:t>
      </w:r>
      <w:r w:rsidR="00857554">
        <w:rPr>
          <w:color w:val="0000FF"/>
        </w:rPr>
        <w:t xml:space="preserve"> </w:t>
      </w:r>
      <w:r w:rsidR="00661E2B">
        <w:rPr>
          <w:color w:val="0000FF"/>
        </w:rPr>
        <w:t>Template contents by Marshall Styczinski</w:t>
      </w:r>
      <w:r w:rsidR="00661E2B">
        <w:rPr>
          <w:color w:val="0000FF"/>
        </w:rPr>
        <w:t xml:space="preserve"> and</w:t>
      </w:r>
      <w:r w:rsidR="00661E2B">
        <w:rPr>
          <w:color w:val="0000FF"/>
        </w:rPr>
        <w:t xml:space="preserve"> Daniel Crichton</w:t>
      </w:r>
      <w:bookmarkStart w:id="2" w:name="_GoBack"/>
      <w:bookmarkEnd w:id="2"/>
      <w:r w:rsidR="00661E2B">
        <w:rPr>
          <w:color w:val="0000FF"/>
        </w:rPr>
        <w:t xml:space="preserve">. </w:t>
      </w:r>
      <w:r w:rsidR="00857554">
        <w:rPr>
          <w:color w:val="0000FF"/>
        </w:rPr>
        <w:t xml:space="preserve">Please direct questions about this template to Daniel Crichton at </w:t>
      </w:r>
      <w:hyperlink r:id="rId12" w:history="1">
        <w:r w:rsidR="00353410" w:rsidRPr="00AE119D">
          <w:rPr>
            <w:rStyle w:val="Hyperlink"/>
          </w:rPr>
          <w:t>daniel.j.crichton@jpl.nasa.gov</w:t>
        </w:r>
      </w:hyperlink>
      <w:r w:rsidR="00353410">
        <w:rPr>
          <w:color w:val="0000FF"/>
        </w:rPr>
        <w:t xml:space="preserve">. </w:t>
      </w:r>
    </w:p>
    <w:p w14:paraId="524983BF" w14:textId="3AB5C9D7" w:rsidR="00DD3BD8" w:rsidRDefault="00DD3BD8" w:rsidP="00DD3BD8">
      <w:pPr>
        <w:pStyle w:val="BodyRS"/>
        <w:rPr>
          <w:color w:val="0000FF"/>
        </w:rPr>
      </w:pPr>
      <w:r w:rsidRPr="000A4B98">
        <w:rPr>
          <w:color w:val="0000FF"/>
        </w:rPr>
        <w:t xml:space="preserve">Proposals to </w:t>
      </w:r>
      <w:r w:rsidR="001E6D47">
        <w:rPr>
          <w:color w:val="0000FF"/>
        </w:rPr>
        <w:t>most</w:t>
      </w:r>
      <w:r w:rsidR="001E6D47" w:rsidRPr="000A4B98">
        <w:rPr>
          <w:color w:val="0000FF"/>
        </w:rPr>
        <w:t xml:space="preserve"> </w:t>
      </w:r>
      <w:r w:rsidRPr="000A4B98">
        <w:rPr>
          <w:color w:val="0000FF"/>
        </w:rPr>
        <w:t xml:space="preserve">ROSES-2023 program elements must include an </w:t>
      </w:r>
      <w:r>
        <w:rPr>
          <w:color w:val="0000FF"/>
        </w:rPr>
        <w:t>“</w:t>
      </w:r>
      <w:r w:rsidRPr="000A4B98">
        <w:rPr>
          <w:color w:val="0000FF"/>
        </w:rPr>
        <w:t>Open Science and Data Management Plan</w:t>
      </w:r>
      <w:r>
        <w:rPr>
          <w:color w:val="0000FF"/>
        </w:rPr>
        <w:t>”</w:t>
      </w:r>
      <w:r w:rsidRPr="000A4B98">
        <w:rPr>
          <w:color w:val="0000FF"/>
        </w:rPr>
        <w:t xml:space="preserve"> (OSDMP), formerly known as the Data Management Plan, as part of the proposal document</w:t>
      </w:r>
      <w:r w:rsidR="005B4E65">
        <w:rPr>
          <w:color w:val="0000FF"/>
        </w:rPr>
        <w:t>.</w:t>
      </w:r>
      <w:r w:rsidRPr="000A4B98">
        <w:rPr>
          <w:color w:val="0000FF"/>
        </w:rPr>
        <w:t xml:space="preserve"> </w:t>
      </w:r>
      <w:r w:rsidR="005B4E65" w:rsidRPr="00857554">
        <w:rPr>
          <w:b/>
          <w:bCs/>
          <w:color w:val="0000FF"/>
        </w:rPr>
        <w:t xml:space="preserve">Always refer to </w:t>
      </w:r>
      <w:r w:rsidRPr="00857554">
        <w:rPr>
          <w:b/>
          <w:bCs/>
          <w:color w:val="0000FF"/>
        </w:rPr>
        <w:t xml:space="preserve">the </w:t>
      </w:r>
      <w:hyperlink r:id="rId13" w:history="1">
        <w:r w:rsidRPr="00857554">
          <w:rPr>
            <w:rStyle w:val="Hyperlink"/>
            <w:b/>
            <w:bCs/>
            <w:i/>
            <w:iCs/>
          </w:rPr>
          <w:t>ROSES Summary of Solicitation</w:t>
        </w:r>
      </w:hyperlink>
      <w:r w:rsidR="005B4E65" w:rsidRPr="00857554">
        <w:rPr>
          <w:b/>
          <w:bCs/>
          <w:i/>
          <w:iCs/>
          <w:color w:val="0000FF"/>
        </w:rPr>
        <w:t xml:space="preserve"> </w:t>
      </w:r>
      <w:r w:rsidR="005B4E65" w:rsidRPr="00857554">
        <w:rPr>
          <w:b/>
          <w:bCs/>
          <w:color w:val="0000FF"/>
        </w:rPr>
        <w:t xml:space="preserve">(Section </w:t>
      </w:r>
      <w:proofErr w:type="spellStart"/>
      <w:r w:rsidR="005B4E65" w:rsidRPr="00857554">
        <w:rPr>
          <w:b/>
          <w:bCs/>
          <w:color w:val="0000FF"/>
        </w:rPr>
        <w:t>II.c</w:t>
      </w:r>
      <w:proofErr w:type="spellEnd"/>
      <w:r w:rsidR="005B4E65" w:rsidRPr="00857554">
        <w:rPr>
          <w:b/>
          <w:bCs/>
          <w:color w:val="0000FF"/>
        </w:rPr>
        <w:t>)</w:t>
      </w:r>
      <w:r w:rsidR="00881482" w:rsidRPr="00857554">
        <w:rPr>
          <w:b/>
          <w:bCs/>
          <w:i/>
          <w:iCs/>
          <w:color w:val="0000FF"/>
        </w:rPr>
        <w:t>,</w:t>
      </w:r>
      <w:r w:rsidR="005B4E65" w:rsidRPr="00857554">
        <w:rPr>
          <w:b/>
          <w:bCs/>
          <w:i/>
          <w:iCs/>
          <w:color w:val="0000FF"/>
        </w:rPr>
        <w:t xml:space="preserve"> </w:t>
      </w:r>
      <w:r w:rsidR="005B4E65" w:rsidRPr="00857554">
        <w:rPr>
          <w:b/>
          <w:bCs/>
          <w:color w:val="0000FF"/>
        </w:rPr>
        <w:t xml:space="preserve">the </w:t>
      </w:r>
      <w:hyperlink r:id="rId14" w:history="1">
        <w:r w:rsidR="005B4E65" w:rsidRPr="00857554">
          <w:rPr>
            <w:rStyle w:val="Hyperlink"/>
            <w:b/>
            <w:bCs/>
          </w:rPr>
          <w:t>OSDMP FAQ page</w:t>
        </w:r>
      </w:hyperlink>
      <w:r w:rsidR="005B4E65" w:rsidRPr="00857554">
        <w:rPr>
          <w:b/>
          <w:bCs/>
          <w:color w:val="0000FF"/>
        </w:rPr>
        <w:t>,</w:t>
      </w:r>
      <w:r w:rsidR="00A2199E" w:rsidRPr="00857554">
        <w:rPr>
          <w:b/>
          <w:bCs/>
          <w:i/>
          <w:iCs/>
          <w:color w:val="0000FF"/>
        </w:rPr>
        <w:t xml:space="preserve"> </w:t>
      </w:r>
      <w:r w:rsidR="00881482" w:rsidRPr="00857554">
        <w:rPr>
          <w:rStyle w:val="Hyperlink"/>
          <w:b/>
          <w:bCs/>
          <w:color w:val="0000FF"/>
          <w:u w:val="none"/>
        </w:rPr>
        <w:t xml:space="preserve">and the </w:t>
      </w:r>
      <w:hyperlink r:id="rId15" w:history="1">
        <w:r w:rsidR="00881482" w:rsidRPr="00857554">
          <w:rPr>
            <w:rStyle w:val="Hyperlink"/>
            <w:b/>
            <w:bCs/>
            <w:color w:val="4472C4" w:themeColor="accent5"/>
          </w:rPr>
          <w:t>Science Mission Directorate Open-Source Science Guidance</w:t>
        </w:r>
      </w:hyperlink>
      <w:r w:rsidR="005B4E65" w:rsidRPr="00857554">
        <w:rPr>
          <w:b/>
          <w:bCs/>
          <w:color w:val="0000FF"/>
        </w:rPr>
        <w:t xml:space="preserve"> for the most up-to-date, official information</w:t>
      </w:r>
      <w:r w:rsidR="005456B2">
        <w:rPr>
          <w:b/>
          <w:bCs/>
          <w:color w:val="0000FF"/>
        </w:rPr>
        <w:t>, including new requirements for ROSES-23</w:t>
      </w:r>
      <w:r w:rsidRPr="00857554">
        <w:rPr>
          <w:b/>
          <w:bCs/>
          <w:color w:val="0000FF"/>
        </w:rPr>
        <w:t>.</w:t>
      </w:r>
      <w:r w:rsidRPr="000A4B98">
        <w:rPr>
          <w:color w:val="0000FF"/>
        </w:rPr>
        <w:t xml:space="preserve"> </w:t>
      </w:r>
    </w:p>
    <w:p w14:paraId="4314CA01" w14:textId="37B5B134" w:rsidR="00DD3BD8" w:rsidRPr="00DD2CEF" w:rsidRDefault="00211EC3" w:rsidP="00FC756C">
      <w:pPr>
        <w:pStyle w:val="BodyRS"/>
        <w:rPr>
          <w:color w:val="0000FF"/>
        </w:rPr>
      </w:pPr>
      <w:r>
        <w:rPr>
          <w:color w:val="0000FF"/>
        </w:rPr>
        <w:t>For DAPR program elements, p</w:t>
      </w:r>
      <w:r w:rsidR="00DD3BD8" w:rsidRPr="000A4B98">
        <w:rPr>
          <w:color w:val="0000FF"/>
        </w:rPr>
        <w:t xml:space="preserve">roposers are required to write the Open Science and Data Management Plan section of the proposal document </w:t>
      </w:r>
      <w:r w:rsidR="00DD3BD8" w:rsidRPr="000A4B98">
        <w:rPr>
          <w:b/>
          <w:color w:val="0000FF"/>
        </w:rPr>
        <w:t>in an anonymized format</w:t>
      </w:r>
      <w:r w:rsidR="00DD3BD8" w:rsidRPr="000A4B98">
        <w:rPr>
          <w:color w:val="0000FF"/>
        </w:rPr>
        <w:t xml:space="preserve"> that does not explicitly identify the names of the team members or their institutions</w:t>
      </w:r>
      <w:r w:rsidR="00857554">
        <w:rPr>
          <w:color w:val="0000FF"/>
        </w:rPr>
        <w:t>.</w:t>
      </w:r>
      <w:r w:rsidR="00FC756C">
        <w:rPr>
          <w:color w:val="0000FF"/>
        </w:rPr>
        <w:t xml:space="preserve"> </w:t>
      </w:r>
      <w:r w:rsidR="00451DA7">
        <w:rPr>
          <w:color w:val="0000FF"/>
        </w:rPr>
        <w:t xml:space="preserve">Refer to the program element for any specific OSDMP requirements. </w:t>
      </w:r>
      <w:r w:rsidR="00FC756C">
        <w:rPr>
          <w:color w:val="0000FF"/>
        </w:rPr>
        <w:t xml:space="preserve">General DAPR guidance is provided here: </w:t>
      </w:r>
      <w:hyperlink r:id="rId16" w:history="1">
        <w:r w:rsidR="00FC756C" w:rsidRPr="00056B97">
          <w:rPr>
            <w:rStyle w:val="Hyperlink"/>
          </w:rPr>
          <w:t>https://science.nasa.gov/researchers/dual-anonymous-peer-review</w:t>
        </w:r>
      </w:hyperlink>
      <w:r w:rsidR="00FC756C">
        <w:rPr>
          <w:color w:val="0000FF"/>
        </w:rPr>
        <w:t xml:space="preserve">. </w:t>
      </w:r>
    </w:p>
    <w:p w14:paraId="1A7E2E91" w14:textId="2B142639" w:rsidR="00DD3BD8" w:rsidRDefault="005456B2" w:rsidP="00353410">
      <w:pPr>
        <w:pStyle w:val="BodyRS"/>
        <w:rPr>
          <w:color w:val="0000FF"/>
        </w:rPr>
      </w:pPr>
      <w:bookmarkStart w:id="3" w:name="_Hlk98961669"/>
      <w:r>
        <w:rPr>
          <w:color w:val="0000FF"/>
        </w:rPr>
        <w:t>From the ROSES Summary of Solicitation: “</w:t>
      </w:r>
      <w:r w:rsidRPr="005456B2">
        <w:rPr>
          <w:color w:val="0000FF"/>
        </w:rPr>
        <w:t>New in ROSES-2023: The requirements regarding archiving of data, software, and publications have been strengthened. In particular: 1) As-accepted manuscript versions of publications that derive from ROSES-2023 awards must be publicly available at the time of publication; 2) Data and software developed using ROSES funding in support of a peer-reviewed publication shall be made publicly available at the time of publication; 3) Scientifically useful data and software developed during the award that was not already published must be made publicly available by the end of the award; and 4) To be eligible to receive funding, PIs and Co-Is must provide their digital persistent identifier (e.g., ORCID) via NSPIRES under Account Management -&gt; Personal Profile.</w:t>
      </w:r>
      <w:r>
        <w:rPr>
          <w:color w:val="0000FF"/>
        </w:rPr>
        <w:t>”</w:t>
      </w:r>
      <w:r w:rsidR="00857554">
        <w:rPr>
          <w:color w:val="0000FF"/>
        </w:rPr>
        <w:t xml:space="preserve"> </w:t>
      </w:r>
      <w:r w:rsidR="00857554">
        <w:rPr>
          <w:b/>
          <w:bCs/>
          <w:color w:val="0000FF"/>
        </w:rPr>
        <w:t>The actions</w:t>
      </w:r>
      <w:r w:rsidR="00857554" w:rsidRPr="00F776E5">
        <w:rPr>
          <w:b/>
          <w:bCs/>
          <w:color w:val="0000FF"/>
        </w:rPr>
        <w:t xml:space="preserve"> you</w:t>
      </w:r>
      <w:r w:rsidR="0029145E">
        <w:rPr>
          <w:b/>
          <w:bCs/>
          <w:color w:val="0000FF"/>
        </w:rPr>
        <w:t>r team</w:t>
      </w:r>
      <w:r w:rsidR="00857554" w:rsidRPr="00F776E5">
        <w:rPr>
          <w:b/>
          <w:bCs/>
          <w:color w:val="0000FF"/>
        </w:rPr>
        <w:t xml:space="preserve"> will </w:t>
      </w:r>
      <w:r w:rsidR="00857554">
        <w:rPr>
          <w:b/>
          <w:bCs/>
          <w:color w:val="0000FF"/>
        </w:rPr>
        <w:t xml:space="preserve">take to </w:t>
      </w:r>
      <w:r w:rsidR="00857554" w:rsidRPr="00D244F8">
        <w:rPr>
          <w:b/>
          <w:bCs/>
          <w:color w:val="0000FF"/>
        </w:rPr>
        <w:t xml:space="preserve">meet </w:t>
      </w:r>
      <w:r w:rsidR="00857554" w:rsidRPr="00857554">
        <w:rPr>
          <w:b/>
          <w:bCs/>
          <w:color w:val="0000FF"/>
        </w:rPr>
        <w:t>all of these requirements</w:t>
      </w:r>
      <w:r w:rsidR="0029145E">
        <w:rPr>
          <w:b/>
          <w:bCs/>
          <w:color w:val="0000FF"/>
        </w:rPr>
        <w:t>, including specific roles and responsibilities,</w:t>
      </w:r>
      <w:r w:rsidR="00857554">
        <w:rPr>
          <w:b/>
          <w:bCs/>
          <w:color w:val="0000FF"/>
        </w:rPr>
        <w:t xml:space="preserve"> must be detailed in the OSDMP. Be sure to include time and costs associated with these steps in your work plan.</w:t>
      </w:r>
    </w:p>
    <w:p w14:paraId="732A0ACB" w14:textId="3DC1E199" w:rsidR="00DD3BD8" w:rsidRDefault="00DD3BD8" w:rsidP="00DD3BD8">
      <w:pPr>
        <w:pStyle w:val="BodyRS"/>
        <w:ind w:firstLine="0"/>
        <w:rPr>
          <w:color w:val="0000FF"/>
        </w:rPr>
      </w:pPr>
      <w:r>
        <w:rPr>
          <w:i/>
          <w:iCs/>
          <w:color w:val="0000FF"/>
        </w:rPr>
        <w:t>Acceptable Data Repositories</w:t>
      </w:r>
    </w:p>
    <w:p w14:paraId="0A503CBC" w14:textId="0120325E" w:rsidR="00310BE4" w:rsidRPr="00857554" w:rsidRDefault="00310BE4" w:rsidP="00310BE4">
      <w:pPr>
        <w:pStyle w:val="BodyRS"/>
        <w:rPr>
          <w:b/>
          <w:bCs/>
          <w:color w:val="0000FF"/>
        </w:rPr>
      </w:pPr>
      <w:r w:rsidRPr="00857554">
        <w:rPr>
          <w:b/>
          <w:bCs/>
          <w:color w:val="FF0000"/>
        </w:rPr>
        <w:t>Note that “repository” under current policy refers to long-term, immutable storage of information. This is IN CONTRAST with version-control systems like GitHub.</w:t>
      </w:r>
    </w:p>
    <w:p w14:paraId="2EED09FB" w14:textId="6A70F412" w:rsidR="00DD3BD8" w:rsidRDefault="00DD3BD8" w:rsidP="00DD3BD8">
      <w:pPr>
        <w:pStyle w:val="BodyRS"/>
        <w:rPr>
          <w:color w:val="0000FF"/>
        </w:rPr>
      </w:pPr>
      <w:r>
        <w:rPr>
          <w:color w:val="0000FF"/>
        </w:rPr>
        <w:t xml:space="preserve">SMD policy currently requires that repositories used for SMD information have the following properties: </w:t>
      </w:r>
    </w:p>
    <w:p w14:paraId="56A49BF4" w14:textId="77777777" w:rsidR="00DD3BD8" w:rsidRDefault="00DD3BD8" w:rsidP="00DD3BD8">
      <w:pPr>
        <w:pStyle w:val="Bullet1RS"/>
        <w:numPr>
          <w:ilvl w:val="0"/>
          <w:numId w:val="29"/>
        </w:numPr>
        <w:ind w:left="360"/>
        <w:rPr>
          <w:color w:val="0000FF"/>
        </w:rPr>
      </w:pPr>
      <w:r>
        <w:rPr>
          <w:color w:val="0000FF"/>
        </w:rPr>
        <w:t xml:space="preserve">Make information findable and accessible to the public without fee or restriction of use; </w:t>
      </w:r>
    </w:p>
    <w:p w14:paraId="03FFBB35" w14:textId="77777777" w:rsidR="00DD3BD8" w:rsidRDefault="00DD3BD8" w:rsidP="00DD3BD8">
      <w:pPr>
        <w:pStyle w:val="Bullet1RS"/>
        <w:numPr>
          <w:ilvl w:val="0"/>
          <w:numId w:val="29"/>
        </w:numPr>
        <w:ind w:left="360"/>
        <w:rPr>
          <w:color w:val="0000FF"/>
        </w:rPr>
      </w:pPr>
      <w:r>
        <w:rPr>
          <w:color w:val="0000FF"/>
        </w:rPr>
        <w:t xml:space="preserve">Compliant with standards for accessibility for all electronic and information technology to people with disabilities; </w:t>
      </w:r>
    </w:p>
    <w:p w14:paraId="04BD9263" w14:textId="77777777" w:rsidR="00DD3BD8" w:rsidRDefault="00DD3BD8" w:rsidP="00DD3BD8">
      <w:pPr>
        <w:pStyle w:val="Bullet1RS"/>
        <w:numPr>
          <w:ilvl w:val="0"/>
          <w:numId w:val="29"/>
        </w:numPr>
        <w:ind w:left="360"/>
        <w:rPr>
          <w:color w:val="0000FF"/>
        </w:rPr>
      </w:pPr>
      <w:r>
        <w:rPr>
          <w:color w:val="0000FF"/>
        </w:rPr>
        <w:t xml:space="preserve">Compliant with a principle of non-discriminatory data access so that all users will be treated equally (any variation in accessibility will result solely from the capability, equipment, and connectivity of the user). </w:t>
      </w:r>
    </w:p>
    <w:p w14:paraId="460B9F8F" w14:textId="1B1F00D1" w:rsidR="009339F7" w:rsidRDefault="009339F7" w:rsidP="00DD3BD8">
      <w:pPr>
        <w:pStyle w:val="Bullet1RS"/>
        <w:numPr>
          <w:ilvl w:val="0"/>
          <w:numId w:val="29"/>
        </w:numPr>
        <w:ind w:left="360"/>
        <w:rPr>
          <w:color w:val="0000FF"/>
        </w:rPr>
      </w:pPr>
      <w:r>
        <w:rPr>
          <w:color w:val="0000FF"/>
        </w:rPr>
        <w:t>PS</w:t>
      </w:r>
      <w:r w:rsidR="00E25CEB">
        <w:rPr>
          <w:color w:val="0000FF"/>
        </w:rPr>
        <w:t>D</w:t>
      </w:r>
      <w:r>
        <w:rPr>
          <w:color w:val="0000FF"/>
        </w:rPr>
        <w:t xml:space="preserve"> proposals must select an appropriate repository from among those listed at </w:t>
      </w:r>
      <w:hyperlink r:id="rId17" w:history="1">
        <w:r w:rsidRPr="008F1322">
          <w:rPr>
            <w:rStyle w:val="Hyperlink"/>
          </w:rPr>
          <w:t>https://science.nasa.gov/solar-system/archives</w:t>
        </w:r>
      </w:hyperlink>
      <w:r>
        <w:rPr>
          <w:color w:val="0000FF"/>
        </w:rPr>
        <w:t>.</w:t>
      </w:r>
    </w:p>
    <w:p w14:paraId="77A580EE" w14:textId="734E1C49" w:rsidR="00DD3BD8" w:rsidRDefault="00DD3BD8" w:rsidP="00DD3BD8">
      <w:pPr>
        <w:pStyle w:val="BodyRS"/>
        <w:rPr>
          <w:color w:val="0000FF"/>
        </w:rPr>
      </w:pPr>
      <w:r>
        <w:rPr>
          <w:color w:val="0000FF"/>
        </w:rPr>
        <w:t xml:space="preserve">Additionally, repositories should be capable of maintaining the information for an extended period (e.g., SPD-41a suggests 25 years) and follow </w:t>
      </w:r>
      <w:hyperlink r:id="rId18" w:history="1">
        <w:r>
          <w:rPr>
            <w:rStyle w:val="Hyperlink"/>
          </w:rPr>
          <w:t>FAIR Guiding Principles</w:t>
        </w:r>
      </w:hyperlink>
      <w:r>
        <w:rPr>
          <w:color w:val="0000FF"/>
        </w:rPr>
        <w:t xml:space="preserve">. </w:t>
      </w:r>
    </w:p>
    <w:p w14:paraId="235027AB" w14:textId="77777777" w:rsidR="00DD3BD8" w:rsidRDefault="00DD3BD8" w:rsidP="00DD3BD8">
      <w:pPr>
        <w:pStyle w:val="BodyRS"/>
        <w:rPr>
          <w:color w:val="0000FF"/>
        </w:rPr>
      </w:pPr>
      <w:r>
        <w:rPr>
          <w:color w:val="0000FF"/>
        </w:rPr>
        <w:t xml:space="preserve">In a case where no appropriate archive exists for a particular data set, the OSDMP should discuss alternative methods for making the data publicly available. </w:t>
      </w:r>
    </w:p>
    <w:p w14:paraId="550E92AD" w14:textId="1C765111" w:rsidR="00DD3BD8" w:rsidRDefault="00DD3BD8" w:rsidP="00DD3BD8">
      <w:pPr>
        <w:pStyle w:val="BodyRS"/>
        <w:rPr>
          <w:color w:val="0000FF"/>
        </w:rPr>
      </w:pPr>
      <w:r>
        <w:rPr>
          <w:color w:val="0000FF"/>
        </w:rPr>
        <w:lastRenderedPageBreak/>
        <w:t xml:space="preserve">Proposers considering archiving their data in the Planetary Data System (PDS) should keep in mind that data archived in the PDS are intended for long-term preservation and must be in </w:t>
      </w:r>
      <w:hyperlink r:id="rId19" w:history="1">
        <w:r>
          <w:rPr>
            <w:rStyle w:val="Hyperlink"/>
          </w:rPr>
          <w:t>PDS4 formats</w:t>
        </w:r>
      </w:hyperlink>
      <w:r>
        <w:rPr>
          <w:color w:val="0000FF"/>
        </w:rPr>
        <w:t xml:space="preserve"> as well as undergo a separate peer review process. Proposers intending to archive data in the PDS must obtain a letter of support from the appropriate PDS Discipline Node confirming that the PDS is willing to accept their submission. This letter must be included in the proposal package and placed in a section for Statements of Commitment and Letters of Support, Feasibility, and Endorsement (see </w:t>
      </w:r>
      <w:hyperlink r:id="rId20" w:history="1">
        <w:r w:rsidR="0029145E">
          <w:rPr>
            <w:rStyle w:val="Hyperlink"/>
            <w:i/>
            <w:iCs/>
          </w:rPr>
          <w:t>Table 1 of the ROSES-2023 Summary of Solicitation</w:t>
        </w:r>
      </w:hyperlink>
      <w:r>
        <w:rPr>
          <w:color w:val="0000FF"/>
        </w:rPr>
        <w:t xml:space="preserve">) Letters must be requested at least one week prior to the program element due date and proposers are strongly encouraged to initiate conversations with the relevant PDS Discipline Node several weeks ahead. See the </w:t>
      </w:r>
      <w:hyperlink r:id="rId21" w:history="1">
        <w:r>
          <w:rPr>
            <w:rStyle w:val="Hyperlink"/>
          </w:rPr>
          <w:t>Information for Data Proposers</w:t>
        </w:r>
      </w:hyperlink>
      <w:r>
        <w:rPr>
          <w:color w:val="0000FF"/>
        </w:rPr>
        <w:t xml:space="preserve"> and </w:t>
      </w:r>
      <w:hyperlink r:id="rId22" w:history="1">
        <w:r>
          <w:rPr>
            <w:rStyle w:val="Hyperlink"/>
          </w:rPr>
          <w:t>Guidelines for Archiving</w:t>
        </w:r>
      </w:hyperlink>
      <w:r>
        <w:rPr>
          <w:color w:val="0000FF"/>
        </w:rPr>
        <w:t xml:space="preserve"> sections of the </w:t>
      </w:r>
      <w:hyperlink r:id="rId23" w:history="1">
        <w:r>
          <w:rPr>
            <w:rStyle w:val="Hyperlink"/>
          </w:rPr>
          <w:t>PDS website</w:t>
        </w:r>
      </w:hyperlink>
      <w:r>
        <w:rPr>
          <w:color w:val="0000FF"/>
        </w:rPr>
        <w:t xml:space="preserve"> for more information.</w:t>
      </w:r>
    </w:p>
    <w:p w14:paraId="21857C13" w14:textId="77777777" w:rsidR="00C8452A" w:rsidRPr="0076586F" w:rsidRDefault="00C8452A" w:rsidP="0076586F">
      <w:pPr>
        <w:pStyle w:val="BodyRS"/>
        <w:rPr>
          <w:color w:val="0000FF"/>
        </w:rPr>
      </w:pPr>
    </w:p>
    <w:p w14:paraId="326DEC56" w14:textId="77777777" w:rsidR="00DD3BD8" w:rsidRDefault="00DD3BD8" w:rsidP="00DD3BD8">
      <w:pPr>
        <w:pStyle w:val="BodyRS"/>
        <w:rPr>
          <w:color w:val="FF0000"/>
        </w:rPr>
      </w:pPr>
      <w:bookmarkStart w:id="4" w:name="_Hlk69824380"/>
      <w:r>
        <w:rPr>
          <w:color w:val="FF0000"/>
        </w:rPr>
        <w:t>Some program elements require that the open science and data management plan be integrated in the page-limited S/T/M section of the proposal instead of being placed in a separate 2-page section. Please read the program element carefully to determine: if an OSDMP is required; what elements are required in the OSDMP; where the OSDMP should be placed; and OSDMP page limits.</w:t>
      </w:r>
    </w:p>
    <w:p w14:paraId="22452301" w14:textId="77777777" w:rsidR="00C8452A" w:rsidRDefault="00C8452A" w:rsidP="00DD3BD8">
      <w:pPr>
        <w:pStyle w:val="BodyRS"/>
        <w:rPr>
          <w:color w:val="FF0000"/>
        </w:rPr>
      </w:pPr>
    </w:p>
    <w:p w14:paraId="18A5F071" w14:textId="0869888A" w:rsidR="00DD3BD8" w:rsidRDefault="00DD3BD8" w:rsidP="0076586F">
      <w:pPr>
        <w:pStyle w:val="BodyRS"/>
        <w:rPr>
          <w:b/>
          <w:color w:val="FF0000"/>
        </w:rPr>
      </w:pPr>
      <w:r>
        <w:rPr>
          <w:b/>
          <w:color w:val="FF0000"/>
        </w:rPr>
        <w:t>Delete this section if the program element requires the open science and data management plan discussion to appear in the S/T/M section of the proposal instead of here in a standalone section.</w:t>
      </w:r>
      <w:bookmarkEnd w:id="4"/>
    </w:p>
    <w:p w14:paraId="50B16872" w14:textId="77777777" w:rsidR="00C8452A" w:rsidRPr="0076586F" w:rsidRDefault="00C8452A" w:rsidP="0076586F">
      <w:pPr>
        <w:pStyle w:val="BodyRS"/>
        <w:rPr>
          <w:b/>
          <w:color w:val="FF0000"/>
        </w:rPr>
      </w:pPr>
    </w:p>
    <w:p w14:paraId="49DCFA86" w14:textId="77777777" w:rsidR="00DD3BD8" w:rsidRDefault="00DD3BD8" w:rsidP="00DD3BD8">
      <w:pPr>
        <w:pStyle w:val="BodyRS"/>
        <w:rPr>
          <w:color w:val="0000FF"/>
        </w:rPr>
      </w:pPr>
      <w:r>
        <w:rPr>
          <w:color w:val="FF0000"/>
        </w:rPr>
        <w:t>Please read the program element appendix that you are responding to carefully. Depending on the call, there may be other data management plan requirements that will need to be addressed.</w:t>
      </w:r>
    </w:p>
    <w:p w14:paraId="14AFA79E" w14:textId="77777777" w:rsidR="0076586F" w:rsidRPr="004311FA" w:rsidRDefault="0076586F" w:rsidP="0076586F">
      <w:pPr>
        <w:pStyle w:val="Heading1"/>
      </w:pPr>
      <w:r>
        <w:lastRenderedPageBreak/>
        <w:t xml:space="preserve">Open Science and </w:t>
      </w:r>
      <w:r w:rsidRPr="004311FA">
        <w:t>Data Management Plan (</w:t>
      </w:r>
      <w:r>
        <w:t>OS</w:t>
      </w:r>
      <w:r w:rsidRPr="004311FA">
        <w:t>DMP)</w:t>
      </w:r>
    </w:p>
    <w:p w14:paraId="02818D90" w14:textId="5E41D6D4" w:rsidR="00793EEA" w:rsidRPr="005C265C" w:rsidRDefault="00793EEA" w:rsidP="00793EEA">
      <w:pPr>
        <w:pStyle w:val="BodyRS"/>
        <w:rPr>
          <w:color w:val="0000FF"/>
          <w:lang w:val="en"/>
        </w:rPr>
      </w:pPr>
      <w:r w:rsidRPr="005C265C">
        <w:rPr>
          <w:color w:val="0000FF"/>
          <w:lang w:val="en"/>
        </w:rPr>
        <w:t xml:space="preserve">Blue text is instructional and is intended to aid in writing your OSDMP. Read blue text and delete before submission. Black text is an example case—edit the black text to fit your proposed project. For most program elements, the OSDMP is limited to 2 pages. For questions on this OSDMP template, contact Daniel Crichton at </w:t>
      </w:r>
      <w:hyperlink r:id="rId24">
        <w:r w:rsidRPr="005C265C">
          <w:rPr>
            <w:rStyle w:val="Hyperlink"/>
            <w:lang w:val="en"/>
          </w:rPr>
          <w:t>daniel.j.crichton@jpl.nasa.gov</w:t>
        </w:r>
      </w:hyperlink>
      <w:r w:rsidR="00353410">
        <w:rPr>
          <w:color w:val="0000FF"/>
          <w:lang w:val="en"/>
        </w:rPr>
        <w:t xml:space="preserve">. </w:t>
      </w:r>
    </w:p>
    <w:p w14:paraId="3F207480" w14:textId="77777777" w:rsidR="00793EEA" w:rsidRPr="009561ED" w:rsidRDefault="00793EEA" w:rsidP="00793EEA">
      <w:pPr>
        <w:pStyle w:val="BodyRS"/>
        <w:rPr>
          <w:color w:val="0000FF"/>
        </w:rPr>
      </w:pPr>
      <w:r w:rsidRPr="009561ED">
        <w:rPr>
          <w:color w:val="0000FF"/>
          <w:lang w:val="en"/>
        </w:rPr>
        <w:t>This template is intended to encompass both SMD-wide and division-specific guidance for the OSDMP and has been developed from the available templates produced by the divisions:</w:t>
      </w:r>
      <w:r w:rsidRPr="009561ED">
        <w:rPr>
          <w:color w:val="0000FF"/>
          <w:lang w:val="en"/>
        </w:rPr>
        <w:br/>
        <w:t xml:space="preserve">Astrophysics (APD) template not released yet — Biological and Physical Sciences </w:t>
      </w:r>
      <w:hyperlink r:id="rId25">
        <w:r w:rsidRPr="009561ED">
          <w:rPr>
            <w:rStyle w:val="Hyperlink"/>
            <w:lang w:val="en"/>
          </w:rPr>
          <w:t>(BPSD) template</w:t>
        </w:r>
      </w:hyperlink>
      <w:r w:rsidRPr="009561ED">
        <w:rPr>
          <w:color w:val="0000FF"/>
          <w:lang w:val="en"/>
        </w:rPr>
        <w:t xml:space="preserve"> (coming soon) — Earth Science </w:t>
      </w:r>
      <w:hyperlink r:id="rId26" w:anchor="osdmp">
        <w:r w:rsidRPr="009561ED">
          <w:rPr>
            <w:rStyle w:val="Hyperlink"/>
            <w:lang w:val="en"/>
          </w:rPr>
          <w:t>(ESD) template</w:t>
        </w:r>
      </w:hyperlink>
      <w:r w:rsidRPr="009561ED">
        <w:rPr>
          <w:color w:val="0000FF"/>
          <w:lang w:val="en"/>
        </w:rPr>
        <w:t xml:space="preserve"> — </w:t>
      </w:r>
      <w:proofErr w:type="spellStart"/>
      <w:r w:rsidRPr="009561ED">
        <w:rPr>
          <w:color w:val="0000FF"/>
          <w:lang w:val="en"/>
        </w:rPr>
        <w:t>Heliophysics</w:t>
      </w:r>
      <w:proofErr w:type="spellEnd"/>
      <w:r w:rsidRPr="009561ED">
        <w:rPr>
          <w:color w:val="0000FF"/>
          <w:lang w:val="en"/>
        </w:rPr>
        <w:t xml:space="preserve"> </w:t>
      </w:r>
      <w:hyperlink r:id="rId27">
        <w:r w:rsidRPr="009561ED">
          <w:rPr>
            <w:rStyle w:val="Hyperlink"/>
            <w:color w:val="0000FF"/>
            <w:lang w:val="en"/>
          </w:rPr>
          <w:t>(</w:t>
        </w:r>
        <w:r w:rsidRPr="009561ED">
          <w:rPr>
            <w:rStyle w:val="Hyperlink"/>
            <w:lang w:val="en"/>
          </w:rPr>
          <w:t>HPD) template</w:t>
        </w:r>
      </w:hyperlink>
      <w:r w:rsidRPr="009561ED">
        <w:rPr>
          <w:color w:val="0000FF"/>
          <w:lang w:val="en"/>
        </w:rPr>
        <w:t xml:space="preserve"> — Planetary Science </w:t>
      </w:r>
      <w:hyperlink r:id="rId28">
        <w:r w:rsidRPr="009561ED">
          <w:rPr>
            <w:rStyle w:val="Hyperlink"/>
            <w:lang w:val="en"/>
          </w:rPr>
          <w:t>(PSD) template</w:t>
        </w:r>
      </w:hyperlink>
      <w:r>
        <w:rPr>
          <w:rStyle w:val="Hyperlink"/>
          <w:lang w:val="en"/>
        </w:rPr>
        <w:t>.</w:t>
      </w:r>
    </w:p>
    <w:p w14:paraId="5B222C44" w14:textId="1701FC63" w:rsidR="00793EEA" w:rsidRPr="009561ED" w:rsidRDefault="00793EEA" w:rsidP="00793EEA">
      <w:pPr>
        <w:pStyle w:val="BodyRS"/>
        <w:rPr>
          <w:color w:val="0000FF"/>
          <w:lang w:val="en"/>
        </w:rPr>
      </w:pPr>
      <w:r w:rsidRPr="009561ED">
        <w:rPr>
          <w:color w:val="0000FF"/>
          <w:lang w:val="en"/>
        </w:rPr>
        <w:t xml:space="preserve">Check your funding solicitation for specific guidance on the OSDMP, which supersedes the general guidance provided here. General guidance from SMD on the OSDMP is also available in the </w:t>
      </w:r>
      <w:hyperlink r:id="rId29">
        <w:r w:rsidRPr="009561ED">
          <w:rPr>
            <w:rStyle w:val="Hyperlink"/>
            <w:lang w:val="en"/>
          </w:rPr>
          <w:t>SMD Open-Source Science Guidance</w:t>
        </w:r>
      </w:hyperlink>
      <w:r w:rsidRPr="009561ED">
        <w:rPr>
          <w:color w:val="0000FF"/>
          <w:lang w:val="en"/>
        </w:rPr>
        <w:t xml:space="preserve"> and on the </w:t>
      </w:r>
      <w:hyperlink r:id="rId30">
        <w:r w:rsidRPr="009561ED">
          <w:rPr>
            <w:rStyle w:val="Hyperlink"/>
            <w:lang w:val="en"/>
          </w:rPr>
          <w:t>ROSES OSDMP web page</w:t>
        </w:r>
      </w:hyperlink>
      <w:r w:rsidRPr="009561ED">
        <w:rPr>
          <w:color w:val="0000FF"/>
          <w:lang w:val="en"/>
        </w:rPr>
        <w:t>.</w:t>
      </w:r>
    </w:p>
    <w:p w14:paraId="49090E69" w14:textId="19FA9497" w:rsidR="00793EEA" w:rsidRPr="005C265C" w:rsidRDefault="00793EEA" w:rsidP="00793EEA">
      <w:pPr>
        <w:pStyle w:val="BodyRS"/>
        <w:rPr>
          <w:color w:val="0000FF"/>
          <w:lang w:val="en"/>
        </w:rPr>
      </w:pPr>
      <w:r w:rsidRPr="005C265C">
        <w:rPr>
          <w:color w:val="0000FF"/>
          <w:lang w:val="en"/>
        </w:rPr>
        <w:t xml:space="preserve">All ROSES-23 proposals must comply with the SMD </w:t>
      </w:r>
      <w:hyperlink r:id="rId31">
        <w:r w:rsidRPr="005C265C">
          <w:rPr>
            <w:rStyle w:val="Hyperlink"/>
            <w:lang w:val="en"/>
          </w:rPr>
          <w:t>open science policy, SPD-41a</w:t>
        </w:r>
      </w:hyperlink>
      <w:r w:rsidRPr="005C265C">
        <w:rPr>
          <w:color w:val="0000FF"/>
          <w:lang w:val="en"/>
        </w:rPr>
        <w:t xml:space="preserve">. Each SMD division has created their own policy to complement SPD-41a, which may be found at the links below (as of </w:t>
      </w:r>
      <w:r w:rsidR="00024EF7" w:rsidRPr="00276AC8">
        <w:rPr>
          <w:color w:val="0000FF"/>
          <w:highlight w:val="yellow"/>
          <w:lang w:val="en"/>
        </w:rPr>
        <w:t>6</w:t>
      </w:r>
      <w:r w:rsidRPr="00276AC8">
        <w:rPr>
          <w:color w:val="0000FF"/>
          <w:highlight w:val="yellow"/>
          <w:lang w:val="en"/>
        </w:rPr>
        <w:t>/</w:t>
      </w:r>
      <w:r w:rsidR="005F0587" w:rsidRPr="00276AC8">
        <w:rPr>
          <w:color w:val="0000FF"/>
          <w:highlight w:val="yellow"/>
          <w:lang w:val="en"/>
        </w:rPr>
        <w:t>1</w:t>
      </w:r>
      <w:r w:rsidR="00024EF7" w:rsidRPr="00276AC8">
        <w:rPr>
          <w:color w:val="0000FF"/>
          <w:highlight w:val="yellow"/>
          <w:lang w:val="en"/>
        </w:rPr>
        <w:t>3</w:t>
      </w:r>
      <w:r w:rsidRPr="00276AC8">
        <w:rPr>
          <w:color w:val="0000FF"/>
          <w:highlight w:val="yellow"/>
          <w:lang w:val="en"/>
        </w:rPr>
        <w:t>/23</w:t>
      </w:r>
      <w:r w:rsidRPr="005C265C">
        <w:rPr>
          <w:color w:val="0000FF"/>
          <w:lang w:val="en"/>
        </w:rPr>
        <w:t>):</w:t>
      </w:r>
    </w:p>
    <w:p w14:paraId="7B7AA696" w14:textId="3D232B70" w:rsidR="00793EEA" w:rsidRPr="005C265C" w:rsidRDefault="00661E2B" w:rsidP="00793EEA">
      <w:pPr>
        <w:pStyle w:val="BodyRS"/>
        <w:rPr>
          <w:color w:val="0000FF"/>
          <w:lang w:val="en"/>
        </w:rPr>
      </w:pPr>
      <w:hyperlink r:id="rId32">
        <w:r w:rsidR="00793EEA" w:rsidRPr="005C265C">
          <w:rPr>
            <w:rStyle w:val="Hyperlink"/>
            <w:lang w:val="en"/>
          </w:rPr>
          <w:t>APD policy</w:t>
        </w:r>
      </w:hyperlink>
      <w:r w:rsidR="00793EEA" w:rsidRPr="005C265C">
        <w:rPr>
          <w:color w:val="0000FF"/>
          <w:lang w:val="en"/>
        </w:rPr>
        <w:t xml:space="preserve"> — </w:t>
      </w:r>
      <w:hyperlink r:id="rId33">
        <w:r w:rsidR="00793EEA" w:rsidRPr="005C265C">
          <w:rPr>
            <w:rStyle w:val="Hyperlink"/>
            <w:lang w:val="en"/>
          </w:rPr>
          <w:t>BPSD policy</w:t>
        </w:r>
      </w:hyperlink>
      <w:r w:rsidR="00793EEA" w:rsidRPr="005C265C">
        <w:rPr>
          <w:color w:val="0000FF"/>
          <w:lang w:val="en"/>
        </w:rPr>
        <w:t xml:space="preserve"> — </w:t>
      </w:r>
      <w:hyperlink r:id="rId34">
        <w:r w:rsidR="00793EEA" w:rsidRPr="005C265C">
          <w:rPr>
            <w:rStyle w:val="Hyperlink"/>
            <w:lang w:val="en"/>
          </w:rPr>
          <w:t>ESD policy</w:t>
        </w:r>
      </w:hyperlink>
      <w:r w:rsidR="00793EEA" w:rsidRPr="005C265C">
        <w:rPr>
          <w:color w:val="0000FF"/>
          <w:lang w:val="en"/>
        </w:rPr>
        <w:t xml:space="preserve"> — </w:t>
      </w:r>
      <w:hyperlink r:id="rId35">
        <w:r w:rsidR="00793EEA" w:rsidRPr="005C265C">
          <w:rPr>
            <w:rStyle w:val="Hyperlink"/>
            <w:lang w:val="en"/>
          </w:rPr>
          <w:t>HPD policy</w:t>
        </w:r>
      </w:hyperlink>
      <w:r w:rsidR="00793EEA" w:rsidRPr="005C265C">
        <w:rPr>
          <w:color w:val="0000FF"/>
          <w:lang w:val="en"/>
        </w:rPr>
        <w:t xml:space="preserve"> — </w:t>
      </w:r>
      <w:hyperlink r:id="rId36" w:history="1">
        <w:r w:rsidR="00793EEA" w:rsidRPr="00863A78">
          <w:rPr>
            <w:rStyle w:val="Hyperlink"/>
            <w:lang w:val="en"/>
          </w:rPr>
          <w:t xml:space="preserve">PSD </w:t>
        </w:r>
        <w:r w:rsidR="00863A78" w:rsidRPr="00863A78">
          <w:rPr>
            <w:rStyle w:val="Hyperlink"/>
            <w:lang w:val="en"/>
          </w:rPr>
          <w:t>policy</w:t>
        </w:r>
      </w:hyperlink>
      <w:r w:rsidR="00793EEA" w:rsidRPr="005C265C">
        <w:rPr>
          <w:color w:val="0000FF"/>
          <w:lang w:val="en"/>
        </w:rPr>
        <w:t xml:space="preserve"> </w:t>
      </w:r>
    </w:p>
    <w:p w14:paraId="2B55BD88" w14:textId="77777777" w:rsidR="00793EEA" w:rsidRPr="005C265C" w:rsidRDefault="00793EEA" w:rsidP="00793EEA">
      <w:pPr>
        <w:pStyle w:val="Heading2"/>
        <w:numPr>
          <w:ilvl w:val="1"/>
          <w:numId w:val="11"/>
        </w:numPr>
        <w:rPr>
          <w:lang w:val="en"/>
        </w:rPr>
      </w:pPr>
      <w:bookmarkStart w:id="5" w:name="_ycxb9k2i1rr" w:colFirst="0" w:colLast="0"/>
      <w:bookmarkStart w:id="6" w:name="_Toc130569523"/>
      <w:bookmarkStart w:id="7" w:name="_Toc130827442"/>
      <w:bookmarkEnd w:id="5"/>
      <w:r w:rsidRPr="005C265C">
        <w:rPr>
          <w:lang w:val="en"/>
        </w:rPr>
        <w:t>Data Management Plan</w:t>
      </w:r>
      <w:bookmarkEnd w:id="6"/>
      <w:bookmarkEnd w:id="7"/>
    </w:p>
    <w:p w14:paraId="1354D9C2" w14:textId="77777777" w:rsidR="00793EEA" w:rsidRPr="005C265C" w:rsidRDefault="00793EEA" w:rsidP="00793EEA">
      <w:pPr>
        <w:pStyle w:val="BodyRS"/>
        <w:rPr>
          <w:color w:val="0000FF"/>
          <w:lang w:val="en"/>
        </w:rPr>
      </w:pPr>
      <w:r w:rsidRPr="005C265C">
        <w:rPr>
          <w:color w:val="0000FF"/>
          <w:lang w:val="en"/>
        </w:rPr>
        <w:t>DMPs must include the elements listed in the headings below.</w:t>
      </w:r>
    </w:p>
    <w:p w14:paraId="3932A8AA" w14:textId="77777777" w:rsidR="00793EEA" w:rsidRPr="005C265C" w:rsidRDefault="00793EEA" w:rsidP="00793EEA">
      <w:pPr>
        <w:pStyle w:val="BodyRS"/>
        <w:rPr>
          <w:color w:val="0000FF"/>
          <w:lang w:val="en"/>
        </w:rPr>
      </w:pPr>
      <w:r w:rsidRPr="005C265C">
        <w:rPr>
          <w:color w:val="0000FF"/>
          <w:lang w:val="en"/>
        </w:rPr>
        <w:t>Division-specific guidance for DMPs:</w:t>
      </w:r>
    </w:p>
    <w:p w14:paraId="677D5CA5" w14:textId="77777777" w:rsidR="00793EEA" w:rsidRPr="005C265C" w:rsidRDefault="00793EEA" w:rsidP="00793EEA">
      <w:pPr>
        <w:pStyle w:val="BodyRS"/>
        <w:rPr>
          <w:color w:val="0000FF"/>
          <w:lang w:val="en"/>
        </w:rPr>
      </w:pPr>
      <w:r w:rsidRPr="005C265C">
        <w:rPr>
          <w:color w:val="0000FF"/>
          <w:lang w:val="en"/>
        </w:rPr>
        <w:t xml:space="preserve">APD: </w:t>
      </w:r>
      <w:hyperlink r:id="rId37">
        <w:r w:rsidRPr="005C265C">
          <w:rPr>
            <w:rStyle w:val="Hyperlink"/>
            <w:lang w:val="en"/>
          </w:rPr>
          <w:t>https://science.nasa.gov/astrophysics/astrophysics-data-centers</w:t>
        </w:r>
      </w:hyperlink>
      <w:r w:rsidRPr="005C265C">
        <w:rPr>
          <w:color w:val="0000FF"/>
          <w:lang w:val="en"/>
        </w:rPr>
        <w:t xml:space="preserve"> </w:t>
      </w:r>
    </w:p>
    <w:p w14:paraId="4F580C71" w14:textId="77777777" w:rsidR="00793EEA" w:rsidRPr="005C265C" w:rsidRDefault="00793EEA" w:rsidP="00793EEA">
      <w:pPr>
        <w:pStyle w:val="BodyRS"/>
        <w:rPr>
          <w:color w:val="0000FF"/>
          <w:lang w:val="en"/>
        </w:rPr>
      </w:pPr>
      <w:r w:rsidRPr="005C265C">
        <w:rPr>
          <w:color w:val="0000FF"/>
          <w:lang w:val="en"/>
        </w:rPr>
        <w:t xml:space="preserve">BPSD: </w:t>
      </w:r>
      <w:hyperlink r:id="rId38">
        <w:r w:rsidRPr="005C265C">
          <w:rPr>
            <w:rStyle w:val="Hyperlink"/>
            <w:lang w:val="en"/>
          </w:rPr>
          <w:t>https://science.nasa.gov/biological-physical/data</w:t>
        </w:r>
      </w:hyperlink>
      <w:r w:rsidRPr="005C265C">
        <w:rPr>
          <w:color w:val="0000FF"/>
          <w:lang w:val="en"/>
        </w:rPr>
        <w:t xml:space="preserve"> </w:t>
      </w:r>
    </w:p>
    <w:p w14:paraId="7FE23778" w14:textId="77777777" w:rsidR="00793EEA" w:rsidRPr="005C265C" w:rsidRDefault="00793EEA" w:rsidP="00793EEA">
      <w:pPr>
        <w:pStyle w:val="BodyRS"/>
        <w:rPr>
          <w:color w:val="0000FF"/>
          <w:lang w:val="en"/>
        </w:rPr>
      </w:pPr>
      <w:r w:rsidRPr="005C265C">
        <w:rPr>
          <w:color w:val="0000FF"/>
          <w:lang w:val="en"/>
        </w:rPr>
        <w:t xml:space="preserve">ESD: </w:t>
      </w:r>
      <w:hyperlink r:id="rId39">
        <w:r w:rsidRPr="005C265C">
          <w:rPr>
            <w:rStyle w:val="Hyperlink"/>
            <w:lang w:val="en"/>
          </w:rPr>
          <w:t>https://www.earthdata.nasa.gov/engage/dmp-earth-science</w:t>
        </w:r>
      </w:hyperlink>
      <w:r w:rsidRPr="005C265C">
        <w:rPr>
          <w:color w:val="0000FF"/>
          <w:lang w:val="en"/>
        </w:rPr>
        <w:t xml:space="preserve"> </w:t>
      </w:r>
    </w:p>
    <w:p w14:paraId="2476F06E" w14:textId="77777777" w:rsidR="00793EEA" w:rsidRPr="005C265C" w:rsidRDefault="00793EEA" w:rsidP="00793EEA">
      <w:pPr>
        <w:pStyle w:val="BodyRS"/>
        <w:rPr>
          <w:color w:val="0000FF"/>
          <w:lang w:val="en"/>
        </w:rPr>
      </w:pPr>
      <w:r w:rsidRPr="005C265C">
        <w:rPr>
          <w:color w:val="0000FF"/>
          <w:lang w:val="en"/>
        </w:rPr>
        <w:t xml:space="preserve">HPD: </w:t>
      </w:r>
      <w:hyperlink r:id="rId40">
        <w:r w:rsidRPr="005C265C">
          <w:rPr>
            <w:rStyle w:val="Hyperlink"/>
            <w:lang w:val="en"/>
          </w:rPr>
          <w:t>https://science.nasa.gov/heliophysics/heliophysics-data</w:t>
        </w:r>
      </w:hyperlink>
      <w:r w:rsidRPr="005C265C">
        <w:rPr>
          <w:color w:val="0000FF"/>
          <w:lang w:val="en"/>
        </w:rPr>
        <w:t xml:space="preserve"> </w:t>
      </w:r>
    </w:p>
    <w:p w14:paraId="01F26CEE" w14:textId="77777777" w:rsidR="00793EEA" w:rsidRDefault="00793EEA" w:rsidP="00793EEA">
      <w:pPr>
        <w:pStyle w:val="BodyRS"/>
        <w:rPr>
          <w:lang w:val="en"/>
        </w:rPr>
      </w:pPr>
      <w:r w:rsidRPr="00D9754B">
        <w:rPr>
          <w:color w:val="0000FF"/>
          <w:lang w:val="en"/>
        </w:rPr>
        <w:t xml:space="preserve">PSD (if archiving with PDS): </w:t>
      </w:r>
      <w:hyperlink r:id="rId41">
        <w:r w:rsidRPr="005C265C">
          <w:rPr>
            <w:rStyle w:val="Hyperlink"/>
            <w:lang w:val="en"/>
          </w:rPr>
          <w:t>https://pds.jpl.nasa.gov/home/proposers/</w:t>
        </w:r>
      </w:hyperlink>
      <w:r w:rsidRPr="00D9754B">
        <w:rPr>
          <w:color w:val="0000FF"/>
          <w:lang w:val="en"/>
        </w:rPr>
        <w:t xml:space="preserve"> and </w:t>
      </w:r>
      <w:hyperlink r:id="rId42">
        <w:r w:rsidRPr="005C265C">
          <w:rPr>
            <w:rStyle w:val="Hyperlink"/>
            <w:lang w:val="en"/>
          </w:rPr>
          <w:t>https://pds.jpl.nasa.gov/home/proposers/archiving/Individual-Proposers-Archive-Guide-v5_clean_20190424.pdf</w:t>
        </w:r>
      </w:hyperlink>
      <w:r w:rsidRPr="005C265C">
        <w:rPr>
          <w:lang w:val="en"/>
        </w:rPr>
        <w:t xml:space="preserve"> </w:t>
      </w:r>
    </w:p>
    <w:p w14:paraId="4C498615" w14:textId="77777777" w:rsidR="00793EEA" w:rsidRDefault="00793EEA" w:rsidP="00793EEA">
      <w:pPr>
        <w:pStyle w:val="BodyRS"/>
      </w:pPr>
      <w:r w:rsidRPr="00D9754B">
        <w:t xml:space="preserve">Type your text here; use </w:t>
      </w:r>
      <w:proofErr w:type="spellStart"/>
      <w:r w:rsidRPr="00D9754B">
        <w:t>Body_RS</w:t>
      </w:r>
      <w:proofErr w:type="spellEnd"/>
      <w:r w:rsidRPr="00D9754B">
        <w:t xml:space="preserve"> style.</w:t>
      </w:r>
    </w:p>
    <w:p w14:paraId="3BA9A022" w14:textId="77777777" w:rsidR="00793EEA" w:rsidRPr="005C265C" w:rsidRDefault="00793EEA" w:rsidP="00793EEA">
      <w:pPr>
        <w:pStyle w:val="Heading3"/>
        <w:numPr>
          <w:ilvl w:val="2"/>
          <w:numId w:val="11"/>
        </w:numPr>
        <w:rPr>
          <w:lang w:val="en"/>
        </w:rPr>
      </w:pPr>
      <w:bookmarkStart w:id="8" w:name="_cztznk63gk0l" w:colFirst="0" w:colLast="0"/>
      <w:bookmarkEnd w:id="8"/>
      <w:r w:rsidRPr="005C265C">
        <w:rPr>
          <w:lang w:val="en"/>
        </w:rPr>
        <w:t>Expected data types, formats, volumes, and standards</w:t>
      </w:r>
    </w:p>
    <w:p w14:paraId="75711449" w14:textId="77777777" w:rsidR="00793EEA" w:rsidRPr="005C265C" w:rsidRDefault="00793EEA" w:rsidP="00793EEA">
      <w:pPr>
        <w:pStyle w:val="BodyRS"/>
        <w:rPr>
          <w:color w:val="0000FF"/>
          <w:lang w:val="en"/>
        </w:rPr>
      </w:pPr>
      <w:r w:rsidRPr="005C265C">
        <w:rPr>
          <w:color w:val="0000FF"/>
          <w:lang w:val="en"/>
        </w:rPr>
        <w:t xml:space="preserve">See the Table under “Description of the data” at </w:t>
      </w:r>
      <w:hyperlink r:id="rId43">
        <w:r w:rsidRPr="005C265C">
          <w:rPr>
            <w:rStyle w:val="Hyperlink"/>
            <w:lang w:val="en"/>
          </w:rPr>
          <w:t>https://www.earthdata.nasa.gov/engage/dmp-earth-science</w:t>
        </w:r>
      </w:hyperlink>
      <w:r w:rsidRPr="005C265C">
        <w:rPr>
          <w:color w:val="0000FF"/>
          <w:lang w:val="en"/>
        </w:rPr>
        <w:t xml:space="preserve"> for example data types, formats, and standards (cross-division).</w:t>
      </w:r>
    </w:p>
    <w:p w14:paraId="0E242FDB" w14:textId="77777777" w:rsidR="00793EEA" w:rsidRPr="003777C8" w:rsidRDefault="00793EEA" w:rsidP="00793EEA">
      <w:pPr>
        <w:pStyle w:val="BodyNoIndentRS"/>
        <w:ind w:left="360"/>
        <w:rPr>
          <w:color w:val="0000FF"/>
          <w:lang w:val="en"/>
        </w:rPr>
      </w:pPr>
      <w:r w:rsidRPr="003777C8">
        <w:rPr>
          <w:color w:val="0000FF"/>
          <w:u w:val="single"/>
          <w:lang w:val="en"/>
        </w:rPr>
        <w:t>Data types</w:t>
      </w:r>
      <w:r w:rsidRPr="003777C8">
        <w:rPr>
          <w:color w:val="0000FF"/>
          <w:lang w:val="en"/>
        </w:rPr>
        <w:t>: What the data pertains to, such as “Jupiter orbital magnetic measurements” or “digital elevation maps of Greenland”</w:t>
      </w:r>
    </w:p>
    <w:p w14:paraId="1D4C9770" w14:textId="77777777" w:rsidR="00793EEA" w:rsidRPr="003777C8" w:rsidRDefault="00793EEA" w:rsidP="00793EEA">
      <w:pPr>
        <w:pStyle w:val="BodyNoIndentRS"/>
        <w:ind w:left="360"/>
        <w:rPr>
          <w:color w:val="0000FF"/>
          <w:lang w:val="en"/>
        </w:rPr>
      </w:pPr>
      <w:r w:rsidRPr="003777C8">
        <w:rPr>
          <w:color w:val="0000FF"/>
          <w:u w:val="single"/>
          <w:lang w:val="en"/>
        </w:rPr>
        <w:t>Formats</w:t>
      </w:r>
      <w:r w:rsidRPr="003777C8">
        <w:rPr>
          <w:color w:val="0000FF"/>
          <w:lang w:val="en"/>
        </w:rPr>
        <w:t>: File format(s), i.e. what is contained in the file extension, such as “columnar ASCII text (.csv)”, “JPEG images (.jpg)”, or “HDF5 data (.mat)”</w:t>
      </w:r>
    </w:p>
    <w:p w14:paraId="1E5A63FA" w14:textId="77777777" w:rsidR="00793EEA" w:rsidRPr="003777C8" w:rsidRDefault="00793EEA" w:rsidP="00793EEA">
      <w:pPr>
        <w:pStyle w:val="BodyNoIndentRS"/>
        <w:ind w:left="360"/>
        <w:rPr>
          <w:color w:val="0000FF"/>
          <w:lang w:val="en"/>
        </w:rPr>
      </w:pPr>
      <w:r w:rsidRPr="003777C8">
        <w:rPr>
          <w:color w:val="0000FF"/>
          <w:u w:val="single"/>
          <w:lang w:val="en"/>
        </w:rPr>
        <w:t>Volumes</w:t>
      </w:r>
      <w:r w:rsidRPr="003777C8">
        <w:rPr>
          <w:color w:val="0000FF"/>
          <w:lang w:val="en"/>
        </w:rPr>
        <w:t>: Estimate how much data your project will produce, consistent with your proposal STM. ESD guidance specifically states that volumes are not necessary; however, showing reviewers you have thought about the volume can help convince them you understand the needs of your project well, especially when the data volume affects your budget.</w:t>
      </w:r>
    </w:p>
    <w:p w14:paraId="0CBA41D2" w14:textId="77777777" w:rsidR="00793EEA" w:rsidRPr="002170D4" w:rsidRDefault="00793EEA" w:rsidP="00793EEA">
      <w:pPr>
        <w:pStyle w:val="BodyNoIndentRS"/>
        <w:ind w:left="360"/>
        <w:rPr>
          <w:color w:val="0000FF"/>
          <w:lang w:val="en"/>
        </w:rPr>
      </w:pPr>
      <w:r w:rsidRPr="002170D4">
        <w:rPr>
          <w:color w:val="0000FF"/>
          <w:u w:val="single"/>
          <w:lang w:val="en"/>
        </w:rPr>
        <w:t>Standards (optional)</w:t>
      </w:r>
      <w:r w:rsidRPr="002170D4">
        <w:rPr>
          <w:color w:val="0000FF"/>
          <w:lang w:val="en"/>
        </w:rPr>
        <w:t xml:space="preserve">: If your data will follow any standards (e.g. PDS4), state what the standards are. Provide any additional information reviewers might need to confirm you will be able to follow (and know) the standards, such as PDF/A descriptions of the data that PDS4 requires. PDS guidance states that “In a ROSES proposal the proposer must demonstrate an </w:t>
      </w:r>
      <w:r w:rsidRPr="002170D4">
        <w:rPr>
          <w:color w:val="0000FF"/>
          <w:lang w:val="en"/>
        </w:rPr>
        <w:lastRenderedPageBreak/>
        <w:t>understanding of the work involved in preparing data for the PDS.” As the OSDMP is considered as part of proposal merit, this is good general guidance.</w:t>
      </w:r>
    </w:p>
    <w:p w14:paraId="607BBA27" w14:textId="77777777" w:rsidR="00793EEA" w:rsidRPr="002170D4" w:rsidRDefault="00793EEA" w:rsidP="00793EEA">
      <w:pPr>
        <w:pStyle w:val="BodyNoIndentRS"/>
        <w:ind w:left="360"/>
        <w:rPr>
          <w:color w:val="0000FF"/>
          <w:lang w:val="en"/>
        </w:rPr>
      </w:pPr>
      <w:r w:rsidRPr="002170D4">
        <w:rPr>
          <w:color w:val="0000FF"/>
          <w:u w:val="single"/>
          <w:lang w:val="en"/>
        </w:rPr>
        <w:t>License</w:t>
      </w:r>
      <w:r w:rsidRPr="002170D4">
        <w:rPr>
          <w:color w:val="0000FF"/>
          <w:lang w:val="en"/>
        </w:rPr>
        <w:t xml:space="preserve">: Data should be released under a Creative Commons Zero (CC0) license. APD and HPD require CC0 if there are no other restrictions on the data. </w:t>
      </w:r>
    </w:p>
    <w:p w14:paraId="05A15219" w14:textId="77777777" w:rsidR="00793EEA" w:rsidRPr="000C2FD9" w:rsidRDefault="00793EEA" w:rsidP="00793EEA">
      <w:pPr>
        <w:pStyle w:val="BodyRS"/>
      </w:pPr>
      <w:r w:rsidRPr="000C2FD9">
        <w:t xml:space="preserve">We will generate labeled imaging datasets for machine learning analysis from the HiRISE instrument. Labeled images will be in </w:t>
      </w:r>
      <w:r>
        <w:t xml:space="preserve">the </w:t>
      </w:r>
      <w:r w:rsidRPr="000C2FD9">
        <w:t>PDS4 format. We will construct a PDS4-compliant local data dictionary (LDD)</w:t>
      </w:r>
      <w:r>
        <w:t xml:space="preserve"> that</w:t>
      </w:r>
      <w:r w:rsidRPr="000C2FD9">
        <w:t xml:space="preserve"> contains standard metadata features for annotating images for machine learning classification. The LDD will be used to generate annotated feature labels as required for PDS4 compliance. Labeled images will include approx. 100,000</w:t>
      </w:r>
      <w:r>
        <w:t> </w:t>
      </w:r>
      <w:r w:rsidRPr="000C2FD9">
        <w:t>images and 100</w:t>
      </w:r>
      <w:r>
        <w:t> </w:t>
      </w:r>
      <w:r w:rsidRPr="000C2FD9">
        <w:t>TB of data. The software will generate approximately 10</w:t>
      </w:r>
      <w:r>
        <w:t> </w:t>
      </w:r>
      <w:r w:rsidRPr="000C2FD9">
        <w:t>MB of ASCII PDS4 XML labels. The labels and image data will be released under a Creative Commons Zero license.</w:t>
      </w:r>
    </w:p>
    <w:p w14:paraId="18D73A16" w14:textId="77777777" w:rsidR="00793EEA" w:rsidRPr="005C265C" w:rsidRDefault="00793EEA" w:rsidP="00793EEA">
      <w:pPr>
        <w:pStyle w:val="BodyRS"/>
        <w:rPr>
          <w:color w:val="0000FF"/>
          <w:lang w:val="en"/>
        </w:rPr>
      </w:pPr>
      <w:r w:rsidRPr="004311FA">
        <w:t>Typ</w:t>
      </w:r>
      <w:r>
        <w:t xml:space="preserve">e your text here; use </w:t>
      </w:r>
      <w:proofErr w:type="spellStart"/>
      <w:r>
        <w:t>Body_RS</w:t>
      </w:r>
      <w:proofErr w:type="spellEnd"/>
      <w:r w:rsidRPr="004311FA">
        <w:t xml:space="preserve"> style.</w:t>
      </w:r>
    </w:p>
    <w:p w14:paraId="13DC2FE4" w14:textId="77777777" w:rsidR="00793EEA" w:rsidRPr="005C265C" w:rsidRDefault="00793EEA" w:rsidP="00793EEA">
      <w:pPr>
        <w:pStyle w:val="Heading3"/>
        <w:numPr>
          <w:ilvl w:val="2"/>
          <w:numId w:val="11"/>
        </w:numPr>
        <w:rPr>
          <w:lang w:val="en"/>
        </w:rPr>
      </w:pPr>
      <w:bookmarkStart w:id="9" w:name="_yxak3zzaunp5" w:colFirst="0" w:colLast="0"/>
      <w:bookmarkEnd w:id="9"/>
      <w:r w:rsidRPr="005C265C">
        <w:rPr>
          <w:lang w:val="en"/>
        </w:rPr>
        <w:t>Repositories and timeline for sharing data</w:t>
      </w:r>
    </w:p>
    <w:p w14:paraId="012605C3" w14:textId="77777777" w:rsidR="00793EEA" w:rsidRDefault="00793EEA" w:rsidP="00793EEA">
      <w:pPr>
        <w:pStyle w:val="BodyRS"/>
        <w:rPr>
          <w:color w:val="0000FF"/>
          <w:lang w:val="en"/>
        </w:rPr>
      </w:pPr>
      <w:r w:rsidRPr="005C265C">
        <w:rPr>
          <w:color w:val="0000FF"/>
          <w:lang w:val="en"/>
        </w:rPr>
        <w:t>Specify the repository(</w:t>
      </w:r>
      <w:proofErr w:type="spellStart"/>
      <w:r w:rsidRPr="005C265C">
        <w:rPr>
          <w:color w:val="0000FF"/>
          <w:lang w:val="en"/>
        </w:rPr>
        <w:t>ies</w:t>
      </w:r>
      <w:proofErr w:type="spellEnd"/>
      <w:r w:rsidRPr="005C265C">
        <w:rPr>
          <w:color w:val="0000FF"/>
          <w:lang w:val="en"/>
        </w:rPr>
        <w:t>) that will be used to archive and provide public access to data and metadata arising from the activities and the schedule for making data publicly available. Include a description of how data will be archived to enable long-term preservation. Also include any additional prerequisites needed to prove you will be able to use the desired repository, such as a Letter of Support for archiving in a PDS node.</w:t>
      </w:r>
    </w:p>
    <w:p w14:paraId="2AB7CBB4" w14:textId="77777777" w:rsidR="00793EEA" w:rsidRPr="00857554" w:rsidRDefault="00793EEA" w:rsidP="00793EEA">
      <w:pPr>
        <w:pStyle w:val="HeadingSub-basicRS"/>
        <w:rPr>
          <w:b/>
          <w:bCs/>
          <w:color w:val="0000FF"/>
          <w:lang w:val="en"/>
        </w:rPr>
      </w:pPr>
      <w:r w:rsidRPr="00857554">
        <w:rPr>
          <w:b/>
          <w:bCs/>
          <w:color w:val="0000FF"/>
          <w:lang w:val="en"/>
        </w:rPr>
        <w:t>HPD proposers:</w:t>
      </w:r>
    </w:p>
    <w:p w14:paraId="680E8544" w14:textId="77777777" w:rsidR="00793EEA" w:rsidRPr="00D9754B" w:rsidRDefault="00793EEA" w:rsidP="00793EEA">
      <w:pPr>
        <w:pStyle w:val="BodyRS"/>
        <w:rPr>
          <w:color w:val="0000FF"/>
          <w:lang w:val="en"/>
        </w:rPr>
      </w:pPr>
      <w:r w:rsidRPr="00D9754B">
        <w:rPr>
          <w:color w:val="0000FF"/>
          <w:lang w:val="en"/>
        </w:rPr>
        <w:t>HPD requires that data must be archived in one of the following:</w:t>
      </w:r>
    </w:p>
    <w:p w14:paraId="101B74FC" w14:textId="77777777" w:rsidR="00793EEA" w:rsidRPr="00D9754B" w:rsidRDefault="00793EEA" w:rsidP="00793EEA">
      <w:pPr>
        <w:pStyle w:val="Bullet1RS"/>
        <w:rPr>
          <w:color w:val="0000FF"/>
          <w:lang w:val="en"/>
        </w:rPr>
      </w:pPr>
      <w:r w:rsidRPr="00D9754B">
        <w:rPr>
          <w:color w:val="0000FF"/>
          <w:lang w:val="en"/>
        </w:rPr>
        <w:t xml:space="preserve">Space Physics Data Facility (SPDF, </w:t>
      </w:r>
      <w:hyperlink r:id="rId44">
        <w:r w:rsidRPr="00E23B02">
          <w:rPr>
            <w:rStyle w:val="Hyperlink"/>
          </w:rPr>
          <w:t>https://spdf.gsfc.nasa.gov/</w:t>
        </w:r>
      </w:hyperlink>
      <w:r w:rsidRPr="00D9754B">
        <w:rPr>
          <w:color w:val="0000FF"/>
          <w:lang w:val="en"/>
        </w:rPr>
        <w:t>)</w:t>
      </w:r>
    </w:p>
    <w:p w14:paraId="0863994E" w14:textId="77777777" w:rsidR="00793EEA" w:rsidRPr="00D9754B" w:rsidRDefault="00793EEA" w:rsidP="00793EEA">
      <w:pPr>
        <w:pStyle w:val="Bullet1RS"/>
        <w:rPr>
          <w:color w:val="0000FF"/>
          <w:lang w:val="en"/>
        </w:rPr>
      </w:pPr>
      <w:r w:rsidRPr="00D9754B">
        <w:rPr>
          <w:color w:val="0000FF"/>
          <w:lang w:val="en"/>
        </w:rPr>
        <w:t xml:space="preserve">Solar Data Analysis Center (SDAC, </w:t>
      </w:r>
      <w:hyperlink r:id="rId45">
        <w:r w:rsidRPr="00E23B02">
          <w:rPr>
            <w:rStyle w:val="Hyperlink"/>
          </w:rPr>
          <w:t>https://umbra.nascom.nasa.gov/index.html/</w:t>
        </w:r>
      </w:hyperlink>
      <w:r w:rsidRPr="00D9754B">
        <w:rPr>
          <w:color w:val="0000FF"/>
          <w:lang w:val="en"/>
        </w:rPr>
        <w:t>)</w:t>
      </w:r>
    </w:p>
    <w:p w14:paraId="6FFCE9D3" w14:textId="77777777" w:rsidR="00793EEA" w:rsidRPr="00D9754B" w:rsidRDefault="00793EEA" w:rsidP="00793EEA">
      <w:pPr>
        <w:pStyle w:val="Bullet1RS"/>
        <w:rPr>
          <w:color w:val="0000FF"/>
          <w:lang w:val="en"/>
        </w:rPr>
      </w:pPr>
      <w:r w:rsidRPr="00D9754B">
        <w:rPr>
          <w:color w:val="0000FF"/>
          <w:lang w:val="en"/>
        </w:rPr>
        <w:t xml:space="preserve">Community Coordinated Modeling Center (CCMC, </w:t>
      </w:r>
      <w:hyperlink r:id="rId46">
        <w:r w:rsidRPr="00E23B02">
          <w:rPr>
            <w:rStyle w:val="Hyperlink"/>
          </w:rPr>
          <w:t>https://ccmc.gsfc.nasa.gov/</w:t>
        </w:r>
      </w:hyperlink>
      <w:r w:rsidRPr="00D9754B">
        <w:rPr>
          <w:color w:val="0000FF"/>
          <w:lang w:val="en"/>
        </w:rPr>
        <w:t>)</w:t>
      </w:r>
    </w:p>
    <w:p w14:paraId="54A32F19" w14:textId="77777777" w:rsidR="00793EEA" w:rsidRDefault="00793EEA" w:rsidP="00793EEA">
      <w:pPr>
        <w:pStyle w:val="BodyRS"/>
        <w:rPr>
          <w:color w:val="0000FF"/>
          <w:lang w:val="en"/>
        </w:rPr>
      </w:pPr>
      <w:r w:rsidRPr="005C265C">
        <w:rPr>
          <w:color w:val="0000FF"/>
          <w:lang w:val="en"/>
        </w:rPr>
        <w:t>HPD proposals must state which of these is planned for data archiving. The following description is included in the HPD OSDMP template:</w:t>
      </w:r>
    </w:p>
    <w:p w14:paraId="1352BE35" w14:textId="77777777" w:rsidR="00793EEA" w:rsidRDefault="00793EEA" w:rsidP="00793EEA">
      <w:pPr>
        <w:pStyle w:val="BodyRS"/>
        <w:ind w:left="360" w:firstLine="0"/>
        <w:rPr>
          <w:color w:val="0000FF"/>
          <w:lang w:val="en"/>
        </w:rPr>
      </w:pPr>
      <w:r w:rsidRPr="005C265C">
        <w:rPr>
          <w:color w:val="0000FF"/>
          <w:lang w:val="en"/>
        </w:rPr>
        <w:t xml:space="preserve">Data products based on observations shall be archived and registered at the SPDF for non-solar data or the SDAC for solar data according to accepted </w:t>
      </w:r>
      <w:proofErr w:type="spellStart"/>
      <w:r w:rsidRPr="005C265C">
        <w:rPr>
          <w:color w:val="0000FF"/>
          <w:lang w:val="en"/>
        </w:rPr>
        <w:t>heliophysics</w:t>
      </w:r>
      <w:proofErr w:type="spellEnd"/>
      <w:r w:rsidRPr="005C265C">
        <w:rPr>
          <w:color w:val="0000FF"/>
          <w:lang w:val="en"/>
        </w:rPr>
        <w:t xml:space="preserve"> protocols (</w:t>
      </w:r>
      <w:hyperlink r:id="rId47">
        <w:r w:rsidRPr="005C265C">
          <w:rPr>
            <w:rStyle w:val="Hyperlink"/>
            <w:lang w:val="en"/>
          </w:rPr>
          <w:t>https://spdf.gsfc.nasa.gov/guidelines/archive_newdata_reqt.html</w:t>
        </w:r>
      </w:hyperlink>
      <w:r w:rsidRPr="005C265C">
        <w:rPr>
          <w:color w:val="0000FF"/>
          <w:lang w:val="en"/>
        </w:rPr>
        <w:t xml:space="preserve">), including the use of standard data formats (e.g., CDF, FITS, </w:t>
      </w:r>
      <w:proofErr w:type="spellStart"/>
      <w:r w:rsidRPr="005C265C">
        <w:rPr>
          <w:color w:val="0000FF"/>
          <w:lang w:val="en"/>
        </w:rPr>
        <w:t>NetCDF</w:t>
      </w:r>
      <w:proofErr w:type="spellEnd"/>
      <w:r w:rsidRPr="005C265C">
        <w:rPr>
          <w:color w:val="0000FF"/>
          <w:lang w:val="en"/>
        </w:rPr>
        <w:t xml:space="preserve">) and the relevant </w:t>
      </w:r>
      <w:proofErr w:type="spellStart"/>
      <w:r w:rsidRPr="005C265C">
        <w:rPr>
          <w:color w:val="0000FF"/>
          <w:lang w:val="en"/>
        </w:rPr>
        <w:t>heliophysics</w:t>
      </w:r>
      <w:proofErr w:type="spellEnd"/>
      <w:r w:rsidRPr="005C265C">
        <w:rPr>
          <w:color w:val="0000FF"/>
          <w:lang w:val="en"/>
        </w:rPr>
        <w:t xml:space="preserve"> standards associated with these, or the </w:t>
      </w:r>
      <w:proofErr w:type="spellStart"/>
      <w:r w:rsidRPr="005C265C">
        <w:rPr>
          <w:color w:val="0000FF"/>
          <w:lang w:val="en"/>
        </w:rPr>
        <w:t>heliophysics</w:t>
      </w:r>
      <w:proofErr w:type="spellEnd"/>
      <w:r w:rsidRPr="005C265C">
        <w:rPr>
          <w:color w:val="0000FF"/>
          <w:lang w:val="en"/>
        </w:rPr>
        <w:t xml:space="preserve"> standard Event List format (</w:t>
      </w:r>
      <w:hyperlink r:id="rId48" w:history="1">
        <w:r w:rsidRPr="001C0F8E">
          <w:rPr>
            <w:rStyle w:val="Hyperlink"/>
            <w:lang w:val="en"/>
          </w:rPr>
          <w:t>https://hpde.gsfc.nasa.gov/HPEvent_List_Specification.pdf</w:t>
        </w:r>
      </w:hyperlink>
      <w:r w:rsidRPr="005C265C">
        <w:rPr>
          <w:color w:val="0000FF"/>
          <w:lang w:val="en"/>
        </w:rPr>
        <w:t xml:space="preserve">, along with standard metadata (SPASE descriptions including parameters; see </w:t>
      </w:r>
      <w:hyperlink r:id="rId49">
        <w:r w:rsidRPr="005C265C">
          <w:rPr>
            <w:rStyle w:val="Hyperlink"/>
            <w:lang w:val="en"/>
          </w:rPr>
          <w:t>http://spase-group.org</w:t>
        </w:r>
      </w:hyperlink>
      <w:r w:rsidRPr="005C265C">
        <w:rPr>
          <w:color w:val="0000FF"/>
          <w:lang w:val="en"/>
        </w:rPr>
        <w:t xml:space="preserve">). Simulation output will be registered by the CCMC and shall conform to their requirements so that it is accessible and usable by a typical scientist. For simulation output, metadata regarding the model and model run(s) are required. Proposers should work with CCMC to produce model output readers and interpolators compatible with the CCMC </w:t>
      </w:r>
      <w:proofErr w:type="spellStart"/>
      <w:r w:rsidRPr="005C265C">
        <w:rPr>
          <w:color w:val="0000FF"/>
          <w:lang w:val="en"/>
        </w:rPr>
        <w:t>Kamodo</w:t>
      </w:r>
      <w:proofErr w:type="spellEnd"/>
      <w:r w:rsidRPr="005C265C">
        <w:rPr>
          <w:color w:val="0000FF"/>
          <w:lang w:val="en"/>
        </w:rPr>
        <w:t xml:space="preserve"> Open Source Project, (</w:t>
      </w:r>
      <w:hyperlink r:id="rId50">
        <w:r w:rsidRPr="005C265C">
          <w:rPr>
            <w:rStyle w:val="Hyperlink"/>
            <w:lang w:val="en"/>
          </w:rPr>
          <w:t>https://github.com/nasa/Kamodo</w:t>
        </w:r>
      </w:hyperlink>
      <w:r w:rsidRPr="005C265C">
        <w:rPr>
          <w:color w:val="0000FF"/>
          <w:lang w:val="en"/>
        </w:rPr>
        <w:t>).</w:t>
      </w:r>
    </w:p>
    <w:p w14:paraId="6857AED9" w14:textId="09464594" w:rsidR="00793EEA" w:rsidRDefault="00793EEA" w:rsidP="00793EEA">
      <w:pPr>
        <w:pStyle w:val="BodyRS"/>
        <w:rPr>
          <w:color w:val="0000FF"/>
          <w:lang w:val="en"/>
        </w:rPr>
      </w:pPr>
      <w:r w:rsidRPr="005C265C">
        <w:rPr>
          <w:color w:val="0000FF"/>
          <w:lang w:val="en"/>
        </w:rPr>
        <w:t xml:space="preserve">The HPD template states “Researchers will collaborate with data curation scientists at the archives to develop data products suitable for long-term scientific use.” The HPD policy states that data providers must work with the SPASE Metadata Working Team for DOI generation: </w:t>
      </w:r>
      <w:hyperlink r:id="rId51">
        <w:r w:rsidRPr="005C265C">
          <w:rPr>
            <w:rStyle w:val="Hyperlink"/>
            <w:lang w:val="en"/>
          </w:rPr>
          <w:t>https://hdrl.gsfc.nasa.gov/smwt_home/smwt_index.html</w:t>
        </w:r>
      </w:hyperlink>
      <w:r w:rsidRPr="005C265C">
        <w:rPr>
          <w:color w:val="0000FF"/>
          <w:lang w:val="en"/>
        </w:rPr>
        <w:t>.</w:t>
      </w:r>
      <w:r w:rsidR="00AC1B8C">
        <w:rPr>
          <w:color w:val="0000FF"/>
          <w:lang w:val="en"/>
        </w:rPr>
        <w:t xml:space="preserve"> </w:t>
      </w:r>
      <w:r w:rsidRPr="005C265C">
        <w:rPr>
          <w:color w:val="0000FF"/>
          <w:lang w:val="en"/>
        </w:rPr>
        <w:t>OSDMPs to HPD program elements must include this collaboration in the timeline described in this section.</w:t>
      </w:r>
    </w:p>
    <w:p w14:paraId="06DBB27F" w14:textId="77777777" w:rsidR="00793EEA" w:rsidRDefault="00793EEA" w:rsidP="00793EEA">
      <w:pPr>
        <w:pStyle w:val="BodyRS"/>
        <w:rPr>
          <w:color w:val="0000FF"/>
          <w:lang w:val="en"/>
        </w:rPr>
      </w:pPr>
      <w:r w:rsidRPr="005C265C">
        <w:rPr>
          <w:color w:val="0000FF"/>
          <w:lang w:val="en"/>
        </w:rPr>
        <w:lastRenderedPageBreak/>
        <w:t xml:space="preserve">HPD also forbids data shared exclusively as part of supplemental information along with a journal publication. ALL data must be shared as part of a DOI-linked archive with </w:t>
      </w:r>
      <w:proofErr w:type="spellStart"/>
      <w:r w:rsidRPr="005C265C">
        <w:rPr>
          <w:color w:val="0000FF"/>
          <w:lang w:val="en"/>
        </w:rPr>
        <w:t>Zenodo</w:t>
      </w:r>
      <w:proofErr w:type="spellEnd"/>
      <w:r w:rsidRPr="005C265C">
        <w:rPr>
          <w:color w:val="0000FF"/>
          <w:lang w:val="en"/>
        </w:rPr>
        <w:t xml:space="preserve"> or equivalent.</w:t>
      </w:r>
    </w:p>
    <w:p w14:paraId="4EC7ED43" w14:textId="368FD8D0" w:rsidR="00806D71" w:rsidRPr="00857554" w:rsidRDefault="00806D71" w:rsidP="00857554">
      <w:pPr>
        <w:pStyle w:val="BodyNoIndentRS"/>
        <w:rPr>
          <w:rFonts w:ascii="Arial" w:hAnsi="Arial" w:cs="Arial"/>
          <w:b/>
          <w:bCs/>
          <w:i/>
          <w:iCs/>
          <w:color w:val="0000FF"/>
          <w:lang w:val="en"/>
        </w:rPr>
      </w:pPr>
      <w:r w:rsidRPr="00857554">
        <w:rPr>
          <w:rFonts w:ascii="Arial" w:hAnsi="Arial" w:cs="Arial"/>
          <w:b/>
          <w:bCs/>
          <w:i/>
          <w:iCs/>
          <w:color w:val="0000FF"/>
          <w:lang w:val="en"/>
        </w:rPr>
        <w:t>PSD Proposers:</w:t>
      </w:r>
    </w:p>
    <w:p w14:paraId="3D76032C" w14:textId="2E94F845" w:rsidR="00383F4B" w:rsidRDefault="00806D71" w:rsidP="00793EEA">
      <w:pPr>
        <w:pStyle w:val="BodyRS"/>
        <w:rPr>
          <w:color w:val="0000FF"/>
          <w:lang w:val="en"/>
        </w:rPr>
      </w:pPr>
      <w:r>
        <w:rPr>
          <w:color w:val="0000FF"/>
          <w:lang w:val="en"/>
        </w:rPr>
        <w:t>PSD requires that</w:t>
      </w:r>
      <w:r w:rsidR="00383F4B">
        <w:rPr>
          <w:color w:val="0000FF"/>
          <w:lang w:val="en"/>
        </w:rPr>
        <w:t xml:space="preserve"> physical sample management be detailed in the OSDMP, </w:t>
      </w:r>
      <w:r w:rsidR="00E83C25">
        <w:rPr>
          <w:color w:val="0000FF"/>
          <w:lang w:val="en"/>
        </w:rPr>
        <w:t xml:space="preserve">and </w:t>
      </w:r>
      <w:r>
        <w:rPr>
          <w:color w:val="0000FF"/>
          <w:lang w:val="en"/>
        </w:rPr>
        <w:t xml:space="preserve">data pertaining to physical samples be archived in </w:t>
      </w:r>
      <w:hyperlink r:id="rId52" w:history="1">
        <w:proofErr w:type="spellStart"/>
        <w:r w:rsidRPr="009339F7">
          <w:rPr>
            <w:rStyle w:val="Hyperlink"/>
          </w:rPr>
          <w:t>AstroMat</w:t>
        </w:r>
        <w:proofErr w:type="spellEnd"/>
      </w:hyperlink>
      <w:r>
        <w:rPr>
          <w:color w:val="0000FF"/>
          <w:lang w:val="en"/>
        </w:rPr>
        <w:t>.</w:t>
      </w:r>
      <w:r w:rsidR="00E83C25">
        <w:rPr>
          <w:color w:val="0000FF"/>
          <w:lang w:val="en"/>
        </w:rPr>
        <w:t xml:space="preserve"> Data must be archived with an </w:t>
      </w:r>
      <w:hyperlink r:id="rId53" w:history="1">
        <w:r w:rsidR="00E83C25" w:rsidRPr="00E83C25">
          <w:rPr>
            <w:rStyle w:val="Hyperlink"/>
            <w:lang w:val="en"/>
          </w:rPr>
          <w:t>International General Sample Number (IGSN)</w:t>
        </w:r>
      </w:hyperlink>
      <w:r w:rsidR="00E83C25">
        <w:rPr>
          <w:color w:val="0000FF"/>
          <w:lang w:val="en"/>
        </w:rPr>
        <w:t>.</w:t>
      </w:r>
      <w:r w:rsidR="00383F4B">
        <w:rPr>
          <w:color w:val="0000FF"/>
          <w:lang w:val="en"/>
        </w:rPr>
        <w:t xml:space="preserve"> The PSD </w:t>
      </w:r>
      <w:r w:rsidR="007E748F">
        <w:rPr>
          <w:color w:val="0000FF"/>
          <w:lang w:val="en"/>
        </w:rPr>
        <w:t>policy says</w:t>
      </w:r>
      <w:r w:rsidR="00383F4B">
        <w:rPr>
          <w:color w:val="0000FF"/>
          <w:lang w:val="en"/>
        </w:rPr>
        <w:t>:</w:t>
      </w:r>
    </w:p>
    <w:p w14:paraId="43F44FAB" w14:textId="69DF4704" w:rsidR="00383F4B" w:rsidRDefault="00383F4B" w:rsidP="00857554">
      <w:pPr>
        <w:pStyle w:val="BodyRS"/>
        <w:ind w:left="245" w:firstLine="0"/>
        <w:rPr>
          <w:color w:val="0000FF"/>
          <w:lang w:val="en"/>
        </w:rPr>
      </w:pPr>
      <w:r w:rsidRPr="00383F4B">
        <w:rPr>
          <w:color w:val="0000FF"/>
        </w:rPr>
        <w:t xml:space="preserve">Physical materials include all </w:t>
      </w:r>
      <w:proofErr w:type="spellStart"/>
      <w:r w:rsidRPr="00383F4B">
        <w:rPr>
          <w:color w:val="0000FF"/>
        </w:rPr>
        <w:t>astromaterials</w:t>
      </w:r>
      <w:proofErr w:type="spellEnd"/>
      <w:r w:rsidRPr="00383F4B">
        <w:rPr>
          <w:color w:val="0000FF"/>
        </w:rPr>
        <w:t>, synthesized physical materials and biomaterials, analog materials, and associated analytical standards. Any physical materials of scientific value that are collected, purchased, or produced by a PSD-funded research award, and are not consumed during the proposed research, must be made publicly available before the end of the award’s period of performance. Any other materials should be made publicly available when it is practical and feasible to do so, and when there is scientific utility in doing so. All science data collected from these materials utilized in PSD-funded investigations must also be made available to the public as rapidly as possible, not to exceed the end of the award’s period of performance.</w:t>
      </w:r>
    </w:p>
    <w:p w14:paraId="1CEEE09E" w14:textId="3FD08473" w:rsidR="00806D71" w:rsidRDefault="00806D71" w:rsidP="00793EEA">
      <w:pPr>
        <w:pStyle w:val="BodyRS"/>
        <w:rPr>
          <w:color w:val="0000FF"/>
          <w:lang w:val="en"/>
        </w:rPr>
      </w:pPr>
      <w:r>
        <w:rPr>
          <w:color w:val="0000FF"/>
          <w:lang w:val="en"/>
        </w:rPr>
        <w:t xml:space="preserve">Any other data </w:t>
      </w:r>
      <w:r w:rsidR="00B94209">
        <w:rPr>
          <w:color w:val="0000FF"/>
          <w:lang w:val="en"/>
        </w:rPr>
        <w:t>is recommended to</w:t>
      </w:r>
      <w:r>
        <w:rPr>
          <w:color w:val="0000FF"/>
          <w:lang w:val="en"/>
        </w:rPr>
        <w:t xml:space="preserve"> be archived in one of the approved archives/repositories listed at </w:t>
      </w:r>
      <w:hyperlink r:id="rId54" w:history="1">
        <w:r w:rsidRPr="008F1322">
          <w:rPr>
            <w:rStyle w:val="Hyperlink"/>
            <w:lang w:val="en"/>
          </w:rPr>
          <w:t>https://science.nasa.gov/solar-system/archives</w:t>
        </w:r>
      </w:hyperlink>
      <w:r w:rsidR="00B94209">
        <w:rPr>
          <w:color w:val="0000FF"/>
          <w:lang w:val="en"/>
        </w:rPr>
        <w:t>, or otherwise justified in the OSDMP</w:t>
      </w:r>
      <w:r>
        <w:rPr>
          <w:color w:val="0000FF"/>
          <w:lang w:val="en"/>
        </w:rPr>
        <w:t>. Mission data must be archived in PDS</w:t>
      </w:r>
      <w:r w:rsidR="00B94209">
        <w:rPr>
          <w:color w:val="0000FF"/>
          <w:lang w:val="en"/>
        </w:rPr>
        <w:t xml:space="preserve"> except when it pertains to physical samples. Data shared as supplemental information along with a journal article must be publicly accessible without the need for a journal subscription or institutional credentials.</w:t>
      </w:r>
    </w:p>
    <w:p w14:paraId="355B68AF" w14:textId="77777777" w:rsidR="00793EEA" w:rsidRPr="005F0753" w:rsidRDefault="00793EEA" w:rsidP="00793EEA">
      <w:pPr>
        <w:pStyle w:val="BodyRS"/>
      </w:pPr>
      <w:r w:rsidRPr="005F0753">
        <w:t xml:space="preserve">We will archive our data in the Imaging Node of the Planetary Data System (PDS). A Letter of Support from the Imaging Node manager is included in </w:t>
      </w:r>
      <w:r w:rsidRPr="00131DA5">
        <w:rPr>
          <w:color w:val="FF0000"/>
        </w:rPr>
        <w:t xml:space="preserve">&lt;Section 8&gt; </w:t>
      </w:r>
      <w:r>
        <w:t>of this proposal</w:t>
      </w:r>
      <w:r w:rsidRPr="005F0753">
        <w:t xml:space="preserve">. The delivery process to the PDS Imaging Node will begin </w:t>
      </w:r>
      <w:r>
        <w:t>in the third quarter (</w:t>
      </w:r>
      <w:r w:rsidRPr="005F0753">
        <w:t>Q3</w:t>
      </w:r>
      <w:r>
        <w:t>) of year 2</w:t>
      </w:r>
      <w:r w:rsidRPr="005F0753">
        <w:t xml:space="preserve"> </w:t>
      </w:r>
      <w:r>
        <w:t>(</w:t>
      </w:r>
      <w:r w:rsidRPr="005F0753">
        <w:t>Yr2</w:t>
      </w:r>
      <w:r>
        <w:t>)</w:t>
      </w:r>
      <w:r w:rsidRPr="005F0753">
        <w:t xml:space="preserve"> of the project and will be completed by the end of the funding period. PDS archives are publicly available, include a persistent identifier (DOI), and support long-term preservation.</w:t>
      </w:r>
    </w:p>
    <w:p w14:paraId="0ECBE468" w14:textId="77777777" w:rsidR="00793EEA" w:rsidRPr="005C265C" w:rsidRDefault="00793EEA" w:rsidP="00793EEA">
      <w:pPr>
        <w:pStyle w:val="BodyRS"/>
        <w:rPr>
          <w:color w:val="0000FF"/>
          <w:lang w:val="en"/>
        </w:rPr>
      </w:pPr>
      <w:r w:rsidRPr="004311FA">
        <w:t>Typ</w:t>
      </w:r>
      <w:r>
        <w:t xml:space="preserve">e your text here; use </w:t>
      </w:r>
      <w:proofErr w:type="spellStart"/>
      <w:r>
        <w:t>Body_RS</w:t>
      </w:r>
      <w:proofErr w:type="spellEnd"/>
      <w:r w:rsidRPr="004311FA">
        <w:t xml:space="preserve"> style.</w:t>
      </w:r>
    </w:p>
    <w:p w14:paraId="3F0633A9" w14:textId="77777777" w:rsidR="00793EEA" w:rsidRPr="005C265C" w:rsidRDefault="00793EEA" w:rsidP="00793EEA">
      <w:pPr>
        <w:pStyle w:val="Heading3"/>
        <w:numPr>
          <w:ilvl w:val="2"/>
          <w:numId w:val="11"/>
        </w:numPr>
        <w:rPr>
          <w:lang w:val="en"/>
        </w:rPr>
      </w:pPr>
      <w:bookmarkStart w:id="10" w:name="_5qm1jo3hkhlh" w:colFirst="0" w:colLast="0"/>
      <w:bookmarkEnd w:id="10"/>
      <w:r w:rsidRPr="005C265C">
        <w:rPr>
          <w:lang w:val="en"/>
        </w:rPr>
        <w:t>Description of data types that are exempt from data sharing requirements</w:t>
      </w:r>
    </w:p>
    <w:p w14:paraId="6BF8B7FA" w14:textId="77777777" w:rsidR="00793EEA" w:rsidRPr="005C265C" w:rsidRDefault="00793EEA" w:rsidP="00793EEA">
      <w:pPr>
        <w:pStyle w:val="BodyRS"/>
        <w:rPr>
          <w:color w:val="0000FF"/>
          <w:lang w:val="en"/>
        </w:rPr>
      </w:pPr>
      <w:r w:rsidRPr="005C265C">
        <w:rPr>
          <w:color w:val="0000FF"/>
          <w:lang w:val="en"/>
        </w:rPr>
        <w:t xml:space="preserve">Optional: This section should only appear in your OSDMP if your proposed project will include ITAR-, EAR-, HIPAA-, or other restricted data, or if you are requesting a variance (exception) from SPD-41a from the Program Officer for your solicitation. </w:t>
      </w:r>
      <w:r w:rsidRPr="005C265C">
        <w:rPr>
          <w:b/>
          <w:color w:val="0000FF"/>
          <w:lang w:val="en"/>
        </w:rPr>
        <w:t>Cite the relevant laws, regulations, or policies that generate the exclusion.</w:t>
      </w:r>
      <w:r w:rsidRPr="005C265C">
        <w:rPr>
          <w:color w:val="0000FF"/>
          <w:lang w:val="en"/>
        </w:rPr>
        <w:t xml:space="preserve"> Note the following example is not relevant to the HiRISE image example.</w:t>
      </w:r>
    </w:p>
    <w:p w14:paraId="3FB6ED01" w14:textId="0BAF2D26" w:rsidR="00793EEA" w:rsidRDefault="00793EEA" w:rsidP="00793EEA">
      <w:pPr>
        <w:pStyle w:val="BodyRS"/>
      </w:pPr>
      <w:r w:rsidRPr="005F0753">
        <w:t>Instrument control data will be generated that are restricted under NASA-STD-1006A. These data are unable to be shared.</w:t>
      </w:r>
    </w:p>
    <w:p w14:paraId="6487EA92" w14:textId="21EC09C3" w:rsidR="00A46827" w:rsidRPr="00A46827" w:rsidRDefault="00A46827" w:rsidP="00A46827">
      <w:pPr>
        <w:pStyle w:val="BodyRS"/>
        <w:rPr>
          <w:color w:val="0000FF"/>
          <w:lang w:val="en"/>
        </w:rPr>
      </w:pPr>
      <w:r w:rsidRPr="00A46827">
        <w:rPr>
          <w:color w:val="0000FF"/>
          <w:lang w:val="en"/>
        </w:rPr>
        <w:t xml:space="preserve">For Dual-Anonymous Peer Review (DAPR) proposals, if the exception is due to </w:t>
      </w:r>
      <w:r w:rsidR="00353410">
        <w:rPr>
          <w:color w:val="0000FF"/>
          <w:lang w:val="en"/>
        </w:rPr>
        <w:t xml:space="preserve">a preexisting contract, like </w:t>
      </w:r>
      <w:r w:rsidRPr="00A46827">
        <w:rPr>
          <w:color w:val="0000FF"/>
          <w:lang w:val="en"/>
        </w:rPr>
        <w:t xml:space="preserve">the NASA/Caltech Prime Contract, include the following text: </w:t>
      </w:r>
      <w:r w:rsidRPr="00A46827">
        <w:rPr>
          <w:lang w:val="en"/>
        </w:rPr>
        <w:t xml:space="preserve">A variance is requested from the Program Officer and is detailed in the non-anonymized portion of this proposal. </w:t>
      </w:r>
      <w:r w:rsidRPr="00A46827">
        <w:rPr>
          <w:color w:val="0000FF"/>
          <w:lang w:val="en"/>
        </w:rPr>
        <w:t xml:space="preserve"> </w:t>
      </w:r>
    </w:p>
    <w:p w14:paraId="67AF0A84" w14:textId="77777777" w:rsidR="00793EEA" w:rsidRPr="005C265C" w:rsidRDefault="00793EEA" w:rsidP="00793EEA">
      <w:pPr>
        <w:pStyle w:val="BodyRS"/>
        <w:rPr>
          <w:color w:val="0000FF"/>
          <w:lang w:val="en"/>
        </w:rPr>
      </w:pPr>
      <w:r w:rsidRPr="004311FA">
        <w:t>Typ</w:t>
      </w:r>
      <w:r>
        <w:t xml:space="preserve">e your text here; use </w:t>
      </w:r>
      <w:proofErr w:type="spellStart"/>
      <w:r>
        <w:t>Body_RS</w:t>
      </w:r>
      <w:proofErr w:type="spellEnd"/>
      <w:r w:rsidRPr="004311FA">
        <w:t xml:space="preserve"> style.</w:t>
      </w:r>
    </w:p>
    <w:p w14:paraId="41334AE9" w14:textId="77777777" w:rsidR="00793EEA" w:rsidRPr="005C265C" w:rsidRDefault="00793EEA" w:rsidP="00793EEA">
      <w:pPr>
        <w:pStyle w:val="Heading3"/>
        <w:numPr>
          <w:ilvl w:val="2"/>
          <w:numId w:val="11"/>
        </w:numPr>
        <w:rPr>
          <w:lang w:val="en"/>
        </w:rPr>
      </w:pPr>
      <w:bookmarkStart w:id="11" w:name="_8mn0doqkpn0b" w:colFirst="0" w:colLast="0"/>
      <w:bookmarkEnd w:id="11"/>
      <w:r w:rsidRPr="005C265C">
        <w:rPr>
          <w:lang w:val="en"/>
        </w:rPr>
        <w:t>Roles and responsibilities for data archiving</w:t>
      </w:r>
    </w:p>
    <w:p w14:paraId="67CDA821" w14:textId="77777777" w:rsidR="00793EEA" w:rsidRDefault="00793EEA" w:rsidP="00793EEA">
      <w:pPr>
        <w:pStyle w:val="BodyRS"/>
        <w:rPr>
          <w:color w:val="0000FF"/>
          <w:lang w:val="en"/>
        </w:rPr>
      </w:pPr>
      <w:r w:rsidRPr="005C265C">
        <w:rPr>
          <w:color w:val="0000FF"/>
          <w:lang w:val="en"/>
        </w:rPr>
        <w:t>Describe who will be responsible for handling each task required to accomplish the plan detailed above. Reuse identifiers from elsewhere in the proposal, such as Co-I-1.</w:t>
      </w:r>
    </w:p>
    <w:p w14:paraId="57B7F1DF" w14:textId="77777777" w:rsidR="00793EEA" w:rsidRPr="005C265C" w:rsidRDefault="00793EEA" w:rsidP="00793EEA">
      <w:pPr>
        <w:pStyle w:val="BodyRS"/>
        <w:rPr>
          <w:color w:val="0000FF"/>
          <w:lang w:val="en"/>
        </w:rPr>
      </w:pPr>
      <w:r w:rsidRPr="005C265C">
        <w:rPr>
          <w:color w:val="0000FF"/>
          <w:lang w:val="en"/>
        </w:rPr>
        <w:lastRenderedPageBreak/>
        <w:t>Note: This section may instead be separated into a final major section that details roles and responsibilities for both data and software together.</w:t>
      </w:r>
    </w:p>
    <w:p w14:paraId="46C6E9D4" w14:textId="77777777" w:rsidR="00793EEA" w:rsidRPr="005369F0" w:rsidRDefault="00793EEA" w:rsidP="00793EEA">
      <w:pPr>
        <w:pStyle w:val="BodyRS"/>
      </w:pPr>
      <w:r w:rsidRPr="005369F0">
        <w:t xml:space="preserve">The PI will be ultimately responsible for the archiving of data products in accordance with this OSDMP. All team members will generate data. Co-I-2 will maintain the data before it is delivered to </w:t>
      </w:r>
      <w:r>
        <w:t xml:space="preserve">the </w:t>
      </w:r>
      <w:r w:rsidRPr="005369F0">
        <w:t>PDS for archiving. Co-I-1 will work with the PDS Imaging Node to deliver the dataset.</w:t>
      </w:r>
    </w:p>
    <w:p w14:paraId="5805407B" w14:textId="77777777" w:rsidR="00793EEA" w:rsidRPr="005C265C" w:rsidRDefault="00793EEA" w:rsidP="00793EEA">
      <w:pPr>
        <w:pStyle w:val="BodyRS"/>
        <w:rPr>
          <w:color w:val="0000FF"/>
          <w:lang w:val="en"/>
        </w:rPr>
      </w:pPr>
      <w:r w:rsidRPr="004311FA">
        <w:t>Typ</w:t>
      </w:r>
      <w:r>
        <w:t xml:space="preserve">e your text here; use </w:t>
      </w:r>
      <w:proofErr w:type="spellStart"/>
      <w:r>
        <w:t>Body_RS</w:t>
      </w:r>
      <w:proofErr w:type="spellEnd"/>
      <w:r w:rsidRPr="004311FA">
        <w:t xml:space="preserve"> style.</w:t>
      </w:r>
    </w:p>
    <w:p w14:paraId="5C87A00C" w14:textId="77777777" w:rsidR="00793EEA" w:rsidRPr="005C265C" w:rsidRDefault="00793EEA" w:rsidP="00793EEA">
      <w:pPr>
        <w:pStyle w:val="Heading2"/>
        <w:numPr>
          <w:ilvl w:val="1"/>
          <w:numId w:val="11"/>
        </w:numPr>
        <w:rPr>
          <w:lang w:val="en"/>
        </w:rPr>
      </w:pPr>
      <w:bookmarkStart w:id="12" w:name="_2cokegc1bleo" w:colFirst="0" w:colLast="0"/>
      <w:bookmarkStart w:id="13" w:name="_Toc130569524"/>
      <w:bookmarkStart w:id="14" w:name="_Toc130827443"/>
      <w:bookmarkEnd w:id="12"/>
      <w:r w:rsidRPr="005C265C">
        <w:rPr>
          <w:lang w:val="en"/>
        </w:rPr>
        <w:t>Software Management Plan</w:t>
      </w:r>
      <w:bookmarkEnd w:id="13"/>
      <w:bookmarkEnd w:id="14"/>
    </w:p>
    <w:p w14:paraId="5A13E5BE" w14:textId="77777777" w:rsidR="00793EEA" w:rsidRDefault="00793EEA" w:rsidP="00793EEA">
      <w:pPr>
        <w:pStyle w:val="BodyRS"/>
        <w:rPr>
          <w:color w:val="0000FF"/>
          <w:lang w:val="en"/>
        </w:rPr>
      </w:pPr>
      <w:r w:rsidRPr="005C265C">
        <w:rPr>
          <w:color w:val="0000FF"/>
          <w:lang w:val="en"/>
        </w:rPr>
        <w:t>A software management plan is required for all SMD-funded activities that are expected to produce software. If the activity is not expected to produce software, include a statement such as: “No software development is anticipated for this effort. If software is created, it will be made publicly available to the extent legally permitted per the Scientific Information Policy for the Science Mission Directorate.”</w:t>
      </w:r>
    </w:p>
    <w:p w14:paraId="48618DC1" w14:textId="77777777" w:rsidR="00793EEA" w:rsidRDefault="00793EEA" w:rsidP="00793EEA">
      <w:pPr>
        <w:pStyle w:val="BodyRS"/>
        <w:rPr>
          <w:color w:val="0000FF"/>
          <w:lang w:val="en"/>
        </w:rPr>
      </w:pPr>
      <w:r w:rsidRPr="005C265C">
        <w:rPr>
          <w:color w:val="0000FF"/>
          <w:lang w:val="en"/>
        </w:rPr>
        <w:t>ESD and PSD both do not offer specific guidance or requirements for the software management portion of the OSDMP. Templates are not yet available for APD or BPSD.</w:t>
      </w:r>
      <w:r w:rsidRPr="005C265C">
        <w:rPr>
          <w:color w:val="0000FF"/>
          <w:lang w:val="en"/>
        </w:rPr>
        <w:br/>
        <w:t xml:space="preserve">HPD suggests GitHub and </w:t>
      </w:r>
      <w:proofErr w:type="spellStart"/>
      <w:r w:rsidRPr="005C265C">
        <w:rPr>
          <w:color w:val="0000FF"/>
          <w:lang w:val="en"/>
        </w:rPr>
        <w:t>Zenodo</w:t>
      </w:r>
      <w:proofErr w:type="spellEnd"/>
      <w:r w:rsidRPr="005C265C">
        <w:rPr>
          <w:color w:val="0000FF"/>
          <w:lang w:val="en"/>
        </w:rPr>
        <w:t xml:space="preserve"> or equivalent services for software development and archiving, respectively. Apache Version 2.0 is strongly recommended for HPD—if you will be using a different license, explain why. For models using the CCMC, refer to the onboarding guide (</w:t>
      </w:r>
      <w:hyperlink r:id="rId55">
        <w:r w:rsidRPr="005C265C">
          <w:rPr>
            <w:rStyle w:val="Hyperlink"/>
            <w:lang w:val="en"/>
          </w:rPr>
          <w:t>https://ccmc.gsfc.nasa.gov/model-onboarding/</w:t>
        </w:r>
      </w:hyperlink>
      <w:r w:rsidRPr="005C265C">
        <w:rPr>
          <w:color w:val="0000FF"/>
          <w:lang w:val="en"/>
        </w:rPr>
        <w:t xml:space="preserve">). The software management plan detailed in this section must include a description of how the proposed project will complete the steps listed in the model onboarding process. The HPD template recommends (but does not require) inclusion of documentation such as a README giving instructions on how to use the software. Describe your intended documentation, process for writing it, and who will be responsible for its delivery. HPD requires that best practices be followed as much as possible, as detailed in </w:t>
      </w:r>
      <w:hyperlink r:id="rId56">
        <w:r w:rsidRPr="005C265C">
          <w:rPr>
            <w:rStyle w:val="Hyperlink"/>
            <w:lang w:val="en"/>
          </w:rPr>
          <w:t>https://arxiv.org/pdf/2106.01477.pdf</w:t>
        </w:r>
      </w:hyperlink>
      <w:r w:rsidRPr="005C265C">
        <w:rPr>
          <w:color w:val="0000FF"/>
          <w:lang w:val="en"/>
        </w:rPr>
        <w:t>. State that you will do so, and explain any clear departure from these guidelines.</w:t>
      </w:r>
    </w:p>
    <w:p w14:paraId="6187F5E2" w14:textId="77777777" w:rsidR="00793EEA" w:rsidRPr="005C265C" w:rsidRDefault="00793EEA" w:rsidP="00793EEA">
      <w:pPr>
        <w:pStyle w:val="BodyRS"/>
        <w:rPr>
          <w:color w:val="0000FF"/>
          <w:lang w:val="en"/>
        </w:rPr>
      </w:pPr>
      <w:r w:rsidRPr="004311FA">
        <w:t>Typ</w:t>
      </w:r>
      <w:r>
        <w:t xml:space="preserve">e your text here; use </w:t>
      </w:r>
      <w:proofErr w:type="spellStart"/>
      <w:r>
        <w:t>Body_RS</w:t>
      </w:r>
      <w:proofErr w:type="spellEnd"/>
      <w:r w:rsidRPr="004311FA">
        <w:t xml:space="preserve"> style.</w:t>
      </w:r>
    </w:p>
    <w:p w14:paraId="37F0D7F6" w14:textId="77777777" w:rsidR="00793EEA" w:rsidRPr="005C265C" w:rsidRDefault="00793EEA" w:rsidP="00793EEA">
      <w:pPr>
        <w:pStyle w:val="Heading3"/>
        <w:numPr>
          <w:ilvl w:val="2"/>
          <w:numId w:val="11"/>
        </w:numPr>
        <w:rPr>
          <w:lang w:val="en"/>
        </w:rPr>
      </w:pPr>
      <w:bookmarkStart w:id="15" w:name="_s6lpqbw39rtp" w:colFirst="0" w:colLast="0"/>
      <w:bookmarkEnd w:id="15"/>
      <w:r w:rsidRPr="005C265C">
        <w:rPr>
          <w:lang w:val="en"/>
        </w:rPr>
        <w:t>Expected software types</w:t>
      </w:r>
    </w:p>
    <w:p w14:paraId="2D99D1AF" w14:textId="77777777" w:rsidR="00793EEA" w:rsidRPr="005369F0" w:rsidRDefault="00793EEA" w:rsidP="00793EEA">
      <w:pPr>
        <w:pStyle w:val="BodyRS"/>
        <w:rPr>
          <w:color w:val="0000FF"/>
          <w:lang w:val="en"/>
        </w:rPr>
      </w:pPr>
      <w:bookmarkStart w:id="16" w:name="_2vcnv13gg95t" w:colFirst="0" w:colLast="0"/>
      <w:bookmarkEnd w:id="16"/>
      <w:r w:rsidRPr="005369F0">
        <w:rPr>
          <w:color w:val="0000FF"/>
          <w:lang w:val="en"/>
        </w:rPr>
        <w:t>Describe the software expected to be produced including its purpose, language(s), in what manner it will be developed, and new features or updates for existing software. Note that a code of conduct and guidelines for contribution are specifically required for software repositories under SPD-41a.</w:t>
      </w:r>
    </w:p>
    <w:p w14:paraId="010DEDD6" w14:textId="77777777" w:rsidR="00793EEA" w:rsidRPr="005369F0" w:rsidRDefault="00793EEA" w:rsidP="00793EEA">
      <w:pPr>
        <w:pStyle w:val="BodyRS"/>
        <w:rPr>
          <w:color w:val="0000FF"/>
          <w:lang w:val="en"/>
        </w:rPr>
      </w:pPr>
      <w:r w:rsidRPr="005369F0">
        <w:rPr>
          <w:color w:val="0000FF"/>
          <w:lang w:val="en"/>
        </w:rPr>
        <w:t>Optional: If your software will follow a specific coding standard (e.g. Apache Coding Standards for Java, PEP for Python), name the standard and describe how you will follow it. This is a recommendation from SPD-41a, so it can improve the merit of your project to include, but it is not strictly necessary.</w:t>
      </w:r>
    </w:p>
    <w:p w14:paraId="0E69D441" w14:textId="77777777" w:rsidR="00793EEA" w:rsidRPr="005369F0" w:rsidRDefault="00793EEA" w:rsidP="00793EEA">
      <w:pPr>
        <w:pStyle w:val="BodyRS"/>
      </w:pPr>
      <w:r w:rsidRPr="005369F0">
        <w:t>We will produce a Python software package that writes PDS4 labels as an output of a machine learning image classification model of a planetary object. The software will be developed on GitHub, initially in a private repository. Supporting documentation (ASCII text files) and sample test data (a subset of the data described above), including a training set, will be included in the GitHub and archive.</w:t>
      </w:r>
    </w:p>
    <w:p w14:paraId="0D008D38" w14:textId="5573DB74" w:rsidR="00793EEA" w:rsidRPr="005369F0" w:rsidRDefault="00793EEA" w:rsidP="00793EEA">
      <w:pPr>
        <w:pStyle w:val="BodyRS"/>
      </w:pPr>
      <w:r w:rsidRPr="005369F0">
        <w:t xml:space="preserve">We will develop the software from Q1 Yr1 as required for the proposed research project. We will follow </w:t>
      </w:r>
      <w:r w:rsidR="00131DA5">
        <w:t xml:space="preserve">the style guide for the </w:t>
      </w:r>
      <w:r>
        <w:t>Python Enhancement Proposal (</w:t>
      </w:r>
      <w:r w:rsidRPr="005369F0">
        <w:t>PEP</w:t>
      </w:r>
      <w:r>
        <w:t>)</w:t>
      </w:r>
      <w:r w:rsidRPr="005369F0">
        <w:t xml:space="preserve">, which describes best practices for open-source development of Python code. Software will be documented in-line according to these standards and a descriptive README will provide detailed instructions for </w:t>
      </w:r>
      <w:r w:rsidRPr="005369F0">
        <w:lastRenderedPageBreak/>
        <w:t>how to run and use the software. A Code of Conduct and Guidelines for Contribution will be included in the GitHub. We will also apply a Continuous Integration (CI) development process to identify bugs and security issues as early as possible.</w:t>
      </w:r>
    </w:p>
    <w:p w14:paraId="693666E2" w14:textId="77777777" w:rsidR="00793EEA" w:rsidRPr="005C265C" w:rsidRDefault="00793EEA" w:rsidP="00793EEA">
      <w:pPr>
        <w:pStyle w:val="BodyRS"/>
        <w:rPr>
          <w:color w:val="0000FF"/>
          <w:lang w:val="en"/>
        </w:rPr>
      </w:pPr>
      <w:r w:rsidRPr="004311FA">
        <w:t>Typ</w:t>
      </w:r>
      <w:r>
        <w:t xml:space="preserve">e your text here; use </w:t>
      </w:r>
      <w:proofErr w:type="spellStart"/>
      <w:r>
        <w:t>Body_RS</w:t>
      </w:r>
      <w:proofErr w:type="spellEnd"/>
      <w:r w:rsidRPr="004311FA">
        <w:t xml:space="preserve"> style.</w:t>
      </w:r>
    </w:p>
    <w:p w14:paraId="6715E3DF" w14:textId="77777777" w:rsidR="00793EEA" w:rsidRPr="005C265C" w:rsidRDefault="00793EEA" w:rsidP="00793EEA">
      <w:pPr>
        <w:pStyle w:val="Heading3"/>
        <w:numPr>
          <w:ilvl w:val="2"/>
          <w:numId w:val="11"/>
        </w:numPr>
        <w:rPr>
          <w:lang w:val="en"/>
        </w:rPr>
      </w:pPr>
      <w:bookmarkStart w:id="17" w:name="_2dyq9e4mmbxh" w:colFirst="0" w:colLast="0"/>
      <w:bookmarkEnd w:id="17"/>
      <w:r w:rsidRPr="005C265C">
        <w:rPr>
          <w:lang w:val="en"/>
        </w:rPr>
        <w:t>Repositories and timeline for sharing software</w:t>
      </w:r>
    </w:p>
    <w:p w14:paraId="4DD3DC98" w14:textId="77777777" w:rsidR="00793EEA" w:rsidRDefault="00793EEA" w:rsidP="00793EEA">
      <w:pPr>
        <w:pStyle w:val="BodyRS"/>
        <w:rPr>
          <w:color w:val="0000FF"/>
          <w:lang w:val="en"/>
        </w:rPr>
      </w:pPr>
      <w:r w:rsidRPr="005C265C">
        <w:rPr>
          <w:color w:val="0000FF"/>
          <w:lang w:val="en"/>
        </w:rPr>
        <w:t>Specify the repository(</w:t>
      </w:r>
      <w:proofErr w:type="spellStart"/>
      <w:r w:rsidRPr="005C265C">
        <w:rPr>
          <w:color w:val="0000FF"/>
          <w:lang w:val="en"/>
        </w:rPr>
        <w:t>ies</w:t>
      </w:r>
      <w:proofErr w:type="spellEnd"/>
      <w:r w:rsidRPr="005C265C">
        <w:rPr>
          <w:color w:val="0000FF"/>
          <w:lang w:val="en"/>
        </w:rPr>
        <w:t>) that will be used to archive software arising from the activities and the schedule for making software publicly available. This should include the license under which the software will be made available. If there are no other restrictions, the software should be released under a permissive license. See above for HPD-specific guidance.</w:t>
      </w:r>
    </w:p>
    <w:p w14:paraId="53C2935A" w14:textId="77777777" w:rsidR="00793EEA" w:rsidRDefault="00793EEA" w:rsidP="00793EEA">
      <w:pPr>
        <w:pStyle w:val="BodyRS"/>
      </w:pPr>
      <w:r w:rsidRPr="000B3A1A">
        <w:t>The software will be released under the NASA-Planetary-Science organization page (</w:t>
      </w:r>
      <w:hyperlink r:id="rId57">
        <w:r w:rsidRPr="000B3A1A">
          <w:rPr>
            <w:rStyle w:val="Hyperlink"/>
          </w:rPr>
          <w:t>https://github.com/NASA-Planetary-Science</w:t>
        </w:r>
      </w:hyperlink>
      <w:r w:rsidRPr="000B3A1A">
        <w:t xml:space="preserve">) by the time the associated data are archived in the PDS, Q3 Yr2, under an Apache License Version 2.0. After release, software development will continue only in the public GitHub repository. The package will be archived with a persistent identifier (DOI) on </w:t>
      </w:r>
      <w:proofErr w:type="spellStart"/>
      <w:r w:rsidRPr="000B3A1A">
        <w:t>Zenodo</w:t>
      </w:r>
      <w:proofErr w:type="spellEnd"/>
      <w:r w:rsidRPr="000B3A1A">
        <w:t xml:space="preserve"> at the time of release. Documentation will include instructions for how to provide feedback. After conclusion of the proposed project, feedback will be incorporated on a best-effort basis. The GitHub page and a citation to the </w:t>
      </w:r>
      <w:proofErr w:type="spellStart"/>
      <w:r w:rsidRPr="000B3A1A">
        <w:t>Zenodo</w:t>
      </w:r>
      <w:proofErr w:type="spellEnd"/>
      <w:r w:rsidRPr="000B3A1A">
        <w:t xml:space="preserve"> archive will be included in the associated scientific publication.</w:t>
      </w:r>
    </w:p>
    <w:p w14:paraId="6A9BBF41" w14:textId="77777777" w:rsidR="00793EEA" w:rsidRPr="005C265C" w:rsidRDefault="00793EEA" w:rsidP="00793EEA">
      <w:pPr>
        <w:pStyle w:val="BodyRS"/>
        <w:rPr>
          <w:color w:val="0000FF"/>
          <w:lang w:val="en"/>
        </w:rPr>
      </w:pPr>
      <w:r w:rsidRPr="004311FA">
        <w:t>Typ</w:t>
      </w:r>
      <w:r>
        <w:t xml:space="preserve">e your text here; use </w:t>
      </w:r>
      <w:proofErr w:type="spellStart"/>
      <w:r>
        <w:t>Body_RS</w:t>
      </w:r>
      <w:proofErr w:type="spellEnd"/>
      <w:r w:rsidRPr="004311FA">
        <w:t xml:space="preserve"> style.</w:t>
      </w:r>
    </w:p>
    <w:p w14:paraId="74051F77" w14:textId="77777777" w:rsidR="00793EEA" w:rsidRDefault="00793EEA" w:rsidP="00793EEA">
      <w:pPr>
        <w:pStyle w:val="Heading3"/>
        <w:numPr>
          <w:ilvl w:val="2"/>
          <w:numId w:val="11"/>
        </w:numPr>
        <w:rPr>
          <w:lang w:val="en"/>
        </w:rPr>
      </w:pPr>
      <w:r w:rsidRPr="005C265C">
        <w:rPr>
          <w:lang w:val="en"/>
        </w:rPr>
        <w:t>Description of software that are exempt from software sharing requirements</w:t>
      </w:r>
    </w:p>
    <w:p w14:paraId="039505EE" w14:textId="77777777" w:rsidR="00793EEA" w:rsidRDefault="00793EEA" w:rsidP="00793EEA">
      <w:pPr>
        <w:pStyle w:val="BodyRS"/>
        <w:rPr>
          <w:color w:val="0000FF"/>
          <w:lang w:val="en"/>
        </w:rPr>
      </w:pPr>
      <w:r w:rsidRPr="005C265C">
        <w:rPr>
          <w:color w:val="0000FF"/>
          <w:lang w:val="en"/>
        </w:rPr>
        <w:t xml:space="preserve">Optional: This section should only appear in your OSDMP if your proposed project will include ITAR-, EAR-, HIPAA-, or other restricted software, or if you are requesting a variance (exception) from SPD-41a from the Program Officer for your solicitation. </w:t>
      </w:r>
      <w:r w:rsidRPr="000B3A1A">
        <w:rPr>
          <w:b/>
          <w:color w:val="0000FF"/>
          <w:lang w:val="en"/>
        </w:rPr>
        <w:t>Cite the relevant laws, regulations, or policies that generate the exclusion.</w:t>
      </w:r>
      <w:r w:rsidRPr="005C265C">
        <w:rPr>
          <w:color w:val="0000FF"/>
          <w:lang w:val="en"/>
        </w:rPr>
        <w:t xml:space="preserve"> Note the following example is not relevant to the HiRISE image example.</w:t>
      </w:r>
    </w:p>
    <w:p w14:paraId="07112BF1" w14:textId="63F8D97F" w:rsidR="00793EEA" w:rsidRDefault="00793EEA" w:rsidP="00793EEA">
      <w:pPr>
        <w:pStyle w:val="BodyRS"/>
      </w:pPr>
      <w:r w:rsidRPr="007F0FC6">
        <w:t>Instrument control software will be generated that are restricted under NASA-STD-1006A. This software is unable to be shared.</w:t>
      </w:r>
    </w:p>
    <w:p w14:paraId="50BB6FDC" w14:textId="34A3AA8F" w:rsidR="00CC3F72" w:rsidRPr="00CC3F72" w:rsidRDefault="00CC3F72" w:rsidP="00CC3F72">
      <w:pPr>
        <w:pStyle w:val="BodyRS"/>
        <w:rPr>
          <w:color w:val="0000FF"/>
        </w:rPr>
      </w:pPr>
      <w:r w:rsidRPr="00CC3F72">
        <w:rPr>
          <w:color w:val="0000FF"/>
        </w:rPr>
        <w:t xml:space="preserve">For Dual-Anonymous Peer Review (DAPR) proposals, if the exception is due to </w:t>
      </w:r>
      <w:r w:rsidR="00353410">
        <w:rPr>
          <w:color w:val="0000FF"/>
          <w:lang w:val="en"/>
        </w:rPr>
        <w:t>a preexisting contract, like</w:t>
      </w:r>
      <w:r w:rsidR="00353410" w:rsidRPr="00CC3F72">
        <w:rPr>
          <w:color w:val="0000FF"/>
        </w:rPr>
        <w:t xml:space="preserve"> </w:t>
      </w:r>
      <w:r w:rsidRPr="00CC3F72">
        <w:rPr>
          <w:color w:val="0000FF"/>
        </w:rPr>
        <w:t xml:space="preserve">the NASA/Caltech Prime Contract, include the following text: </w:t>
      </w:r>
      <w:r w:rsidRPr="00CC3F72">
        <w:t>A variance is requested from the Program Officer and is detailed in the non-anonymized portion of this proposal.</w:t>
      </w:r>
    </w:p>
    <w:p w14:paraId="38CF8408" w14:textId="77777777" w:rsidR="00793EEA" w:rsidRPr="005C265C" w:rsidRDefault="00793EEA" w:rsidP="00793EEA">
      <w:pPr>
        <w:pStyle w:val="BodyRS"/>
        <w:rPr>
          <w:color w:val="0000FF"/>
          <w:lang w:val="en"/>
        </w:rPr>
      </w:pPr>
      <w:r w:rsidRPr="004311FA">
        <w:t>Typ</w:t>
      </w:r>
      <w:r>
        <w:t xml:space="preserve">e your text here; use </w:t>
      </w:r>
      <w:proofErr w:type="spellStart"/>
      <w:r>
        <w:t>Body_RS</w:t>
      </w:r>
      <w:proofErr w:type="spellEnd"/>
      <w:r w:rsidRPr="004311FA">
        <w:t xml:space="preserve"> style.</w:t>
      </w:r>
    </w:p>
    <w:p w14:paraId="0C090BB0" w14:textId="77777777" w:rsidR="00793EEA" w:rsidRPr="005C265C" w:rsidRDefault="00793EEA" w:rsidP="00793EEA">
      <w:pPr>
        <w:pStyle w:val="Heading3"/>
        <w:numPr>
          <w:ilvl w:val="2"/>
          <w:numId w:val="11"/>
        </w:numPr>
        <w:rPr>
          <w:lang w:val="en"/>
        </w:rPr>
      </w:pPr>
      <w:bookmarkStart w:id="18" w:name="_taq719j0tz8g" w:colFirst="0" w:colLast="0"/>
      <w:bookmarkEnd w:id="18"/>
      <w:r w:rsidRPr="005C265C">
        <w:rPr>
          <w:lang w:val="en"/>
        </w:rPr>
        <w:t>Roles and responsibilities for software release and archiving</w:t>
      </w:r>
    </w:p>
    <w:p w14:paraId="590DF9BB" w14:textId="77777777" w:rsidR="005F0587" w:rsidRDefault="005F0587" w:rsidP="005F0587">
      <w:pPr>
        <w:pStyle w:val="BodyRS"/>
        <w:rPr>
          <w:color w:val="0000FF"/>
          <w:lang w:val="en"/>
        </w:rPr>
      </w:pPr>
      <w:r w:rsidRPr="005C265C">
        <w:rPr>
          <w:color w:val="0000FF"/>
          <w:lang w:val="en"/>
        </w:rPr>
        <w:t>Describe who will be responsible for handling each task required to accomplish the plan detailed above. Reuse identifiers from elsewhere in the proposal, such as Co-I-1.</w:t>
      </w:r>
    </w:p>
    <w:p w14:paraId="6E84FA9C" w14:textId="7497E567" w:rsidR="005F0587" w:rsidRPr="00857554" w:rsidRDefault="005F0587" w:rsidP="005F0587">
      <w:pPr>
        <w:pStyle w:val="BodyRS"/>
        <w:rPr>
          <w:color w:val="0000FF"/>
          <w:lang w:val="en"/>
        </w:rPr>
      </w:pPr>
      <w:r w:rsidRPr="005C265C">
        <w:rPr>
          <w:color w:val="0000FF"/>
          <w:lang w:val="en"/>
        </w:rPr>
        <w:t>Note: This section may instead be separated into a final major section that details roles and responsibilities for both data and software together.</w:t>
      </w:r>
    </w:p>
    <w:p w14:paraId="52121E2D" w14:textId="50231FBA" w:rsidR="00793EEA" w:rsidRPr="007F0FC6" w:rsidRDefault="00793EEA" w:rsidP="00793EEA">
      <w:pPr>
        <w:pStyle w:val="BodyRS"/>
      </w:pPr>
      <w:r w:rsidRPr="007F0FC6">
        <w:t xml:space="preserve">The PI will be ultimately responsible for archiving and public release of software in accordance with this OSDMP. All team members will develop software and write documentation. The PI will manage the private GitHub repository, including implementing the Code of Conduct, Guidelines for Contribution, and public release on the NASA-Planetary-Science organization page along with the timeline above. Co-I-1 will archive the software release on </w:t>
      </w:r>
      <w:proofErr w:type="spellStart"/>
      <w:r w:rsidRPr="007F0FC6">
        <w:t>Zenodo</w:t>
      </w:r>
      <w:proofErr w:type="spellEnd"/>
      <w:r w:rsidRPr="007F0FC6">
        <w:t>.</w:t>
      </w:r>
    </w:p>
    <w:p w14:paraId="1C1C89E1" w14:textId="77777777" w:rsidR="00793EEA" w:rsidRPr="005C265C" w:rsidRDefault="00793EEA" w:rsidP="00793EEA">
      <w:pPr>
        <w:pStyle w:val="BodyRS"/>
        <w:rPr>
          <w:color w:val="0000FF"/>
          <w:lang w:val="en"/>
        </w:rPr>
      </w:pPr>
      <w:r w:rsidRPr="004311FA">
        <w:t>Typ</w:t>
      </w:r>
      <w:r>
        <w:t xml:space="preserve">e your text here; use </w:t>
      </w:r>
      <w:proofErr w:type="spellStart"/>
      <w:r>
        <w:t>Body_RS</w:t>
      </w:r>
      <w:proofErr w:type="spellEnd"/>
      <w:r w:rsidRPr="004311FA">
        <w:t xml:space="preserve"> style.</w:t>
      </w:r>
    </w:p>
    <w:p w14:paraId="0DE234F0" w14:textId="77777777" w:rsidR="00793EEA" w:rsidRPr="005C265C" w:rsidRDefault="00793EEA" w:rsidP="00793EEA">
      <w:pPr>
        <w:pStyle w:val="Heading2"/>
        <w:numPr>
          <w:ilvl w:val="1"/>
          <w:numId w:val="11"/>
        </w:numPr>
        <w:rPr>
          <w:lang w:val="en"/>
        </w:rPr>
      </w:pPr>
      <w:bookmarkStart w:id="19" w:name="_9qxzl95qecaa" w:colFirst="0" w:colLast="0"/>
      <w:bookmarkStart w:id="20" w:name="_Toc130569525"/>
      <w:bookmarkStart w:id="21" w:name="_Toc130827444"/>
      <w:bookmarkEnd w:id="19"/>
      <w:r w:rsidRPr="005C265C">
        <w:rPr>
          <w:lang w:val="en"/>
        </w:rPr>
        <w:lastRenderedPageBreak/>
        <w:t xml:space="preserve">Publication of </w:t>
      </w:r>
      <w:r>
        <w:rPr>
          <w:lang w:val="en"/>
        </w:rPr>
        <w:t>R</w:t>
      </w:r>
      <w:r w:rsidRPr="005C265C">
        <w:rPr>
          <w:lang w:val="en"/>
        </w:rPr>
        <w:t>esults</w:t>
      </w:r>
      <w:bookmarkEnd w:id="20"/>
      <w:bookmarkEnd w:id="21"/>
    </w:p>
    <w:p w14:paraId="3A159781" w14:textId="77777777" w:rsidR="00793EEA" w:rsidRPr="00D9754B" w:rsidRDefault="00793EEA" w:rsidP="00793EEA">
      <w:pPr>
        <w:pStyle w:val="BodyRS"/>
        <w:rPr>
          <w:color w:val="0000FF"/>
          <w:lang w:val="en"/>
        </w:rPr>
      </w:pPr>
      <w:bookmarkStart w:id="22" w:name="_skyqzvqtxa75" w:colFirst="0" w:colLast="0"/>
      <w:bookmarkEnd w:id="22"/>
      <w:r w:rsidRPr="00D9754B">
        <w:rPr>
          <w:color w:val="0000FF"/>
          <w:lang w:val="en"/>
        </w:rPr>
        <w:t xml:space="preserve">Describe the types of publications that are expected to be produced from the activities (e.g., peer reviewed manuscripts, technical reports, conference materials, and books). </w:t>
      </w:r>
    </w:p>
    <w:p w14:paraId="6962122B" w14:textId="77777777" w:rsidR="00793EEA" w:rsidRPr="007F0FC6" w:rsidRDefault="00793EEA" w:rsidP="00793EEA">
      <w:pPr>
        <w:pStyle w:val="BodyRS"/>
      </w:pPr>
      <w:r w:rsidRPr="007F0FC6">
        <w:t xml:space="preserve">Conference abstracts and a publication in a peer-reviewed journal are anticipated as an output of this work. We will present the work at the American Geophysical Union (AGU) Fall Meeting in Yr2. In addition, we anticipate a paper in </w:t>
      </w:r>
      <w:r w:rsidRPr="00173132">
        <w:rPr>
          <w:i/>
        </w:rPr>
        <w:t>IEEE Software</w:t>
      </w:r>
      <w:r w:rsidRPr="007F0FC6">
        <w:t xml:space="preserve"> describing the architecture and approach. All publications will have as-accepted drafts deposited in a NASA</w:t>
      </w:r>
      <w:r>
        <w:t>-</w:t>
      </w:r>
      <w:r w:rsidRPr="007F0FC6">
        <w:t>designated manuscript repository by publication date; this step will be completed as part of the proposing institution’s manuscript submission process.</w:t>
      </w:r>
    </w:p>
    <w:p w14:paraId="725FE172" w14:textId="77777777" w:rsidR="00793EEA" w:rsidRPr="005C265C" w:rsidRDefault="00793EEA" w:rsidP="00793EEA">
      <w:pPr>
        <w:pStyle w:val="BodyRS"/>
        <w:rPr>
          <w:color w:val="0000FF"/>
          <w:lang w:val="en"/>
        </w:rPr>
      </w:pPr>
      <w:r w:rsidRPr="004311FA">
        <w:t>Typ</w:t>
      </w:r>
      <w:r>
        <w:t xml:space="preserve">e your text here; use </w:t>
      </w:r>
      <w:proofErr w:type="spellStart"/>
      <w:r>
        <w:t>Body_RS</w:t>
      </w:r>
      <w:proofErr w:type="spellEnd"/>
      <w:r w:rsidRPr="004311FA">
        <w:t xml:space="preserve"> style.</w:t>
      </w:r>
    </w:p>
    <w:p w14:paraId="6358CCD8" w14:textId="77777777" w:rsidR="00793EEA" w:rsidRPr="005C265C" w:rsidRDefault="00793EEA" w:rsidP="00793EEA">
      <w:pPr>
        <w:pStyle w:val="Heading2"/>
        <w:numPr>
          <w:ilvl w:val="1"/>
          <w:numId w:val="11"/>
        </w:numPr>
        <w:rPr>
          <w:lang w:val="en"/>
        </w:rPr>
      </w:pPr>
      <w:bookmarkStart w:id="23" w:name="_vq3ap1a28x4t" w:colFirst="0" w:colLast="0"/>
      <w:bookmarkStart w:id="24" w:name="_Toc130569526"/>
      <w:bookmarkStart w:id="25" w:name="_Toc130827445"/>
      <w:bookmarkEnd w:id="23"/>
      <w:r w:rsidRPr="005C265C">
        <w:rPr>
          <w:lang w:val="en"/>
        </w:rPr>
        <w:t>Other Open Science Activities</w:t>
      </w:r>
      <w:bookmarkEnd w:id="24"/>
      <w:bookmarkEnd w:id="25"/>
    </w:p>
    <w:p w14:paraId="60B7732D" w14:textId="404AE16B" w:rsidR="00793EEA" w:rsidRPr="005C265C" w:rsidRDefault="00793EEA" w:rsidP="00793EEA">
      <w:pPr>
        <w:pStyle w:val="BodyRS"/>
        <w:rPr>
          <w:color w:val="0000FF"/>
          <w:lang w:val="en"/>
        </w:rPr>
      </w:pPr>
      <w:r w:rsidRPr="005C265C">
        <w:rPr>
          <w:color w:val="0000FF"/>
          <w:lang w:val="en"/>
        </w:rPr>
        <w:t xml:space="preserve">Optional: This section should only appear if </w:t>
      </w:r>
      <w:r w:rsidR="00F21619">
        <w:rPr>
          <w:color w:val="0000FF"/>
          <w:lang w:val="en"/>
        </w:rPr>
        <w:t xml:space="preserve">additional </w:t>
      </w:r>
      <w:r w:rsidRPr="005C265C">
        <w:rPr>
          <w:color w:val="0000FF"/>
          <w:lang w:val="en"/>
        </w:rPr>
        <w:t xml:space="preserve">open science activities are included in the proposed project. Describe additional open science activities associated with the project, as these activities may improve the merit of the proposed project. If any described activity will have clear roles and responsibilities, describe them and the proposal team member for each role. Such activities may include:  </w:t>
      </w:r>
    </w:p>
    <w:p w14:paraId="78CA7716" w14:textId="77777777" w:rsidR="00793EEA" w:rsidRPr="00D9754B" w:rsidRDefault="00793EEA" w:rsidP="00793EEA">
      <w:pPr>
        <w:pStyle w:val="Bullet1RS"/>
        <w:rPr>
          <w:color w:val="0000FF"/>
          <w:lang w:val="en"/>
        </w:rPr>
      </w:pPr>
      <w:r w:rsidRPr="00D9754B">
        <w:rPr>
          <w:color w:val="0000FF"/>
          <w:lang w:val="en"/>
        </w:rPr>
        <w:t xml:space="preserve">Holding scientific workshops and meetings openly to enable broad participation </w:t>
      </w:r>
    </w:p>
    <w:p w14:paraId="0A477CDC" w14:textId="77777777" w:rsidR="00793EEA" w:rsidRPr="00D9754B" w:rsidRDefault="00793EEA" w:rsidP="00793EEA">
      <w:pPr>
        <w:pStyle w:val="Bullet1RS"/>
        <w:rPr>
          <w:color w:val="0000FF"/>
          <w:lang w:val="en"/>
        </w:rPr>
      </w:pPr>
      <w:r w:rsidRPr="00D9754B">
        <w:rPr>
          <w:color w:val="0000FF"/>
          <w:lang w:val="en"/>
        </w:rPr>
        <w:t xml:space="preserve">Preregistering research plans in advance of conducting scientific activities  </w:t>
      </w:r>
    </w:p>
    <w:p w14:paraId="738DACC1" w14:textId="77777777" w:rsidR="00793EEA" w:rsidRPr="00D9754B" w:rsidRDefault="00793EEA" w:rsidP="00793EEA">
      <w:pPr>
        <w:pStyle w:val="Bullet1RS"/>
        <w:rPr>
          <w:color w:val="0000FF"/>
          <w:lang w:val="en"/>
        </w:rPr>
      </w:pPr>
      <w:r w:rsidRPr="00D9754B">
        <w:rPr>
          <w:color w:val="0000FF"/>
          <w:lang w:val="en"/>
        </w:rPr>
        <w:t xml:space="preserve">Providing project personnel with open science training or enablement (if not described elsewhere in this proposal) </w:t>
      </w:r>
    </w:p>
    <w:p w14:paraId="1D296818" w14:textId="77777777" w:rsidR="00793EEA" w:rsidRPr="00D9754B" w:rsidRDefault="00793EEA" w:rsidP="00793EEA">
      <w:pPr>
        <w:pStyle w:val="Bullet1RS"/>
        <w:rPr>
          <w:color w:val="0000FF"/>
          <w:lang w:val="en"/>
        </w:rPr>
      </w:pPr>
      <w:r w:rsidRPr="00D9754B">
        <w:rPr>
          <w:color w:val="0000FF"/>
          <w:lang w:val="en"/>
        </w:rPr>
        <w:t xml:space="preserve">Implementing practices that support the inclusion of broad, diverse communities in the scientific process as close to the start of research activities as possible (if not described elsewhere in this proposal) </w:t>
      </w:r>
    </w:p>
    <w:p w14:paraId="588B1D7C" w14:textId="77777777" w:rsidR="00793EEA" w:rsidRPr="00D9754B" w:rsidRDefault="00793EEA" w:rsidP="00793EEA">
      <w:pPr>
        <w:pStyle w:val="Bullet1RS"/>
        <w:rPr>
          <w:color w:val="0000FF"/>
          <w:lang w:val="en"/>
        </w:rPr>
      </w:pPr>
      <w:r w:rsidRPr="00D9754B">
        <w:rPr>
          <w:color w:val="0000FF"/>
          <w:lang w:val="en"/>
        </w:rPr>
        <w:t xml:space="preserve">Integrating open science practices into citizen science activities  </w:t>
      </w:r>
    </w:p>
    <w:p w14:paraId="6BF703CC" w14:textId="77777777" w:rsidR="00793EEA" w:rsidRPr="00D9754B" w:rsidRDefault="00793EEA" w:rsidP="00793EEA">
      <w:pPr>
        <w:pStyle w:val="Bullet1RS"/>
        <w:rPr>
          <w:color w:val="0000FF"/>
          <w:lang w:val="en"/>
        </w:rPr>
      </w:pPr>
      <w:r w:rsidRPr="00D9754B">
        <w:rPr>
          <w:color w:val="0000FF"/>
          <w:lang w:val="en"/>
        </w:rPr>
        <w:t>Contributions to or involvement in open-science communities</w:t>
      </w:r>
    </w:p>
    <w:p w14:paraId="7E599C92" w14:textId="77777777" w:rsidR="00793EEA" w:rsidRPr="00173132" w:rsidRDefault="00793EEA" w:rsidP="00793EEA">
      <w:pPr>
        <w:pStyle w:val="BodyRS"/>
      </w:pPr>
      <w:r w:rsidRPr="00173132">
        <w:t>Prior to the release of the private GitHub, a research plan will be released on the NASA-Planetary-Science GitHub page where the software will eventually be released. Community comments and feedback in response to the public research plan will be considered alongside the proposed project during development. One month of schedule margin is included in the software development timeline in order to account for additional suggested features from the community. The PI will be responsible for releasing the research plan and incorporating feedback into the project plan and timeline.</w:t>
      </w:r>
    </w:p>
    <w:p w14:paraId="5949FA7A" w14:textId="02CD656D" w:rsidR="00DD3BD8" w:rsidRPr="008C4BC7" w:rsidRDefault="00793EEA" w:rsidP="008C4BC7">
      <w:pPr>
        <w:pStyle w:val="BodyRS"/>
        <w:rPr>
          <w:color w:val="0000FF"/>
          <w:lang w:val="en"/>
        </w:rPr>
      </w:pPr>
      <w:r w:rsidRPr="004311FA">
        <w:t>Typ</w:t>
      </w:r>
      <w:r>
        <w:t xml:space="preserve">e your text here; use </w:t>
      </w:r>
      <w:proofErr w:type="spellStart"/>
      <w:r>
        <w:t>Body_RS</w:t>
      </w:r>
      <w:proofErr w:type="spellEnd"/>
      <w:r w:rsidRPr="004311FA">
        <w:t xml:space="preserve"> style.</w:t>
      </w:r>
      <w:bookmarkEnd w:id="1"/>
      <w:bookmarkEnd w:id="3"/>
    </w:p>
    <w:sectPr w:rsidR="00DD3BD8" w:rsidRPr="008C4BC7" w:rsidSect="008C4BC7">
      <w:pgSz w:w="12240" w:h="15840"/>
      <w:pgMar w:top="1440" w:right="1440" w:bottom="1440" w:left="1440"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DBCA6" w16cex:dateUtc="2023-06-09T18:58:00Z"/>
  <w16cex:commentExtensible w16cex:durableId="2833044C" w16cex:dateUtc="2023-06-13T22:05:00Z"/>
  <w16cex:commentExtensible w16cex:durableId="28330C92" w16cex:dateUtc="2023-06-13T22:41:00Z"/>
  <w16cex:commentExtensible w16cex:durableId="282DAD99" w16cex:dateUtc="2023-06-09T17:54:00Z"/>
  <w16cex:commentExtensible w16cex:durableId="283303FC" w16cex:dateUtc="2023-06-13T22:04:00Z"/>
  <w16cex:commentExtensible w16cex:durableId="282DAF58" w16cex:dateUtc="2023-06-09T18:02:00Z"/>
  <w16cex:commentExtensible w16cex:durableId="28330B66" w16cex:dateUtc="2023-06-13T22:36:00Z"/>
  <w16cex:commentExtensible w16cex:durableId="282DB0B4" w16cex:dateUtc="2023-06-09T18:07:00Z"/>
  <w16cex:commentExtensible w16cex:durableId="2833086D" w16cex:dateUtc="2023-06-13T22:23:00Z"/>
  <w16cex:commentExtensible w16cex:durableId="282DB279" w16cex:dateUtc="2023-06-09T18:15:00Z"/>
  <w16cex:commentExtensible w16cex:durableId="282DB438" w16cex:dateUtc="2023-06-09T18:22:00Z"/>
  <w16cex:commentExtensible w16cex:durableId="282DB7CF" w16cex:dateUtc="2023-06-09T18:38:00Z"/>
  <w16cex:commentExtensible w16cex:durableId="28317879" w16cex:dateUtc="2023-06-12T14:56:00Z"/>
  <w16cex:commentExtensible w16cex:durableId="28330CD4" w16cex:dateUtc="2023-06-13T22:42:00Z"/>
  <w16cex:commentExtensible w16cex:durableId="282DBAF6" w16cex:dateUtc="2023-06-09T18:51:00Z"/>
  <w16cex:commentExtensible w16cex:durableId="28330EC5" w16cex:dateUtc="2023-06-13T22:50:00Z"/>
  <w16cex:commentExtensible w16cex:durableId="28317910" w16cex:dateUtc="2023-06-12T14:59:00Z"/>
  <w16cex:commentExtensible w16cex:durableId="28316629" w16cex:dateUtc="2023-06-12T13:38:00Z"/>
  <w16cex:commentExtensible w16cex:durableId="2831677C" w16cex:dateUtc="2023-06-12T13:44:00Z"/>
  <w16cex:commentExtensible w16cex:durableId="28317965" w16cex:dateUtc="2023-06-12T15:00:00Z"/>
  <w16cex:commentExtensible w16cex:durableId="28316A02" w16cex:dateUtc="2023-06-12T13:55:00Z"/>
  <w16cex:commentExtensible w16cex:durableId="28316A78" w16cex:dateUtc="2023-06-12T13:57:00Z"/>
  <w16cex:commentExtensible w16cex:durableId="28316EFA" w16cex:dateUtc="2023-06-12T14:16:00Z"/>
  <w16cex:commentExtensible w16cex:durableId="28316F6D" w16cex:dateUtc="2023-06-12T14: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9D558" w14:textId="77777777" w:rsidR="00C74894" w:rsidRDefault="00C74894" w:rsidP="00DC0B7A">
      <w:pPr>
        <w:spacing w:after="0"/>
      </w:pPr>
      <w:r>
        <w:separator/>
      </w:r>
    </w:p>
    <w:p w14:paraId="580A61E4" w14:textId="77777777" w:rsidR="00C74894" w:rsidRDefault="00C74894"/>
  </w:endnote>
  <w:endnote w:type="continuationSeparator" w:id="0">
    <w:p w14:paraId="1F93036A" w14:textId="77777777" w:rsidR="00C74894" w:rsidRDefault="00C74894" w:rsidP="00DC0B7A">
      <w:pPr>
        <w:spacing w:after="0"/>
      </w:pPr>
      <w:r>
        <w:continuationSeparator/>
      </w:r>
    </w:p>
    <w:p w14:paraId="65F6C183" w14:textId="77777777" w:rsidR="00C74894" w:rsidRDefault="00C748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Bold">
    <w:altName w:val="Arial"/>
    <w:panose1 w:val="020B0704020202020204"/>
    <w:charset w:val="59"/>
    <w:family w:val="auto"/>
    <w:pitch w:val="variable"/>
    <w:sig w:usb0="00000000"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4F6FB" w14:textId="77777777" w:rsidR="00C74894" w:rsidRDefault="00C74894" w:rsidP="00DC0B7A">
      <w:pPr>
        <w:spacing w:after="0"/>
      </w:pPr>
      <w:r>
        <w:separator/>
      </w:r>
    </w:p>
    <w:p w14:paraId="24D3C37E" w14:textId="77777777" w:rsidR="00C74894" w:rsidRDefault="00C74894"/>
  </w:footnote>
  <w:footnote w:type="continuationSeparator" w:id="0">
    <w:p w14:paraId="6589722B" w14:textId="77777777" w:rsidR="00C74894" w:rsidRDefault="00C74894" w:rsidP="00DC0B7A">
      <w:pPr>
        <w:spacing w:after="0"/>
      </w:pPr>
      <w:r>
        <w:continuationSeparator/>
      </w:r>
    </w:p>
    <w:p w14:paraId="64EDC558" w14:textId="77777777" w:rsidR="00C74894" w:rsidRDefault="00C748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75044E"/>
    <w:multiLevelType w:val="hybridMultilevel"/>
    <w:tmpl w:val="2A15E48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2D5E39"/>
    <w:multiLevelType w:val="hybridMultilevel"/>
    <w:tmpl w:val="B418EFC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B96E239"/>
    <w:multiLevelType w:val="hybridMultilevel"/>
    <w:tmpl w:val="128A8F0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075D6FA"/>
    <w:multiLevelType w:val="hybridMultilevel"/>
    <w:tmpl w:val="CBFCDB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59E1F6F"/>
    <w:multiLevelType w:val="hybridMultilevel"/>
    <w:tmpl w:val="5138FD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1B74ED9"/>
    <w:multiLevelType w:val="hybridMultilevel"/>
    <w:tmpl w:val="A05EBA3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4066116"/>
    <w:multiLevelType w:val="multilevel"/>
    <w:tmpl w:val="FC328E00"/>
    <w:styleLink w:val="CurrentList1"/>
    <w:lvl w:ilvl="0">
      <w:start w:val="1"/>
      <w:numFmt w:val="decimal"/>
      <w:lvlText w:val="%1"/>
      <w:lvlJc w:val="left"/>
      <w:pPr>
        <w:tabs>
          <w:tab w:val="num" w:pos="432"/>
        </w:tabs>
        <w:ind w:left="432" w:hanging="432"/>
      </w:pPr>
      <w:rPr>
        <w:rFonts w:hint="default"/>
        <w:b/>
        <w:bCs w:val="0"/>
        <w:i w:val="0"/>
        <w:iCs w:val="0"/>
        <w:caps w:val="0"/>
        <w:smallCaps w:val="0"/>
        <w:strike w:val="0"/>
        <w:dstrike w:val="0"/>
        <w:vanish w:val="0"/>
        <w:color w:val="000000"/>
        <w:spacing w:val="0"/>
        <w:u w:val="none"/>
        <w:vertAlign w:val="baseline"/>
        <w:em w:val="none"/>
      </w:rPr>
    </w:lvl>
    <w:lvl w:ilvl="1">
      <w:start w:val="1"/>
      <w:numFmt w:val="decimal"/>
      <w:lvlText w:val="%1.%2"/>
      <w:lvlJc w:val="left"/>
      <w:pPr>
        <w:tabs>
          <w:tab w:val="num" w:pos="576"/>
        </w:tabs>
        <w:ind w:left="576" w:hanging="576"/>
      </w:pPr>
      <w:rPr>
        <w:rFonts w:hint="default"/>
        <w:b/>
        <w:bCs w:val="0"/>
        <w:i w:val="0"/>
        <w:iCs w:val="0"/>
        <w:caps w:val="0"/>
        <w:smallCaps w:val="0"/>
        <w:strike w:val="0"/>
        <w:dstrike w:val="0"/>
        <w:vanish w:val="0"/>
        <w:color w:val="000000"/>
        <w:spacing w:val="0"/>
        <w:u w:val="none"/>
        <w:vertAlign w:val="baseline"/>
        <w:em w:val="none"/>
      </w:rPr>
    </w:lvl>
    <w:lvl w:ilvl="2">
      <w:start w:val="1"/>
      <w:numFmt w:val="decimal"/>
      <w:lvlText w:val="%1.%2.%3"/>
      <w:lvlJc w:val="left"/>
      <w:pPr>
        <w:tabs>
          <w:tab w:val="num" w:pos="720"/>
        </w:tabs>
        <w:ind w:left="720" w:hanging="720"/>
      </w:pPr>
      <w:rPr>
        <w:rFonts w:hint="default"/>
        <w:b/>
        <w:i/>
      </w:rPr>
    </w:lvl>
    <w:lvl w:ilvl="3">
      <w:start w:val="1"/>
      <w:numFmt w:val="decimal"/>
      <w:lvlText w:val="%1.%2.%3.%4"/>
      <w:lvlJc w:val="left"/>
      <w:pPr>
        <w:tabs>
          <w:tab w:val="num" w:pos="864"/>
        </w:tabs>
        <w:ind w:left="864" w:hanging="864"/>
      </w:pPr>
      <w:rPr>
        <w:rFonts w:hint="default"/>
        <w:b w:val="0"/>
        <w:i w:val="0"/>
      </w:rPr>
    </w:lvl>
    <w:lvl w:ilvl="4">
      <w:start w:val="1"/>
      <w:numFmt w:val="decimal"/>
      <w:lvlText w:val="%1.%2.%3.%4.%5"/>
      <w:lvlJc w:val="left"/>
      <w:pPr>
        <w:tabs>
          <w:tab w:val="num" w:pos="1008"/>
        </w:tabs>
        <w:ind w:left="1008" w:hanging="1008"/>
      </w:pPr>
      <w:rPr>
        <w:rFonts w:hint="default"/>
        <w:b w:val="0"/>
        <w:i/>
      </w:rPr>
    </w:lvl>
    <w:lvl w:ilvl="5">
      <w:start w:val="1"/>
      <w:numFmt w:val="decimal"/>
      <w:lvlText w:val="%1.%2.%3.%4.%5.%6"/>
      <w:lvlJc w:val="left"/>
      <w:pPr>
        <w:tabs>
          <w:tab w:val="num" w:pos="1152"/>
        </w:tabs>
        <w:ind w:left="1152" w:hanging="1152"/>
      </w:pPr>
      <w:rPr>
        <w:rFonts w:hint="default"/>
        <w:b w:val="0"/>
        <w:i/>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6196F5E"/>
    <w:multiLevelType w:val="multilevel"/>
    <w:tmpl w:val="A4002E64"/>
    <w:lvl w:ilvl="0">
      <w:start w:val="3"/>
      <w:numFmt w:val="decimal"/>
      <w:pStyle w:val="Heading1"/>
      <w:lvlText w:val="%1"/>
      <w:lvlJc w:val="left"/>
      <w:pPr>
        <w:ind w:left="432" w:hanging="432"/>
      </w:pPr>
      <w:rPr>
        <w:rFonts w:hint="default"/>
        <w:b/>
        <w:bCs w:val="0"/>
        <w:i w:val="0"/>
        <w:iCs w:val="0"/>
        <w:caps w:val="0"/>
        <w:smallCaps w:val="0"/>
        <w:strike w:val="0"/>
        <w:dstrike w:val="0"/>
        <w:vanish w:val="0"/>
        <w:color w:val="000000"/>
        <w:spacing w:val="0"/>
        <w:u w:val="none"/>
        <w:vertAlign w:val="baseline"/>
        <w:em w:val="none"/>
      </w:rPr>
    </w:lvl>
    <w:lvl w:ilvl="1">
      <w:start w:val="1"/>
      <w:numFmt w:val="decimal"/>
      <w:pStyle w:val="Heading2"/>
      <w:lvlText w:val="%1.%2"/>
      <w:lvlJc w:val="left"/>
      <w:pPr>
        <w:tabs>
          <w:tab w:val="num" w:pos="576"/>
        </w:tabs>
        <w:ind w:left="576" w:hanging="576"/>
      </w:pPr>
      <w:rPr>
        <w:rFonts w:hint="default"/>
        <w:b/>
        <w:bCs w:val="0"/>
        <w:i w:val="0"/>
        <w:iCs w:val="0"/>
        <w:caps w:val="0"/>
        <w:smallCaps w:val="0"/>
        <w:strike w:val="0"/>
        <w:dstrike w:val="0"/>
        <w:vanish w:val="0"/>
        <w:color w:val="000000"/>
        <w:spacing w:val="0"/>
        <w:u w:val="none"/>
        <w:vertAlign w:val="baseline"/>
        <w:em w:val="none"/>
      </w:rPr>
    </w:lvl>
    <w:lvl w:ilvl="2">
      <w:start w:val="1"/>
      <w:numFmt w:val="decimal"/>
      <w:pStyle w:val="Heading3"/>
      <w:lvlText w:val="%1.%2.%3"/>
      <w:lvlJc w:val="left"/>
      <w:pPr>
        <w:tabs>
          <w:tab w:val="num" w:pos="720"/>
        </w:tabs>
        <w:ind w:left="720" w:hanging="720"/>
      </w:pPr>
      <w:rPr>
        <w:rFonts w:hint="default"/>
        <w:b/>
        <w:i/>
      </w:rPr>
    </w:lvl>
    <w:lvl w:ilvl="3">
      <w:start w:val="1"/>
      <w:numFmt w:val="decimal"/>
      <w:pStyle w:val="Heading4"/>
      <w:lvlText w:val="%1.%2.%3.%4"/>
      <w:lvlJc w:val="left"/>
      <w:pPr>
        <w:tabs>
          <w:tab w:val="num" w:pos="864"/>
        </w:tabs>
        <w:ind w:left="864" w:hanging="864"/>
      </w:pPr>
      <w:rPr>
        <w:rFonts w:hint="default"/>
        <w:b w:val="0"/>
        <w:i w:val="0"/>
      </w:rPr>
    </w:lvl>
    <w:lvl w:ilvl="4">
      <w:start w:val="1"/>
      <w:numFmt w:val="decimal"/>
      <w:pStyle w:val="Heading5"/>
      <w:lvlText w:val="%1.%2.%3.%4.%5"/>
      <w:lvlJc w:val="left"/>
      <w:pPr>
        <w:tabs>
          <w:tab w:val="num" w:pos="1008"/>
        </w:tabs>
        <w:ind w:left="1008" w:hanging="1008"/>
      </w:pPr>
      <w:rPr>
        <w:rFonts w:hint="default"/>
        <w:b w:val="0"/>
        <w:i/>
      </w:rPr>
    </w:lvl>
    <w:lvl w:ilvl="5">
      <w:start w:val="1"/>
      <w:numFmt w:val="decimal"/>
      <w:pStyle w:val="Heading6"/>
      <w:lvlText w:val="%1.%2.%3.%4.%5.%6"/>
      <w:lvlJc w:val="left"/>
      <w:pPr>
        <w:tabs>
          <w:tab w:val="num" w:pos="1152"/>
        </w:tabs>
        <w:ind w:left="1152" w:hanging="1152"/>
      </w:pPr>
      <w:rPr>
        <w:rFonts w:hint="default"/>
        <w:b w:val="0"/>
        <w:i/>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69201BA"/>
    <w:multiLevelType w:val="multilevel"/>
    <w:tmpl w:val="DE64407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EA719C"/>
    <w:multiLevelType w:val="hybridMultilevel"/>
    <w:tmpl w:val="3CD2D934"/>
    <w:lvl w:ilvl="0" w:tplc="2F46F0BC">
      <w:start w:val="1"/>
      <w:numFmt w:val="decimal"/>
      <w:pStyle w:val="ReferenceRSDualAn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60FF8"/>
    <w:multiLevelType w:val="hybridMultilevel"/>
    <w:tmpl w:val="55089498"/>
    <w:lvl w:ilvl="0" w:tplc="52306582">
      <w:start w:val="1"/>
      <w:numFmt w:val="bullet"/>
      <w:pStyle w:val="TableBullet2RS"/>
      <w:lvlText w:val="–"/>
      <w:lvlJc w:val="left"/>
      <w:pPr>
        <w:tabs>
          <w:tab w:val="num" w:pos="288"/>
        </w:tabs>
        <w:ind w:left="288" w:hanging="144"/>
      </w:pPr>
      <w:rPr>
        <w:rFonts w:ascii="Arial" w:hAnsi="Arial" w:hint="default"/>
        <w:caps w:val="0"/>
        <w:strike w:val="0"/>
        <w:dstrike w:val="0"/>
        <w:vanish w:val="0"/>
        <w:color w:val="000000"/>
        <w:position w:val="0"/>
        <w:vertAlign w:val="baseline"/>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831AE0"/>
    <w:multiLevelType w:val="hybridMultilevel"/>
    <w:tmpl w:val="CB088C88"/>
    <w:lvl w:ilvl="0" w:tplc="BE6A8C3E">
      <w:start w:val="1"/>
      <w:numFmt w:val="decimal"/>
      <w:pStyle w:val="ListNumberedRS"/>
      <w:lvlText w:val="%1."/>
      <w:lvlJc w:val="left"/>
      <w:pPr>
        <w:ind w:left="360" w:hanging="360"/>
      </w:pPr>
      <w:rPr>
        <w:rFonts w:ascii="Times New Roman" w:hAnsi="Times New Roman" w:hint="default"/>
        <w:b w:val="0"/>
        <w:i w:val="0"/>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465D44"/>
    <w:multiLevelType w:val="hybridMultilevel"/>
    <w:tmpl w:val="BE8488CC"/>
    <w:lvl w:ilvl="0" w:tplc="5E0087EE">
      <w:start w:val="1"/>
      <w:numFmt w:val="bullet"/>
      <w:pStyle w:val="Bullet3RS"/>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A84249C"/>
    <w:multiLevelType w:val="multilevel"/>
    <w:tmpl w:val="F5CAE3F0"/>
    <w:lvl w:ilvl="0">
      <w:start w:val="1"/>
      <w:numFmt w:val="decimal"/>
      <w:pStyle w:val="TableNumberedRS"/>
      <w:lvlText w:val="%1."/>
      <w:lvlJc w:val="left"/>
      <w:pPr>
        <w:ind w:left="288" w:hanging="288"/>
      </w:pPr>
      <w:rPr>
        <w:rFonts w:ascii="Calibri" w:hAnsi="Calibri" w:cs="Times New Roman" w:hint="default"/>
        <w:b w:val="0"/>
        <w:bCs w:val="0"/>
        <w:i w:val="0"/>
        <w:iCs w:val="0"/>
        <w: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01C2EC4"/>
    <w:multiLevelType w:val="multilevel"/>
    <w:tmpl w:val="F3CEB19C"/>
    <w:lvl w:ilvl="0">
      <w:start w:val="1"/>
      <w:numFmt w:val="lowerLetter"/>
      <w:pStyle w:val="TableAlphaRS"/>
      <w:lvlText w:val="%1."/>
      <w:lvlJc w:val="left"/>
      <w:pPr>
        <w:ind w:left="360" w:firstLine="0"/>
      </w:pPr>
      <w:rPr>
        <w:rFonts w:ascii="Calibri" w:hAnsi="Calibri" w:cs="Calibri" w:hint="default"/>
        <w:b w:val="0"/>
        <w:bCs w:val="0"/>
        <w:i w:val="0"/>
        <w:iCs w:val="0"/>
        <w:caps w:val="0"/>
        <w:strike w:val="0"/>
        <w:dstrike w:val="0"/>
        <w:outline w:val="0"/>
        <w:shadow w:val="0"/>
        <w:emboss w:val="0"/>
        <w:imprint w:val="0"/>
        <w:vanish w:val="0"/>
        <w:color w:val="auto"/>
        <w:spacing w:val="0"/>
        <w:kern w:val="0"/>
        <w:position w:val="0"/>
        <w:sz w:val="20"/>
        <w:szCs w:val="2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7D57265"/>
    <w:multiLevelType w:val="hybridMultilevel"/>
    <w:tmpl w:val="03763492"/>
    <w:lvl w:ilvl="0" w:tplc="D0606870">
      <w:start w:val="1"/>
      <w:numFmt w:val="bullet"/>
      <w:pStyle w:val="Bullet1RS"/>
      <w:lvlText w:val=""/>
      <w:lvlJc w:val="left"/>
      <w:pPr>
        <w:ind w:left="990" w:hanging="360"/>
      </w:pPr>
      <w:rPr>
        <w:rFonts w:ascii="Symbol" w:hAnsi="Symbol" w:hint="default"/>
        <w:color w:val="auto"/>
        <w:sz w:val="18"/>
        <w:szCs w:val="18"/>
      </w:rPr>
    </w:lvl>
    <w:lvl w:ilvl="1" w:tplc="04090001">
      <w:start w:val="1"/>
      <w:numFmt w:val="bullet"/>
      <w:lvlText w:val=""/>
      <w:lvlJc w:val="left"/>
      <w:pPr>
        <w:ind w:left="1440" w:hanging="360"/>
      </w:pPr>
      <w:rPr>
        <w:rFonts w:ascii="Symbol" w:hAnsi="Symbol" w:hint="default"/>
      </w:rPr>
    </w:lvl>
    <w:lvl w:ilvl="2" w:tplc="A68492BE">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04D88"/>
    <w:multiLevelType w:val="hybridMultilevel"/>
    <w:tmpl w:val="D5B89E98"/>
    <w:lvl w:ilvl="0" w:tplc="04090019">
      <w:start w:val="1"/>
      <w:numFmt w:val="lowerLetter"/>
      <w:lvlText w:val="%1."/>
      <w:lvlJc w:val="left"/>
      <w:pPr>
        <w:ind w:left="1080" w:hanging="360"/>
      </w:pPr>
    </w:lvl>
    <w:lvl w:ilvl="1" w:tplc="C4E88AFC">
      <w:start w:val="1"/>
      <w:numFmt w:val="lowerLetter"/>
      <w:pStyle w:val="ListAlphaRS"/>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2F6A2C"/>
    <w:multiLevelType w:val="multilevel"/>
    <w:tmpl w:val="C7742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90C7F"/>
    <w:multiLevelType w:val="hybridMultilevel"/>
    <w:tmpl w:val="704A203E"/>
    <w:lvl w:ilvl="0" w:tplc="4B62669C">
      <w:start w:val="1"/>
      <w:numFmt w:val="bullet"/>
      <w:pStyle w:val="Bullet2RS"/>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9" w15:restartNumberingAfterBreak="0">
    <w:nsid w:val="52957399"/>
    <w:multiLevelType w:val="hybridMultilevel"/>
    <w:tmpl w:val="6834EC78"/>
    <w:lvl w:ilvl="0" w:tplc="E13C7532">
      <w:start w:val="1"/>
      <w:numFmt w:val="bullet"/>
      <w:pStyle w:val="ResumeBullet2RS"/>
      <w:lvlText w:val=""/>
      <w:lvlJc w:val="left"/>
      <w:pPr>
        <w:ind w:left="600" w:hanging="360"/>
      </w:pPr>
      <w:rPr>
        <w:rFonts w:ascii="Symbol" w:hAnsi="Symbol"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2F5672"/>
    <w:multiLevelType w:val="multilevel"/>
    <w:tmpl w:val="167AC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2599A"/>
    <w:multiLevelType w:val="hybridMultilevel"/>
    <w:tmpl w:val="269C979E"/>
    <w:lvl w:ilvl="0" w:tplc="5E601214">
      <w:start w:val="1"/>
      <w:numFmt w:val="bullet"/>
      <w:pStyle w:val="TableBullet1RS"/>
      <w:lvlText w:val="•"/>
      <w:lvlJc w:val="left"/>
      <w:pPr>
        <w:tabs>
          <w:tab w:val="num" w:pos="144"/>
        </w:tabs>
        <w:ind w:left="144" w:hanging="144"/>
      </w:pPr>
      <w:rPr>
        <w:rFonts w:ascii="Arial" w:hAnsi="Arial" w:hint="default"/>
        <w:color w:val="000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6430A2"/>
    <w:multiLevelType w:val="multilevel"/>
    <w:tmpl w:val="1E948704"/>
    <w:lvl w:ilvl="0">
      <w:start w:val="1"/>
      <w:numFmt w:val="decimal"/>
      <w:lvlText w:val="%1."/>
      <w:lvlJc w:val="left"/>
      <w:pPr>
        <w:ind w:left="288" w:hanging="288"/>
      </w:pPr>
      <w:rPr>
        <w:rFonts w:ascii="Calibri" w:hAnsi="Calibri"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731BAA70"/>
    <w:multiLevelType w:val="hybridMultilevel"/>
    <w:tmpl w:val="0A6843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47A3668"/>
    <w:multiLevelType w:val="multilevel"/>
    <w:tmpl w:val="035C55F6"/>
    <w:lvl w:ilvl="0">
      <w:start w:val="1"/>
      <w:numFmt w:val="decimal"/>
      <w:lvlText w:val="%1."/>
      <w:lvlJc w:val="left"/>
      <w:pPr>
        <w:ind w:left="360" w:hanging="360"/>
      </w:pPr>
      <w:rPr>
        <w:rFonts w:hint="default"/>
      </w:rPr>
    </w:lvl>
    <w:lvl w:ilvl="1">
      <w:start w:val="5"/>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5"/>
  </w:num>
  <w:num w:numId="2">
    <w:abstractNumId w:val="18"/>
  </w:num>
  <w:num w:numId="3">
    <w:abstractNumId w:val="11"/>
  </w:num>
  <w:num w:numId="4">
    <w:abstractNumId w:val="24"/>
  </w:num>
  <w:num w:numId="5">
    <w:abstractNumId w:val="11"/>
    <w:lvlOverride w:ilvl="0">
      <w:startOverride w:val="1"/>
    </w:lvlOverride>
  </w:num>
  <w:num w:numId="6">
    <w:abstractNumId w:val="21"/>
  </w:num>
  <w:num w:numId="7">
    <w:abstractNumId w:val="22"/>
  </w:num>
  <w:num w:numId="8">
    <w:abstractNumId w:val="22"/>
    <w:lvlOverride w:ilvl="0">
      <w:startOverride w:val="1"/>
    </w:lvlOverride>
  </w:num>
  <w:num w:numId="9">
    <w:abstractNumId w:val="14"/>
  </w:num>
  <w:num w:numId="10">
    <w:abstractNumId w:val="12"/>
  </w:num>
  <w:num w:numId="11">
    <w:abstractNumId w:val="7"/>
  </w:num>
  <w:num w:numId="12">
    <w:abstractNumId w:val="7"/>
  </w:num>
  <w:num w:numId="13">
    <w:abstractNumId w:val="19"/>
  </w:num>
  <w:num w:numId="14">
    <w:abstractNumId w:val="10"/>
  </w:num>
  <w:num w:numId="15">
    <w:abstractNumId w:val="16"/>
  </w:num>
  <w:num w:numId="16">
    <w:abstractNumId w:val="9"/>
  </w:num>
  <w:num w:numId="17">
    <w:abstractNumId w:val="1"/>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5"/>
  </w:num>
  <w:num w:numId="22">
    <w:abstractNumId w:val="8"/>
  </w:num>
  <w:num w:numId="23">
    <w:abstractNumId w:val="4"/>
  </w:num>
  <w:num w:numId="24">
    <w:abstractNumId w:val="0"/>
  </w:num>
  <w:num w:numId="25">
    <w:abstractNumId w:val="5"/>
  </w:num>
  <w:num w:numId="26">
    <w:abstractNumId w:val="2"/>
  </w:num>
  <w:num w:numId="27">
    <w:abstractNumId w:val="3"/>
  </w:num>
  <w:num w:numId="28">
    <w:abstractNumId w:val="23"/>
  </w:num>
  <w:num w:numId="29">
    <w:abstractNumId w:val="15"/>
  </w:num>
  <w:num w:numId="30">
    <w:abstractNumId w:val="18"/>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6CC"/>
    <w:rsid w:val="0000154F"/>
    <w:rsid w:val="000019F5"/>
    <w:rsid w:val="00002DB6"/>
    <w:rsid w:val="000034C2"/>
    <w:rsid w:val="00005F52"/>
    <w:rsid w:val="000066AD"/>
    <w:rsid w:val="000100DE"/>
    <w:rsid w:val="000129A4"/>
    <w:rsid w:val="0001490A"/>
    <w:rsid w:val="00017D66"/>
    <w:rsid w:val="000226BA"/>
    <w:rsid w:val="00022840"/>
    <w:rsid w:val="00024EF7"/>
    <w:rsid w:val="000255D3"/>
    <w:rsid w:val="00030B58"/>
    <w:rsid w:val="00037B20"/>
    <w:rsid w:val="00042BEE"/>
    <w:rsid w:val="000441FD"/>
    <w:rsid w:val="00050334"/>
    <w:rsid w:val="0005087A"/>
    <w:rsid w:val="00054216"/>
    <w:rsid w:val="00054628"/>
    <w:rsid w:val="00055416"/>
    <w:rsid w:val="000559FB"/>
    <w:rsid w:val="00057800"/>
    <w:rsid w:val="00060DD6"/>
    <w:rsid w:val="0006197E"/>
    <w:rsid w:val="00064935"/>
    <w:rsid w:val="00081F49"/>
    <w:rsid w:val="00087E03"/>
    <w:rsid w:val="00091907"/>
    <w:rsid w:val="00091A84"/>
    <w:rsid w:val="0009555A"/>
    <w:rsid w:val="00095B4D"/>
    <w:rsid w:val="000A1326"/>
    <w:rsid w:val="000A300D"/>
    <w:rsid w:val="000A4B98"/>
    <w:rsid w:val="000A66F3"/>
    <w:rsid w:val="000A7827"/>
    <w:rsid w:val="000A7888"/>
    <w:rsid w:val="000B6148"/>
    <w:rsid w:val="000B6E9E"/>
    <w:rsid w:val="000C00ED"/>
    <w:rsid w:val="000C063C"/>
    <w:rsid w:val="000C0B0E"/>
    <w:rsid w:val="000C5347"/>
    <w:rsid w:val="000D08A8"/>
    <w:rsid w:val="000D4A9D"/>
    <w:rsid w:val="000D5C48"/>
    <w:rsid w:val="000D5D29"/>
    <w:rsid w:val="000D736A"/>
    <w:rsid w:val="000D7565"/>
    <w:rsid w:val="000E018B"/>
    <w:rsid w:val="000E3E74"/>
    <w:rsid w:val="000E4BF0"/>
    <w:rsid w:val="000E6DEB"/>
    <w:rsid w:val="000F01AB"/>
    <w:rsid w:val="000F1BE4"/>
    <w:rsid w:val="000F1ED8"/>
    <w:rsid w:val="000F2E5E"/>
    <w:rsid w:val="000F34C3"/>
    <w:rsid w:val="000F4A7C"/>
    <w:rsid w:val="00103F4A"/>
    <w:rsid w:val="00112E40"/>
    <w:rsid w:val="00112F1B"/>
    <w:rsid w:val="00114398"/>
    <w:rsid w:val="0011688E"/>
    <w:rsid w:val="00122507"/>
    <w:rsid w:val="001268F1"/>
    <w:rsid w:val="00127331"/>
    <w:rsid w:val="00131DA5"/>
    <w:rsid w:val="001433C9"/>
    <w:rsid w:val="001458CE"/>
    <w:rsid w:val="00146B5E"/>
    <w:rsid w:val="00147219"/>
    <w:rsid w:val="00151C9D"/>
    <w:rsid w:val="00154A2A"/>
    <w:rsid w:val="001555FC"/>
    <w:rsid w:val="00157E3E"/>
    <w:rsid w:val="0016548B"/>
    <w:rsid w:val="00166DC0"/>
    <w:rsid w:val="001712CD"/>
    <w:rsid w:val="00177972"/>
    <w:rsid w:val="00180132"/>
    <w:rsid w:val="00186701"/>
    <w:rsid w:val="00187189"/>
    <w:rsid w:val="00190812"/>
    <w:rsid w:val="00193A2D"/>
    <w:rsid w:val="00193B56"/>
    <w:rsid w:val="001A0F01"/>
    <w:rsid w:val="001A1C90"/>
    <w:rsid w:val="001A720B"/>
    <w:rsid w:val="001B145C"/>
    <w:rsid w:val="001B5016"/>
    <w:rsid w:val="001B5C26"/>
    <w:rsid w:val="001C079B"/>
    <w:rsid w:val="001C36C0"/>
    <w:rsid w:val="001C46F8"/>
    <w:rsid w:val="001C5FBF"/>
    <w:rsid w:val="001C7052"/>
    <w:rsid w:val="001D2C8B"/>
    <w:rsid w:val="001D3493"/>
    <w:rsid w:val="001D3F83"/>
    <w:rsid w:val="001D6A12"/>
    <w:rsid w:val="001D724F"/>
    <w:rsid w:val="001D764D"/>
    <w:rsid w:val="001E013E"/>
    <w:rsid w:val="001E0257"/>
    <w:rsid w:val="001E3950"/>
    <w:rsid w:val="001E3CD2"/>
    <w:rsid w:val="001E54C0"/>
    <w:rsid w:val="001E6346"/>
    <w:rsid w:val="001E6D47"/>
    <w:rsid w:val="001E70EE"/>
    <w:rsid w:val="001F24E1"/>
    <w:rsid w:val="001F48D0"/>
    <w:rsid w:val="001F6DA7"/>
    <w:rsid w:val="002008BB"/>
    <w:rsid w:val="00201A20"/>
    <w:rsid w:val="00211EC3"/>
    <w:rsid w:val="0021315A"/>
    <w:rsid w:val="00217EED"/>
    <w:rsid w:val="00217F04"/>
    <w:rsid w:val="00222144"/>
    <w:rsid w:val="00222D98"/>
    <w:rsid w:val="00225E15"/>
    <w:rsid w:val="00226955"/>
    <w:rsid w:val="0022755F"/>
    <w:rsid w:val="00234614"/>
    <w:rsid w:val="002370B0"/>
    <w:rsid w:val="00237827"/>
    <w:rsid w:val="00246AF5"/>
    <w:rsid w:val="00250074"/>
    <w:rsid w:val="0025197E"/>
    <w:rsid w:val="00253A56"/>
    <w:rsid w:val="002545DA"/>
    <w:rsid w:val="002555C7"/>
    <w:rsid w:val="00264C4C"/>
    <w:rsid w:val="00264F39"/>
    <w:rsid w:val="00265DE0"/>
    <w:rsid w:val="00266670"/>
    <w:rsid w:val="00266C12"/>
    <w:rsid w:val="0027270E"/>
    <w:rsid w:val="00272FF8"/>
    <w:rsid w:val="00276AC8"/>
    <w:rsid w:val="00283813"/>
    <w:rsid w:val="00283B34"/>
    <w:rsid w:val="0028411B"/>
    <w:rsid w:val="002913E9"/>
    <w:rsid w:val="0029145E"/>
    <w:rsid w:val="00293525"/>
    <w:rsid w:val="00294230"/>
    <w:rsid w:val="00294E79"/>
    <w:rsid w:val="0029645F"/>
    <w:rsid w:val="002A0CBF"/>
    <w:rsid w:val="002A24BF"/>
    <w:rsid w:val="002A2F00"/>
    <w:rsid w:val="002A2F79"/>
    <w:rsid w:val="002A2FE8"/>
    <w:rsid w:val="002A34F2"/>
    <w:rsid w:val="002A5C5B"/>
    <w:rsid w:val="002A7ECB"/>
    <w:rsid w:val="002B2888"/>
    <w:rsid w:val="002B5C26"/>
    <w:rsid w:val="002B5C62"/>
    <w:rsid w:val="002B64F1"/>
    <w:rsid w:val="002B6C6E"/>
    <w:rsid w:val="002B705C"/>
    <w:rsid w:val="002D0C9E"/>
    <w:rsid w:val="002D0DE6"/>
    <w:rsid w:val="002D336D"/>
    <w:rsid w:val="002D6EB9"/>
    <w:rsid w:val="002E2203"/>
    <w:rsid w:val="002E29FD"/>
    <w:rsid w:val="002E3C73"/>
    <w:rsid w:val="002E56B1"/>
    <w:rsid w:val="002F1816"/>
    <w:rsid w:val="002F434E"/>
    <w:rsid w:val="0030041B"/>
    <w:rsid w:val="00300B1D"/>
    <w:rsid w:val="00301ADE"/>
    <w:rsid w:val="00302A29"/>
    <w:rsid w:val="00305048"/>
    <w:rsid w:val="00305103"/>
    <w:rsid w:val="00310BE4"/>
    <w:rsid w:val="003139BF"/>
    <w:rsid w:val="00327EBC"/>
    <w:rsid w:val="00335F38"/>
    <w:rsid w:val="00336358"/>
    <w:rsid w:val="003365B9"/>
    <w:rsid w:val="0033738F"/>
    <w:rsid w:val="00340C30"/>
    <w:rsid w:val="00341DB4"/>
    <w:rsid w:val="00342D8E"/>
    <w:rsid w:val="00342F70"/>
    <w:rsid w:val="00343A47"/>
    <w:rsid w:val="00343DFB"/>
    <w:rsid w:val="00345D23"/>
    <w:rsid w:val="0034664E"/>
    <w:rsid w:val="00347A06"/>
    <w:rsid w:val="003502F7"/>
    <w:rsid w:val="0035307E"/>
    <w:rsid w:val="00353410"/>
    <w:rsid w:val="00353DC6"/>
    <w:rsid w:val="00356489"/>
    <w:rsid w:val="00361C7B"/>
    <w:rsid w:val="00364928"/>
    <w:rsid w:val="003662F9"/>
    <w:rsid w:val="00372494"/>
    <w:rsid w:val="00372D22"/>
    <w:rsid w:val="00373AE4"/>
    <w:rsid w:val="003761D6"/>
    <w:rsid w:val="00376CCD"/>
    <w:rsid w:val="003804E4"/>
    <w:rsid w:val="00382A73"/>
    <w:rsid w:val="00383F4B"/>
    <w:rsid w:val="0039208B"/>
    <w:rsid w:val="00393272"/>
    <w:rsid w:val="00393EAB"/>
    <w:rsid w:val="0039465B"/>
    <w:rsid w:val="00394FDC"/>
    <w:rsid w:val="00396978"/>
    <w:rsid w:val="0039780C"/>
    <w:rsid w:val="003A0555"/>
    <w:rsid w:val="003A2D20"/>
    <w:rsid w:val="003A3BBB"/>
    <w:rsid w:val="003A3E0C"/>
    <w:rsid w:val="003B0520"/>
    <w:rsid w:val="003B05B6"/>
    <w:rsid w:val="003B5043"/>
    <w:rsid w:val="003B7012"/>
    <w:rsid w:val="003C291C"/>
    <w:rsid w:val="003C4FD2"/>
    <w:rsid w:val="003C5CA6"/>
    <w:rsid w:val="003C5DCF"/>
    <w:rsid w:val="003C62F7"/>
    <w:rsid w:val="003C7AE1"/>
    <w:rsid w:val="003D112D"/>
    <w:rsid w:val="003D2C03"/>
    <w:rsid w:val="003D39DF"/>
    <w:rsid w:val="003D4B14"/>
    <w:rsid w:val="003D68CD"/>
    <w:rsid w:val="003E0007"/>
    <w:rsid w:val="003E0F0C"/>
    <w:rsid w:val="003E3753"/>
    <w:rsid w:val="003F1653"/>
    <w:rsid w:val="003F20EC"/>
    <w:rsid w:val="003F717B"/>
    <w:rsid w:val="00401CB6"/>
    <w:rsid w:val="004065C6"/>
    <w:rsid w:val="00413D11"/>
    <w:rsid w:val="00414167"/>
    <w:rsid w:val="00415248"/>
    <w:rsid w:val="00415259"/>
    <w:rsid w:val="00415ADE"/>
    <w:rsid w:val="0042555D"/>
    <w:rsid w:val="00425A0D"/>
    <w:rsid w:val="004307AF"/>
    <w:rsid w:val="004311FA"/>
    <w:rsid w:val="00433352"/>
    <w:rsid w:val="00434249"/>
    <w:rsid w:val="00434786"/>
    <w:rsid w:val="00435207"/>
    <w:rsid w:val="004376B4"/>
    <w:rsid w:val="00437C5F"/>
    <w:rsid w:val="004506C7"/>
    <w:rsid w:val="00451C01"/>
    <w:rsid w:val="00451DA7"/>
    <w:rsid w:val="00460F1A"/>
    <w:rsid w:val="00461DFF"/>
    <w:rsid w:val="004622C1"/>
    <w:rsid w:val="00462BF7"/>
    <w:rsid w:val="004649C5"/>
    <w:rsid w:val="00467F10"/>
    <w:rsid w:val="00470587"/>
    <w:rsid w:val="00471683"/>
    <w:rsid w:val="0047592E"/>
    <w:rsid w:val="00477F75"/>
    <w:rsid w:val="00482445"/>
    <w:rsid w:val="00485718"/>
    <w:rsid w:val="00490C8C"/>
    <w:rsid w:val="00494A08"/>
    <w:rsid w:val="00496035"/>
    <w:rsid w:val="00496DC4"/>
    <w:rsid w:val="004A0676"/>
    <w:rsid w:val="004A186B"/>
    <w:rsid w:val="004B49E7"/>
    <w:rsid w:val="004B5513"/>
    <w:rsid w:val="004B623B"/>
    <w:rsid w:val="004C052F"/>
    <w:rsid w:val="004C0CBA"/>
    <w:rsid w:val="004C28D0"/>
    <w:rsid w:val="004C3237"/>
    <w:rsid w:val="004C358B"/>
    <w:rsid w:val="004C4338"/>
    <w:rsid w:val="004C5976"/>
    <w:rsid w:val="004C6BC0"/>
    <w:rsid w:val="004C74C1"/>
    <w:rsid w:val="004D02F1"/>
    <w:rsid w:val="004D0543"/>
    <w:rsid w:val="004D38FA"/>
    <w:rsid w:val="004D4AD5"/>
    <w:rsid w:val="004D50D6"/>
    <w:rsid w:val="004D6E7D"/>
    <w:rsid w:val="004D6EA4"/>
    <w:rsid w:val="004E181E"/>
    <w:rsid w:val="004E2089"/>
    <w:rsid w:val="004E61D6"/>
    <w:rsid w:val="004F0A7E"/>
    <w:rsid w:val="004F131F"/>
    <w:rsid w:val="004F366B"/>
    <w:rsid w:val="004F6B59"/>
    <w:rsid w:val="005007DA"/>
    <w:rsid w:val="00500FE2"/>
    <w:rsid w:val="005017F1"/>
    <w:rsid w:val="00507D88"/>
    <w:rsid w:val="00511B65"/>
    <w:rsid w:val="0051467D"/>
    <w:rsid w:val="005178F8"/>
    <w:rsid w:val="00523E93"/>
    <w:rsid w:val="005264A1"/>
    <w:rsid w:val="0053036F"/>
    <w:rsid w:val="00534108"/>
    <w:rsid w:val="00536FF0"/>
    <w:rsid w:val="0054120A"/>
    <w:rsid w:val="00544CFE"/>
    <w:rsid w:val="005456B2"/>
    <w:rsid w:val="00545A6F"/>
    <w:rsid w:val="0055074B"/>
    <w:rsid w:val="0055209B"/>
    <w:rsid w:val="005528AA"/>
    <w:rsid w:val="00571A05"/>
    <w:rsid w:val="00575CA0"/>
    <w:rsid w:val="00580BE7"/>
    <w:rsid w:val="00586737"/>
    <w:rsid w:val="0059147D"/>
    <w:rsid w:val="005916CA"/>
    <w:rsid w:val="0059306E"/>
    <w:rsid w:val="005932C6"/>
    <w:rsid w:val="00595419"/>
    <w:rsid w:val="005959F6"/>
    <w:rsid w:val="00596455"/>
    <w:rsid w:val="005A0213"/>
    <w:rsid w:val="005A3B17"/>
    <w:rsid w:val="005A613A"/>
    <w:rsid w:val="005A6B5B"/>
    <w:rsid w:val="005B0191"/>
    <w:rsid w:val="005B1D59"/>
    <w:rsid w:val="005B1F83"/>
    <w:rsid w:val="005B228D"/>
    <w:rsid w:val="005B2667"/>
    <w:rsid w:val="005B304D"/>
    <w:rsid w:val="005B4E65"/>
    <w:rsid w:val="005B5FCA"/>
    <w:rsid w:val="005B6F0B"/>
    <w:rsid w:val="005C20DC"/>
    <w:rsid w:val="005C3BB6"/>
    <w:rsid w:val="005C5EEF"/>
    <w:rsid w:val="005D00A5"/>
    <w:rsid w:val="005D23ED"/>
    <w:rsid w:val="005D404A"/>
    <w:rsid w:val="005D5AD9"/>
    <w:rsid w:val="005D6060"/>
    <w:rsid w:val="005E11FC"/>
    <w:rsid w:val="005E229D"/>
    <w:rsid w:val="005E532A"/>
    <w:rsid w:val="005E58DD"/>
    <w:rsid w:val="005E7B95"/>
    <w:rsid w:val="005F0587"/>
    <w:rsid w:val="005F2F47"/>
    <w:rsid w:val="005F35F8"/>
    <w:rsid w:val="005F4B2C"/>
    <w:rsid w:val="005F5B32"/>
    <w:rsid w:val="005F7858"/>
    <w:rsid w:val="00603367"/>
    <w:rsid w:val="006062B2"/>
    <w:rsid w:val="006070F6"/>
    <w:rsid w:val="006103AD"/>
    <w:rsid w:val="006104B6"/>
    <w:rsid w:val="00610C8E"/>
    <w:rsid w:val="00611F45"/>
    <w:rsid w:val="0062357F"/>
    <w:rsid w:val="006246A2"/>
    <w:rsid w:val="0062553C"/>
    <w:rsid w:val="00626FFF"/>
    <w:rsid w:val="006273CE"/>
    <w:rsid w:val="00630470"/>
    <w:rsid w:val="00630624"/>
    <w:rsid w:val="00632636"/>
    <w:rsid w:val="00632BDB"/>
    <w:rsid w:val="00634021"/>
    <w:rsid w:val="00635635"/>
    <w:rsid w:val="006367B2"/>
    <w:rsid w:val="0064352B"/>
    <w:rsid w:val="006443E1"/>
    <w:rsid w:val="006447DE"/>
    <w:rsid w:val="00644AEF"/>
    <w:rsid w:val="006515C3"/>
    <w:rsid w:val="006555DC"/>
    <w:rsid w:val="006607C1"/>
    <w:rsid w:val="00661E2B"/>
    <w:rsid w:val="0066598A"/>
    <w:rsid w:val="00667718"/>
    <w:rsid w:val="00674360"/>
    <w:rsid w:val="00677D20"/>
    <w:rsid w:val="00682B57"/>
    <w:rsid w:val="006906C3"/>
    <w:rsid w:val="00693D3E"/>
    <w:rsid w:val="006971B9"/>
    <w:rsid w:val="0069725E"/>
    <w:rsid w:val="006A25EF"/>
    <w:rsid w:val="006A3E83"/>
    <w:rsid w:val="006A6B92"/>
    <w:rsid w:val="006A7758"/>
    <w:rsid w:val="006B257E"/>
    <w:rsid w:val="006B580C"/>
    <w:rsid w:val="006B5ED8"/>
    <w:rsid w:val="006C4796"/>
    <w:rsid w:val="006C552D"/>
    <w:rsid w:val="006C68D5"/>
    <w:rsid w:val="006D0B61"/>
    <w:rsid w:val="006D1DE9"/>
    <w:rsid w:val="006D2BEF"/>
    <w:rsid w:val="006D4728"/>
    <w:rsid w:val="006D525B"/>
    <w:rsid w:val="006D5E29"/>
    <w:rsid w:val="006D5FFE"/>
    <w:rsid w:val="006E38D8"/>
    <w:rsid w:val="006E5B17"/>
    <w:rsid w:val="006E614C"/>
    <w:rsid w:val="006E70BE"/>
    <w:rsid w:val="006F1885"/>
    <w:rsid w:val="006F31C3"/>
    <w:rsid w:val="006F56E8"/>
    <w:rsid w:val="006F7CD9"/>
    <w:rsid w:val="00701B13"/>
    <w:rsid w:val="00704063"/>
    <w:rsid w:val="007060BD"/>
    <w:rsid w:val="00706731"/>
    <w:rsid w:val="00706771"/>
    <w:rsid w:val="007115E1"/>
    <w:rsid w:val="007122D3"/>
    <w:rsid w:val="007126D5"/>
    <w:rsid w:val="00712769"/>
    <w:rsid w:val="007151E0"/>
    <w:rsid w:val="00715B15"/>
    <w:rsid w:val="00716B84"/>
    <w:rsid w:val="007205A3"/>
    <w:rsid w:val="007217C1"/>
    <w:rsid w:val="007230D4"/>
    <w:rsid w:val="00733A82"/>
    <w:rsid w:val="007340AC"/>
    <w:rsid w:val="0073446B"/>
    <w:rsid w:val="00736832"/>
    <w:rsid w:val="00740105"/>
    <w:rsid w:val="00741C41"/>
    <w:rsid w:val="00743376"/>
    <w:rsid w:val="00745914"/>
    <w:rsid w:val="00751B9B"/>
    <w:rsid w:val="00753240"/>
    <w:rsid w:val="00753B27"/>
    <w:rsid w:val="00755524"/>
    <w:rsid w:val="007556B8"/>
    <w:rsid w:val="00755E15"/>
    <w:rsid w:val="0075601E"/>
    <w:rsid w:val="007605FF"/>
    <w:rsid w:val="00760DEA"/>
    <w:rsid w:val="0076586F"/>
    <w:rsid w:val="00775412"/>
    <w:rsid w:val="0077690F"/>
    <w:rsid w:val="00777572"/>
    <w:rsid w:val="00781AC0"/>
    <w:rsid w:val="00786DBD"/>
    <w:rsid w:val="00793EEA"/>
    <w:rsid w:val="007950DC"/>
    <w:rsid w:val="00797F56"/>
    <w:rsid w:val="007A0991"/>
    <w:rsid w:val="007A2882"/>
    <w:rsid w:val="007A2BDA"/>
    <w:rsid w:val="007A2D2C"/>
    <w:rsid w:val="007A4832"/>
    <w:rsid w:val="007A6E0D"/>
    <w:rsid w:val="007A7246"/>
    <w:rsid w:val="007B64A4"/>
    <w:rsid w:val="007B64E8"/>
    <w:rsid w:val="007C2C24"/>
    <w:rsid w:val="007C350F"/>
    <w:rsid w:val="007C4F28"/>
    <w:rsid w:val="007C5231"/>
    <w:rsid w:val="007C569D"/>
    <w:rsid w:val="007C5C63"/>
    <w:rsid w:val="007C6EAA"/>
    <w:rsid w:val="007D19D1"/>
    <w:rsid w:val="007D21D1"/>
    <w:rsid w:val="007D6D12"/>
    <w:rsid w:val="007D7011"/>
    <w:rsid w:val="007D79B5"/>
    <w:rsid w:val="007E0D08"/>
    <w:rsid w:val="007E133D"/>
    <w:rsid w:val="007E3BD7"/>
    <w:rsid w:val="007E5401"/>
    <w:rsid w:val="007E748F"/>
    <w:rsid w:val="007F2CB6"/>
    <w:rsid w:val="00803B44"/>
    <w:rsid w:val="00804AAF"/>
    <w:rsid w:val="00806D71"/>
    <w:rsid w:val="008116CC"/>
    <w:rsid w:val="00813253"/>
    <w:rsid w:val="00815D8D"/>
    <w:rsid w:val="00822414"/>
    <w:rsid w:val="00822EE6"/>
    <w:rsid w:val="00826EAC"/>
    <w:rsid w:val="008324DD"/>
    <w:rsid w:val="00833838"/>
    <w:rsid w:val="00833E32"/>
    <w:rsid w:val="008344D4"/>
    <w:rsid w:val="008400E1"/>
    <w:rsid w:val="0084060E"/>
    <w:rsid w:val="008412B0"/>
    <w:rsid w:val="008428D3"/>
    <w:rsid w:val="0084356B"/>
    <w:rsid w:val="00843C9C"/>
    <w:rsid w:val="00844139"/>
    <w:rsid w:val="008444EF"/>
    <w:rsid w:val="00845B42"/>
    <w:rsid w:val="00851873"/>
    <w:rsid w:val="00854E2B"/>
    <w:rsid w:val="0085525E"/>
    <w:rsid w:val="00857554"/>
    <w:rsid w:val="008631D5"/>
    <w:rsid w:val="00863A78"/>
    <w:rsid w:val="00871421"/>
    <w:rsid w:val="008763C1"/>
    <w:rsid w:val="00877265"/>
    <w:rsid w:val="00881482"/>
    <w:rsid w:val="00883644"/>
    <w:rsid w:val="00883E6D"/>
    <w:rsid w:val="00890F78"/>
    <w:rsid w:val="00890FD8"/>
    <w:rsid w:val="0089624F"/>
    <w:rsid w:val="00896F27"/>
    <w:rsid w:val="0089717B"/>
    <w:rsid w:val="008A34D6"/>
    <w:rsid w:val="008A4F90"/>
    <w:rsid w:val="008A536B"/>
    <w:rsid w:val="008B3DF7"/>
    <w:rsid w:val="008C4BC7"/>
    <w:rsid w:val="008D0ECB"/>
    <w:rsid w:val="008D2C99"/>
    <w:rsid w:val="008D4253"/>
    <w:rsid w:val="008D54F0"/>
    <w:rsid w:val="008D615D"/>
    <w:rsid w:val="008D706B"/>
    <w:rsid w:val="008D733A"/>
    <w:rsid w:val="008E0683"/>
    <w:rsid w:val="008E0FA5"/>
    <w:rsid w:val="008E1949"/>
    <w:rsid w:val="008E6586"/>
    <w:rsid w:val="008F1DC0"/>
    <w:rsid w:val="008F27DF"/>
    <w:rsid w:val="008F3DC7"/>
    <w:rsid w:val="008F6093"/>
    <w:rsid w:val="008F7394"/>
    <w:rsid w:val="008F77DB"/>
    <w:rsid w:val="00900B6A"/>
    <w:rsid w:val="0090606F"/>
    <w:rsid w:val="009078A3"/>
    <w:rsid w:val="00915163"/>
    <w:rsid w:val="00915AF7"/>
    <w:rsid w:val="00920184"/>
    <w:rsid w:val="00921F7E"/>
    <w:rsid w:val="0092212E"/>
    <w:rsid w:val="00927388"/>
    <w:rsid w:val="009309A4"/>
    <w:rsid w:val="00932D0D"/>
    <w:rsid w:val="009339F7"/>
    <w:rsid w:val="009410F5"/>
    <w:rsid w:val="0094169F"/>
    <w:rsid w:val="0094613C"/>
    <w:rsid w:val="00946664"/>
    <w:rsid w:val="0095142F"/>
    <w:rsid w:val="00951DA6"/>
    <w:rsid w:val="00956E34"/>
    <w:rsid w:val="009578CE"/>
    <w:rsid w:val="00962B7C"/>
    <w:rsid w:val="00970F1A"/>
    <w:rsid w:val="00971FA1"/>
    <w:rsid w:val="009742E5"/>
    <w:rsid w:val="009747B2"/>
    <w:rsid w:val="00975E9A"/>
    <w:rsid w:val="009769DE"/>
    <w:rsid w:val="00977EEA"/>
    <w:rsid w:val="00977F04"/>
    <w:rsid w:val="00980E89"/>
    <w:rsid w:val="00982E17"/>
    <w:rsid w:val="00982ED3"/>
    <w:rsid w:val="00984870"/>
    <w:rsid w:val="00986CFC"/>
    <w:rsid w:val="009929AB"/>
    <w:rsid w:val="00993F58"/>
    <w:rsid w:val="009960E5"/>
    <w:rsid w:val="0099613E"/>
    <w:rsid w:val="009977A7"/>
    <w:rsid w:val="009A1B29"/>
    <w:rsid w:val="009A72FF"/>
    <w:rsid w:val="009B0DBC"/>
    <w:rsid w:val="009B2038"/>
    <w:rsid w:val="009B37FF"/>
    <w:rsid w:val="009B50D7"/>
    <w:rsid w:val="009B5F23"/>
    <w:rsid w:val="009C0E40"/>
    <w:rsid w:val="009C2039"/>
    <w:rsid w:val="009C3507"/>
    <w:rsid w:val="009C6A43"/>
    <w:rsid w:val="009D0770"/>
    <w:rsid w:val="009D13A4"/>
    <w:rsid w:val="009D2608"/>
    <w:rsid w:val="009D3517"/>
    <w:rsid w:val="009D5AAF"/>
    <w:rsid w:val="009D6194"/>
    <w:rsid w:val="009D748D"/>
    <w:rsid w:val="009D79D4"/>
    <w:rsid w:val="009E158D"/>
    <w:rsid w:val="009E1FA1"/>
    <w:rsid w:val="009E2098"/>
    <w:rsid w:val="009E2E02"/>
    <w:rsid w:val="009E648F"/>
    <w:rsid w:val="009F156E"/>
    <w:rsid w:val="009F30BE"/>
    <w:rsid w:val="009F56A8"/>
    <w:rsid w:val="009F6580"/>
    <w:rsid w:val="00A02210"/>
    <w:rsid w:val="00A03D8E"/>
    <w:rsid w:val="00A03F8A"/>
    <w:rsid w:val="00A0528B"/>
    <w:rsid w:val="00A06D98"/>
    <w:rsid w:val="00A104F4"/>
    <w:rsid w:val="00A1189A"/>
    <w:rsid w:val="00A12D42"/>
    <w:rsid w:val="00A2199E"/>
    <w:rsid w:val="00A220AE"/>
    <w:rsid w:val="00A23033"/>
    <w:rsid w:val="00A23671"/>
    <w:rsid w:val="00A2430D"/>
    <w:rsid w:val="00A27FD6"/>
    <w:rsid w:val="00A31B0E"/>
    <w:rsid w:val="00A3379B"/>
    <w:rsid w:val="00A34C5C"/>
    <w:rsid w:val="00A351DF"/>
    <w:rsid w:val="00A36C54"/>
    <w:rsid w:val="00A4099C"/>
    <w:rsid w:val="00A4247B"/>
    <w:rsid w:val="00A4372C"/>
    <w:rsid w:val="00A44F93"/>
    <w:rsid w:val="00A4543A"/>
    <w:rsid w:val="00A466A1"/>
    <w:rsid w:val="00A46827"/>
    <w:rsid w:val="00A519B3"/>
    <w:rsid w:val="00A51E15"/>
    <w:rsid w:val="00A51F8E"/>
    <w:rsid w:val="00A56F92"/>
    <w:rsid w:val="00A57068"/>
    <w:rsid w:val="00A57D56"/>
    <w:rsid w:val="00A666B7"/>
    <w:rsid w:val="00A67CDB"/>
    <w:rsid w:val="00A73CEB"/>
    <w:rsid w:val="00A74D3D"/>
    <w:rsid w:val="00A80E6F"/>
    <w:rsid w:val="00A85797"/>
    <w:rsid w:val="00A8735B"/>
    <w:rsid w:val="00A9102A"/>
    <w:rsid w:val="00A9554B"/>
    <w:rsid w:val="00AA2DFD"/>
    <w:rsid w:val="00AB3942"/>
    <w:rsid w:val="00AC18D9"/>
    <w:rsid w:val="00AC1B8C"/>
    <w:rsid w:val="00AC4562"/>
    <w:rsid w:val="00AC7F61"/>
    <w:rsid w:val="00AD1CA1"/>
    <w:rsid w:val="00AD2241"/>
    <w:rsid w:val="00AD3851"/>
    <w:rsid w:val="00AD3D0D"/>
    <w:rsid w:val="00AE028C"/>
    <w:rsid w:val="00AE1B55"/>
    <w:rsid w:val="00AE6E44"/>
    <w:rsid w:val="00AE6ED9"/>
    <w:rsid w:val="00AF196C"/>
    <w:rsid w:val="00AF3910"/>
    <w:rsid w:val="00AF4C22"/>
    <w:rsid w:val="00B01207"/>
    <w:rsid w:val="00B020A3"/>
    <w:rsid w:val="00B04F37"/>
    <w:rsid w:val="00B1133F"/>
    <w:rsid w:val="00B1168F"/>
    <w:rsid w:val="00B13122"/>
    <w:rsid w:val="00B133B2"/>
    <w:rsid w:val="00B145FD"/>
    <w:rsid w:val="00B16FB4"/>
    <w:rsid w:val="00B20E3B"/>
    <w:rsid w:val="00B2504E"/>
    <w:rsid w:val="00B26784"/>
    <w:rsid w:val="00B30702"/>
    <w:rsid w:val="00B342A8"/>
    <w:rsid w:val="00B36DDE"/>
    <w:rsid w:val="00B40157"/>
    <w:rsid w:val="00B41BB9"/>
    <w:rsid w:val="00B41F2C"/>
    <w:rsid w:val="00B42F5E"/>
    <w:rsid w:val="00B43D94"/>
    <w:rsid w:val="00B4447E"/>
    <w:rsid w:val="00B44779"/>
    <w:rsid w:val="00B50FD2"/>
    <w:rsid w:val="00B52B80"/>
    <w:rsid w:val="00B543BB"/>
    <w:rsid w:val="00B62B6F"/>
    <w:rsid w:val="00B6648B"/>
    <w:rsid w:val="00B7001C"/>
    <w:rsid w:val="00B71225"/>
    <w:rsid w:val="00B766F1"/>
    <w:rsid w:val="00B77942"/>
    <w:rsid w:val="00B85DB8"/>
    <w:rsid w:val="00B86832"/>
    <w:rsid w:val="00B90784"/>
    <w:rsid w:val="00B92122"/>
    <w:rsid w:val="00B9223F"/>
    <w:rsid w:val="00B94209"/>
    <w:rsid w:val="00B94369"/>
    <w:rsid w:val="00B94D25"/>
    <w:rsid w:val="00B9502E"/>
    <w:rsid w:val="00B95E4C"/>
    <w:rsid w:val="00B97BE1"/>
    <w:rsid w:val="00BA0162"/>
    <w:rsid w:val="00BA0420"/>
    <w:rsid w:val="00BA2B94"/>
    <w:rsid w:val="00BA2F7A"/>
    <w:rsid w:val="00BA3A31"/>
    <w:rsid w:val="00BA4DB4"/>
    <w:rsid w:val="00BA7869"/>
    <w:rsid w:val="00BB0476"/>
    <w:rsid w:val="00BB2846"/>
    <w:rsid w:val="00BB2A19"/>
    <w:rsid w:val="00BB3F19"/>
    <w:rsid w:val="00BB5683"/>
    <w:rsid w:val="00BB732E"/>
    <w:rsid w:val="00BB7ECB"/>
    <w:rsid w:val="00BC137F"/>
    <w:rsid w:val="00BC2464"/>
    <w:rsid w:val="00BD330F"/>
    <w:rsid w:val="00BD39EA"/>
    <w:rsid w:val="00BD4221"/>
    <w:rsid w:val="00BD6087"/>
    <w:rsid w:val="00BD6B35"/>
    <w:rsid w:val="00BD7F28"/>
    <w:rsid w:val="00BE06DE"/>
    <w:rsid w:val="00BE0915"/>
    <w:rsid w:val="00BE0D91"/>
    <w:rsid w:val="00BE52CB"/>
    <w:rsid w:val="00BE53E2"/>
    <w:rsid w:val="00BE680A"/>
    <w:rsid w:val="00BF08F8"/>
    <w:rsid w:val="00BF3E55"/>
    <w:rsid w:val="00C02538"/>
    <w:rsid w:val="00C049D6"/>
    <w:rsid w:val="00C06747"/>
    <w:rsid w:val="00C11EBB"/>
    <w:rsid w:val="00C11F96"/>
    <w:rsid w:val="00C123BB"/>
    <w:rsid w:val="00C20E85"/>
    <w:rsid w:val="00C22068"/>
    <w:rsid w:val="00C228A3"/>
    <w:rsid w:val="00C23508"/>
    <w:rsid w:val="00C269F1"/>
    <w:rsid w:val="00C34A44"/>
    <w:rsid w:val="00C35AC1"/>
    <w:rsid w:val="00C361AB"/>
    <w:rsid w:val="00C404CC"/>
    <w:rsid w:val="00C413CD"/>
    <w:rsid w:val="00C4610E"/>
    <w:rsid w:val="00C51BFB"/>
    <w:rsid w:val="00C51FD8"/>
    <w:rsid w:val="00C53F56"/>
    <w:rsid w:val="00C55CE1"/>
    <w:rsid w:val="00C57F41"/>
    <w:rsid w:val="00C613BD"/>
    <w:rsid w:val="00C622B5"/>
    <w:rsid w:val="00C67D64"/>
    <w:rsid w:val="00C70E0B"/>
    <w:rsid w:val="00C71838"/>
    <w:rsid w:val="00C74894"/>
    <w:rsid w:val="00C77209"/>
    <w:rsid w:val="00C77610"/>
    <w:rsid w:val="00C779D3"/>
    <w:rsid w:val="00C8015D"/>
    <w:rsid w:val="00C806B3"/>
    <w:rsid w:val="00C8452A"/>
    <w:rsid w:val="00C8473A"/>
    <w:rsid w:val="00C86321"/>
    <w:rsid w:val="00C908C1"/>
    <w:rsid w:val="00C93C46"/>
    <w:rsid w:val="00C943B1"/>
    <w:rsid w:val="00C94FD0"/>
    <w:rsid w:val="00C9609A"/>
    <w:rsid w:val="00C96A53"/>
    <w:rsid w:val="00C9705A"/>
    <w:rsid w:val="00CA1C1A"/>
    <w:rsid w:val="00CA5781"/>
    <w:rsid w:val="00CB0DC2"/>
    <w:rsid w:val="00CB365C"/>
    <w:rsid w:val="00CB42FB"/>
    <w:rsid w:val="00CB7778"/>
    <w:rsid w:val="00CC0665"/>
    <w:rsid w:val="00CC0728"/>
    <w:rsid w:val="00CC0893"/>
    <w:rsid w:val="00CC2584"/>
    <w:rsid w:val="00CC3EFD"/>
    <w:rsid w:val="00CC3F72"/>
    <w:rsid w:val="00CC5F38"/>
    <w:rsid w:val="00CC74FC"/>
    <w:rsid w:val="00CD34A3"/>
    <w:rsid w:val="00CD41C5"/>
    <w:rsid w:val="00CD427C"/>
    <w:rsid w:val="00CD5172"/>
    <w:rsid w:val="00CE06DB"/>
    <w:rsid w:val="00CE5B4C"/>
    <w:rsid w:val="00CE5C62"/>
    <w:rsid w:val="00CE5F55"/>
    <w:rsid w:val="00CE7BD5"/>
    <w:rsid w:val="00CF0DD1"/>
    <w:rsid w:val="00CF155E"/>
    <w:rsid w:val="00CF20E3"/>
    <w:rsid w:val="00CF4E7C"/>
    <w:rsid w:val="00CF6FC2"/>
    <w:rsid w:val="00D00507"/>
    <w:rsid w:val="00D105FD"/>
    <w:rsid w:val="00D110D7"/>
    <w:rsid w:val="00D1354F"/>
    <w:rsid w:val="00D15A9D"/>
    <w:rsid w:val="00D23B28"/>
    <w:rsid w:val="00D244F8"/>
    <w:rsid w:val="00D248FA"/>
    <w:rsid w:val="00D25D35"/>
    <w:rsid w:val="00D2749E"/>
    <w:rsid w:val="00D31BAD"/>
    <w:rsid w:val="00D3513A"/>
    <w:rsid w:val="00D36290"/>
    <w:rsid w:val="00D37840"/>
    <w:rsid w:val="00D40390"/>
    <w:rsid w:val="00D44BF2"/>
    <w:rsid w:val="00D569C1"/>
    <w:rsid w:val="00D573E5"/>
    <w:rsid w:val="00D644D2"/>
    <w:rsid w:val="00D657AF"/>
    <w:rsid w:val="00D7217D"/>
    <w:rsid w:val="00D739A6"/>
    <w:rsid w:val="00D75376"/>
    <w:rsid w:val="00D807A4"/>
    <w:rsid w:val="00D82D58"/>
    <w:rsid w:val="00D82D98"/>
    <w:rsid w:val="00D87168"/>
    <w:rsid w:val="00D91238"/>
    <w:rsid w:val="00D93895"/>
    <w:rsid w:val="00D93D31"/>
    <w:rsid w:val="00D94059"/>
    <w:rsid w:val="00D96E24"/>
    <w:rsid w:val="00D97172"/>
    <w:rsid w:val="00DA2934"/>
    <w:rsid w:val="00DA3011"/>
    <w:rsid w:val="00DA5D1B"/>
    <w:rsid w:val="00DB3BDC"/>
    <w:rsid w:val="00DB491B"/>
    <w:rsid w:val="00DB66DF"/>
    <w:rsid w:val="00DC0B7A"/>
    <w:rsid w:val="00DC0DC7"/>
    <w:rsid w:val="00DC3620"/>
    <w:rsid w:val="00DC537B"/>
    <w:rsid w:val="00DC60D2"/>
    <w:rsid w:val="00DD2CEF"/>
    <w:rsid w:val="00DD2EC1"/>
    <w:rsid w:val="00DD316E"/>
    <w:rsid w:val="00DD3BD8"/>
    <w:rsid w:val="00DD56E0"/>
    <w:rsid w:val="00DE1D43"/>
    <w:rsid w:val="00DE4C39"/>
    <w:rsid w:val="00DE5409"/>
    <w:rsid w:val="00DF2EE0"/>
    <w:rsid w:val="00DF43D6"/>
    <w:rsid w:val="00DF785E"/>
    <w:rsid w:val="00E02E85"/>
    <w:rsid w:val="00E032E1"/>
    <w:rsid w:val="00E130B2"/>
    <w:rsid w:val="00E16CA1"/>
    <w:rsid w:val="00E20974"/>
    <w:rsid w:val="00E21EDA"/>
    <w:rsid w:val="00E22041"/>
    <w:rsid w:val="00E23419"/>
    <w:rsid w:val="00E243A0"/>
    <w:rsid w:val="00E25CEB"/>
    <w:rsid w:val="00E32203"/>
    <w:rsid w:val="00E411F4"/>
    <w:rsid w:val="00E50C78"/>
    <w:rsid w:val="00E517F3"/>
    <w:rsid w:val="00E53445"/>
    <w:rsid w:val="00E53E57"/>
    <w:rsid w:val="00E5427A"/>
    <w:rsid w:val="00E74F63"/>
    <w:rsid w:val="00E77E0B"/>
    <w:rsid w:val="00E83C25"/>
    <w:rsid w:val="00E84E06"/>
    <w:rsid w:val="00E9023E"/>
    <w:rsid w:val="00E902BA"/>
    <w:rsid w:val="00E94DE4"/>
    <w:rsid w:val="00EA42D6"/>
    <w:rsid w:val="00EA4B00"/>
    <w:rsid w:val="00EB013C"/>
    <w:rsid w:val="00EB1651"/>
    <w:rsid w:val="00EB1C6B"/>
    <w:rsid w:val="00EB28C8"/>
    <w:rsid w:val="00EB4B11"/>
    <w:rsid w:val="00EB4B46"/>
    <w:rsid w:val="00EB5806"/>
    <w:rsid w:val="00EC562B"/>
    <w:rsid w:val="00ED431C"/>
    <w:rsid w:val="00ED5D62"/>
    <w:rsid w:val="00EE111C"/>
    <w:rsid w:val="00EE1218"/>
    <w:rsid w:val="00EE785E"/>
    <w:rsid w:val="00EF26EC"/>
    <w:rsid w:val="00EF303A"/>
    <w:rsid w:val="00EF3265"/>
    <w:rsid w:val="00EF638B"/>
    <w:rsid w:val="00EF66E5"/>
    <w:rsid w:val="00F0062F"/>
    <w:rsid w:val="00F01A65"/>
    <w:rsid w:val="00F10E37"/>
    <w:rsid w:val="00F110BE"/>
    <w:rsid w:val="00F13B8B"/>
    <w:rsid w:val="00F1554F"/>
    <w:rsid w:val="00F15A1F"/>
    <w:rsid w:val="00F2057D"/>
    <w:rsid w:val="00F21157"/>
    <w:rsid w:val="00F21619"/>
    <w:rsid w:val="00F22C50"/>
    <w:rsid w:val="00F2399C"/>
    <w:rsid w:val="00F2754D"/>
    <w:rsid w:val="00F27D53"/>
    <w:rsid w:val="00F31FD0"/>
    <w:rsid w:val="00F3650C"/>
    <w:rsid w:val="00F368BD"/>
    <w:rsid w:val="00F44252"/>
    <w:rsid w:val="00F45899"/>
    <w:rsid w:val="00F50602"/>
    <w:rsid w:val="00F5129F"/>
    <w:rsid w:val="00F63949"/>
    <w:rsid w:val="00F665A2"/>
    <w:rsid w:val="00F71F28"/>
    <w:rsid w:val="00F776E5"/>
    <w:rsid w:val="00F77A77"/>
    <w:rsid w:val="00F80592"/>
    <w:rsid w:val="00F8140E"/>
    <w:rsid w:val="00F81DAE"/>
    <w:rsid w:val="00F821E8"/>
    <w:rsid w:val="00F874A4"/>
    <w:rsid w:val="00F878C8"/>
    <w:rsid w:val="00F90FDB"/>
    <w:rsid w:val="00F91768"/>
    <w:rsid w:val="00F931A2"/>
    <w:rsid w:val="00F954FE"/>
    <w:rsid w:val="00F95C05"/>
    <w:rsid w:val="00FA1643"/>
    <w:rsid w:val="00FA1C1B"/>
    <w:rsid w:val="00FA6DD1"/>
    <w:rsid w:val="00FA7996"/>
    <w:rsid w:val="00FB1FD8"/>
    <w:rsid w:val="00FB3B1E"/>
    <w:rsid w:val="00FB5AA0"/>
    <w:rsid w:val="00FB6D97"/>
    <w:rsid w:val="00FC0147"/>
    <w:rsid w:val="00FC1D2E"/>
    <w:rsid w:val="00FC275D"/>
    <w:rsid w:val="00FC4142"/>
    <w:rsid w:val="00FC479D"/>
    <w:rsid w:val="00FC55D9"/>
    <w:rsid w:val="00FC5C27"/>
    <w:rsid w:val="00FC756C"/>
    <w:rsid w:val="00FC7AEC"/>
    <w:rsid w:val="00FD1A45"/>
    <w:rsid w:val="00FD45BA"/>
    <w:rsid w:val="00FD519F"/>
    <w:rsid w:val="00FD5F9E"/>
    <w:rsid w:val="00FE1184"/>
    <w:rsid w:val="00FE33D5"/>
    <w:rsid w:val="00FE592D"/>
    <w:rsid w:val="00FE69E9"/>
    <w:rsid w:val="00FF0A76"/>
    <w:rsid w:val="00FF2063"/>
    <w:rsid w:val="00FF2212"/>
    <w:rsid w:val="00FF2253"/>
    <w:rsid w:val="00FF2FA0"/>
    <w:rsid w:val="00FF5CEF"/>
    <w:rsid w:val="00FF6D4E"/>
    <w:rsid w:val="00FF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C38C"/>
  <w15:chartTrackingRefBased/>
  <w15:docId w15:val="{0DA0E83F-BCC6-424C-9703-24EF279B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6CC"/>
    <w:pPr>
      <w:spacing w:after="120"/>
    </w:pPr>
    <w:rPr>
      <w:rFonts w:ascii="Times New Roman" w:hAnsi="Times New Roman"/>
      <w:sz w:val="24"/>
      <w:szCs w:val="22"/>
    </w:rPr>
  </w:style>
  <w:style w:type="paragraph" w:styleId="Heading1">
    <w:name w:val="heading 1"/>
    <w:next w:val="BodyRS"/>
    <w:link w:val="Heading1Char"/>
    <w:qFormat/>
    <w:rsid w:val="00F821E8"/>
    <w:pPr>
      <w:keepNext/>
      <w:pageBreakBefore/>
      <w:numPr>
        <w:numId w:val="12"/>
      </w:numPr>
      <w:suppressAutoHyphens/>
      <w:spacing w:after="120" w:line="300" w:lineRule="exact"/>
      <w:outlineLvl w:val="0"/>
    </w:pPr>
    <w:rPr>
      <w:rFonts w:ascii="Arial" w:eastAsia="Arial Unicode MS" w:hAnsi="Arial"/>
      <w:b/>
      <w:kern w:val="28"/>
      <w:sz w:val="28"/>
      <w:szCs w:val="28"/>
    </w:rPr>
  </w:style>
  <w:style w:type="paragraph" w:styleId="Heading2">
    <w:name w:val="heading 2"/>
    <w:next w:val="Normal"/>
    <w:link w:val="Heading2Char"/>
    <w:qFormat/>
    <w:rsid w:val="0000154F"/>
    <w:pPr>
      <w:keepNext/>
      <w:numPr>
        <w:ilvl w:val="1"/>
        <w:numId w:val="12"/>
      </w:numPr>
      <w:suppressAutoHyphens/>
      <w:spacing w:before="80" w:after="40"/>
      <w:outlineLvl w:val="1"/>
    </w:pPr>
    <w:rPr>
      <w:rFonts w:ascii="Arial" w:eastAsia="Arial Unicode MS" w:hAnsi="Arial"/>
      <w:b/>
      <w:sz w:val="24"/>
      <w:szCs w:val="24"/>
    </w:rPr>
  </w:style>
  <w:style w:type="paragraph" w:styleId="Heading3">
    <w:name w:val="heading 3"/>
    <w:next w:val="Normal"/>
    <w:link w:val="Heading3Char"/>
    <w:qFormat/>
    <w:rsid w:val="0000154F"/>
    <w:pPr>
      <w:keepNext/>
      <w:numPr>
        <w:ilvl w:val="2"/>
        <w:numId w:val="12"/>
      </w:numPr>
      <w:suppressAutoHyphens/>
      <w:spacing w:before="80" w:after="40"/>
      <w:outlineLvl w:val="2"/>
    </w:pPr>
    <w:rPr>
      <w:rFonts w:ascii="Arial" w:eastAsia="Arial Unicode MS" w:hAnsi="Arial"/>
      <w:b/>
      <w:i/>
      <w:sz w:val="24"/>
      <w:szCs w:val="24"/>
    </w:rPr>
  </w:style>
  <w:style w:type="paragraph" w:styleId="Heading4">
    <w:name w:val="heading 4"/>
    <w:next w:val="Normal"/>
    <w:link w:val="Heading4Char"/>
    <w:qFormat/>
    <w:rsid w:val="0000154F"/>
    <w:pPr>
      <w:keepNext/>
      <w:numPr>
        <w:ilvl w:val="3"/>
        <w:numId w:val="12"/>
      </w:numPr>
      <w:suppressAutoHyphens/>
      <w:spacing w:before="80" w:after="40"/>
      <w:outlineLvl w:val="3"/>
    </w:pPr>
    <w:rPr>
      <w:rFonts w:ascii="Arial" w:eastAsia="Arial Unicode MS" w:hAnsi="Arial"/>
      <w:sz w:val="24"/>
      <w:szCs w:val="24"/>
    </w:rPr>
  </w:style>
  <w:style w:type="paragraph" w:styleId="Heading5">
    <w:name w:val="heading 5"/>
    <w:next w:val="Normal"/>
    <w:link w:val="Heading5Char"/>
    <w:qFormat/>
    <w:rsid w:val="0000154F"/>
    <w:pPr>
      <w:keepNext/>
      <w:numPr>
        <w:ilvl w:val="4"/>
        <w:numId w:val="12"/>
      </w:numPr>
      <w:suppressAutoHyphens/>
      <w:spacing w:before="80" w:after="40"/>
      <w:outlineLvl w:val="4"/>
    </w:pPr>
    <w:rPr>
      <w:rFonts w:ascii="Arial" w:eastAsia="Arial Unicode MS" w:hAnsi="Arial"/>
      <w:i/>
      <w:sz w:val="24"/>
      <w:szCs w:val="24"/>
    </w:rPr>
  </w:style>
  <w:style w:type="paragraph" w:styleId="Heading6">
    <w:name w:val="heading 6"/>
    <w:next w:val="Normal"/>
    <w:link w:val="Heading6Char"/>
    <w:qFormat/>
    <w:rsid w:val="0000154F"/>
    <w:pPr>
      <w:keepNext/>
      <w:numPr>
        <w:ilvl w:val="5"/>
        <w:numId w:val="12"/>
      </w:numPr>
      <w:suppressAutoHyphens/>
      <w:spacing w:before="80" w:after="40"/>
      <w:outlineLvl w:val="5"/>
    </w:pPr>
    <w:rPr>
      <w:rFonts w:ascii="Arial" w:eastAsia="Times New Roman" w:hAnsi="Arial"/>
      <w:i/>
      <w:sz w:val="24"/>
      <w:szCs w:val="24"/>
    </w:rPr>
  </w:style>
  <w:style w:type="paragraph" w:styleId="Heading7">
    <w:name w:val="heading 7"/>
    <w:next w:val="Normal"/>
    <w:link w:val="Heading7Char"/>
    <w:qFormat/>
    <w:rsid w:val="0000154F"/>
    <w:pPr>
      <w:keepNext/>
      <w:numPr>
        <w:ilvl w:val="6"/>
        <w:numId w:val="12"/>
      </w:numPr>
      <w:suppressAutoHyphens/>
      <w:spacing w:before="80" w:after="40"/>
      <w:outlineLvl w:val="6"/>
    </w:pPr>
    <w:rPr>
      <w:rFonts w:ascii="Times New Roman" w:eastAsia="Arial Unicode MS" w:hAnsi="Times New Roman"/>
      <w:sz w:val="24"/>
      <w:szCs w:val="24"/>
    </w:rPr>
  </w:style>
  <w:style w:type="paragraph" w:styleId="Heading8">
    <w:name w:val="heading 8"/>
    <w:basedOn w:val="Normal"/>
    <w:next w:val="Normal"/>
    <w:link w:val="Heading8Char"/>
    <w:uiPriority w:val="9"/>
    <w:unhideWhenUsed/>
    <w:qFormat/>
    <w:rsid w:val="008116CC"/>
    <w:pPr>
      <w:keepNext/>
      <w:keepLines/>
      <w:numPr>
        <w:ilvl w:val="7"/>
        <w:numId w:val="12"/>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rsid w:val="008116CC"/>
    <w:pPr>
      <w:keepNext/>
      <w:keepLines/>
      <w:numPr>
        <w:ilvl w:val="8"/>
        <w:numId w:val="12"/>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S">
    <w:name w:val="Body_RS"/>
    <w:qFormat/>
    <w:rsid w:val="005F35F8"/>
    <w:pPr>
      <w:spacing w:after="40"/>
      <w:ind w:firstLine="245"/>
    </w:pPr>
    <w:rPr>
      <w:rFonts w:ascii="Times New Roman" w:hAnsi="Times New Roman"/>
      <w:sz w:val="24"/>
      <w:szCs w:val="22"/>
    </w:rPr>
  </w:style>
  <w:style w:type="paragraph" w:customStyle="1" w:styleId="Bullet1RS">
    <w:name w:val="Bullet 1_RS"/>
    <w:qFormat/>
    <w:rsid w:val="00610C8E"/>
    <w:pPr>
      <w:numPr>
        <w:numId w:val="1"/>
      </w:numPr>
      <w:spacing w:after="40"/>
      <w:ind w:left="360"/>
    </w:pPr>
    <w:rPr>
      <w:rFonts w:ascii="Times New Roman" w:hAnsi="Times New Roman"/>
      <w:sz w:val="24"/>
      <w:szCs w:val="22"/>
    </w:rPr>
  </w:style>
  <w:style w:type="paragraph" w:customStyle="1" w:styleId="Bullet2RS">
    <w:name w:val="Bullet 2_RS"/>
    <w:qFormat/>
    <w:rsid w:val="005F35F8"/>
    <w:pPr>
      <w:numPr>
        <w:numId w:val="2"/>
      </w:numPr>
      <w:spacing w:after="40"/>
      <w:ind w:left="490" w:hanging="245"/>
    </w:pPr>
    <w:rPr>
      <w:rFonts w:ascii="Times New Roman" w:hAnsi="Times New Roman"/>
      <w:sz w:val="24"/>
      <w:szCs w:val="22"/>
    </w:rPr>
  </w:style>
  <w:style w:type="paragraph" w:customStyle="1" w:styleId="ListNumberedRS">
    <w:name w:val="List Numbered_RS"/>
    <w:qFormat/>
    <w:rsid w:val="00F110BE"/>
    <w:pPr>
      <w:numPr>
        <w:numId w:val="3"/>
      </w:numPr>
      <w:spacing w:before="40" w:after="40"/>
    </w:pPr>
    <w:rPr>
      <w:rFonts w:ascii="Times New Roman" w:hAnsi="Times New Roman"/>
      <w:sz w:val="24"/>
      <w:szCs w:val="22"/>
    </w:rPr>
  </w:style>
  <w:style w:type="paragraph" w:customStyle="1" w:styleId="ListAlphaRS">
    <w:name w:val="List Alpha_RS"/>
    <w:qFormat/>
    <w:rsid w:val="00F110BE"/>
    <w:pPr>
      <w:numPr>
        <w:ilvl w:val="1"/>
        <w:numId w:val="15"/>
      </w:numPr>
      <w:spacing w:before="40" w:after="40"/>
      <w:ind w:left="806"/>
    </w:pPr>
    <w:rPr>
      <w:rFonts w:ascii="Times New Roman" w:hAnsi="Times New Roman"/>
      <w:sz w:val="24"/>
      <w:szCs w:val="22"/>
    </w:rPr>
  </w:style>
  <w:style w:type="paragraph" w:customStyle="1" w:styleId="BodyNoIndentRS">
    <w:name w:val="Body No Indent_RS"/>
    <w:basedOn w:val="BodyRS"/>
    <w:qFormat/>
    <w:rsid w:val="0000154F"/>
    <w:pPr>
      <w:ind w:firstLine="0"/>
    </w:pPr>
  </w:style>
  <w:style w:type="paragraph" w:customStyle="1" w:styleId="ThemeStatementRS">
    <w:name w:val="Theme Statement_RS"/>
    <w:next w:val="BodyRS"/>
    <w:qFormat/>
    <w:rsid w:val="00C11EBB"/>
    <w:pPr>
      <w:pBdr>
        <w:top w:val="single" w:sz="18" w:space="1" w:color="BFBFBF"/>
        <w:bottom w:val="single" w:sz="18" w:space="1" w:color="BFBFBF"/>
      </w:pBdr>
      <w:shd w:val="clear" w:color="auto" w:fill="F2F2F2"/>
      <w:spacing w:before="40" w:after="40"/>
    </w:pPr>
    <w:rPr>
      <w:rFonts w:ascii="Arial" w:hAnsi="Arial"/>
      <w:sz w:val="24"/>
      <w:szCs w:val="22"/>
    </w:rPr>
  </w:style>
  <w:style w:type="character" w:customStyle="1" w:styleId="Heading1Char">
    <w:name w:val="Heading 1 Char"/>
    <w:link w:val="Heading1"/>
    <w:rsid w:val="00F821E8"/>
    <w:rPr>
      <w:rFonts w:ascii="Arial" w:eastAsia="Arial Unicode MS" w:hAnsi="Arial"/>
      <w:b/>
      <w:kern w:val="28"/>
      <w:sz w:val="28"/>
      <w:szCs w:val="28"/>
    </w:rPr>
  </w:style>
  <w:style w:type="character" w:customStyle="1" w:styleId="Heading2Char">
    <w:name w:val="Heading 2 Char"/>
    <w:link w:val="Heading2"/>
    <w:rsid w:val="0000154F"/>
    <w:rPr>
      <w:rFonts w:ascii="Arial" w:eastAsia="Arial Unicode MS" w:hAnsi="Arial"/>
      <w:b/>
      <w:sz w:val="24"/>
      <w:szCs w:val="24"/>
    </w:rPr>
  </w:style>
  <w:style w:type="character" w:customStyle="1" w:styleId="Heading3Char">
    <w:name w:val="Heading 3 Char"/>
    <w:link w:val="Heading3"/>
    <w:rsid w:val="0000154F"/>
    <w:rPr>
      <w:rFonts w:ascii="Arial" w:eastAsia="Arial Unicode MS" w:hAnsi="Arial"/>
      <w:b/>
      <w:i/>
      <w:sz w:val="24"/>
      <w:szCs w:val="24"/>
    </w:rPr>
  </w:style>
  <w:style w:type="character" w:customStyle="1" w:styleId="Heading4Char">
    <w:name w:val="Heading 4 Char"/>
    <w:link w:val="Heading4"/>
    <w:rsid w:val="0000154F"/>
    <w:rPr>
      <w:rFonts w:ascii="Arial" w:eastAsia="Arial Unicode MS" w:hAnsi="Arial"/>
      <w:sz w:val="24"/>
      <w:szCs w:val="24"/>
    </w:rPr>
  </w:style>
  <w:style w:type="character" w:customStyle="1" w:styleId="Heading5Char">
    <w:name w:val="Heading 5 Char"/>
    <w:link w:val="Heading5"/>
    <w:rsid w:val="0000154F"/>
    <w:rPr>
      <w:rFonts w:ascii="Arial" w:eastAsia="Arial Unicode MS" w:hAnsi="Arial"/>
      <w:i/>
      <w:sz w:val="24"/>
      <w:szCs w:val="24"/>
    </w:rPr>
  </w:style>
  <w:style w:type="character" w:customStyle="1" w:styleId="Heading6Char">
    <w:name w:val="Heading 6 Char"/>
    <w:link w:val="Heading6"/>
    <w:rsid w:val="0000154F"/>
    <w:rPr>
      <w:rFonts w:ascii="Arial" w:eastAsia="Times New Roman" w:hAnsi="Arial"/>
      <w:i/>
      <w:sz w:val="24"/>
      <w:szCs w:val="24"/>
    </w:rPr>
  </w:style>
  <w:style w:type="character" w:customStyle="1" w:styleId="Heading7Char">
    <w:name w:val="Heading 7 Char"/>
    <w:link w:val="Heading7"/>
    <w:rsid w:val="0000154F"/>
    <w:rPr>
      <w:rFonts w:ascii="Times New Roman" w:eastAsia="Arial Unicode MS" w:hAnsi="Times New Roman"/>
      <w:sz w:val="24"/>
      <w:szCs w:val="24"/>
    </w:rPr>
  </w:style>
  <w:style w:type="character" w:customStyle="1" w:styleId="Heading8Char">
    <w:name w:val="Heading 8 Char"/>
    <w:link w:val="Heading8"/>
    <w:uiPriority w:val="9"/>
    <w:rsid w:val="008116CC"/>
    <w:rPr>
      <w:rFonts w:ascii="Calibri Light" w:eastAsia="Times New Roman" w:hAnsi="Calibri Light"/>
      <w:color w:val="272727"/>
      <w:sz w:val="21"/>
      <w:szCs w:val="21"/>
    </w:rPr>
  </w:style>
  <w:style w:type="character" w:customStyle="1" w:styleId="Heading9Char">
    <w:name w:val="Heading 9 Char"/>
    <w:link w:val="Heading9"/>
    <w:uiPriority w:val="9"/>
    <w:rsid w:val="008116CC"/>
    <w:rPr>
      <w:rFonts w:ascii="Calibri Light" w:eastAsia="Times New Roman" w:hAnsi="Calibri Light"/>
      <w:i/>
      <w:iCs/>
      <w:color w:val="272727"/>
      <w:sz w:val="21"/>
      <w:szCs w:val="21"/>
    </w:rPr>
  </w:style>
  <w:style w:type="paragraph" w:styleId="ListParagraph">
    <w:name w:val="List Paragraph"/>
    <w:basedOn w:val="Normal"/>
    <w:uiPriority w:val="34"/>
    <w:qFormat/>
    <w:rsid w:val="00630624"/>
    <w:pPr>
      <w:ind w:left="720"/>
      <w:contextualSpacing/>
    </w:pPr>
  </w:style>
  <w:style w:type="paragraph" w:styleId="Header">
    <w:name w:val="header"/>
    <w:basedOn w:val="Normal"/>
    <w:link w:val="HeaderChar"/>
    <w:unhideWhenUsed/>
    <w:rsid w:val="00DC0B7A"/>
    <w:pPr>
      <w:tabs>
        <w:tab w:val="center" w:pos="4680"/>
        <w:tab w:val="right" w:pos="9360"/>
      </w:tabs>
      <w:spacing w:after="0"/>
    </w:pPr>
  </w:style>
  <w:style w:type="character" w:customStyle="1" w:styleId="HeaderChar">
    <w:name w:val="Header Char"/>
    <w:link w:val="Header"/>
    <w:uiPriority w:val="99"/>
    <w:rsid w:val="00DC0B7A"/>
    <w:rPr>
      <w:rFonts w:ascii="Times New Roman" w:hAnsi="Times New Roman"/>
      <w:sz w:val="24"/>
    </w:rPr>
  </w:style>
  <w:style w:type="paragraph" w:styleId="Footer">
    <w:name w:val="footer"/>
    <w:basedOn w:val="Normal"/>
    <w:link w:val="FooterChar"/>
    <w:uiPriority w:val="99"/>
    <w:unhideWhenUsed/>
    <w:rsid w:val="008F6093"/>
    <w:pPr>
      <w:jc w:val="center"/>
    </w:pPr>
    <w:rPr>
      <w:rFonts w:ascii="Arial" w:hAnsi="Arial" w:cs="Arial"/>
      <w:sz w:val="16"/>
      <w:szCs w:val="16"/>
    </w:rPr>
  </w:style>
  <w:style w:type="character" w:customStyle="1" w:styleId="FooterChar">
    <w:name w:val="Footer Char"/>
    <w:link w:val="Footer"/>
    <w:uiPriority w:val="99"/>
    <w:rsid w:val="008F6093"/>
    <w:rPr>
      <w:rFonts w:ascii="Arial" w:hAnsi="Arial" w:cs="Arial"/>
      <w:sz w:val="16"/>
      <w:szCs w:val="16"/>
    </w:rPr>
  </w:style>
  <w:style w:type="paragraph" w:customStyle="1" w:styleId="TableHeadingRS">
    <w:name w:val="Table Heading_RS"/>
    <w:next w:val="TableTextRS"/>
    <w:rsid w:val="006A25EF"/>
    <w:pPr>
      <w:suppressAutoHyphens/>
      <w:spacing w:line="200" w:lineRule="exact"/>
      <w:jc w:val="center"/>
    </w:pPr>
    <w:rPr>
      <w:rFonts w:eastAsia="Arial Unicode MS"/>
      <w:b/>
      <w:szCs w:val="16"/>
    </w:rPr>
  </w:style>
  <w:style w:type="paragraph" w:customStyle="1" w:styleId="TableTextRS">
    <w:name w:val="Table Text_RS"/>
    <w:rsid w:val="006A25EF"/>
    <w:pPr>
      <w:spacing w:before="20" w:after="20" w:line="220" w:lineRule="exact"/>
    </w:pPr>
    <w:rPr>
      <w:rFonts w:eastAsia="Arial Unicode MS"/>
      <w:szCs w:val="16"/>
    </w:rPr>
  </w:style>
  <w:style w:type="paragraph" w:customStyle="1" w:styleId="TableFootnoteRS">
    <w:name w:val="Table Footnote_RS"/>
    <w:link w:val="TableFootnoteRSChar"/>
    <w:rsid w:val="006A25EF"/>
    <w:pPr>
      <w:suppressAutoHyphens/>
      <w:spacing w:before="20" w:after="20" w:line="220" w:lineRule="exact"/>
    </w:pPr>
    <w:rPr>
      <w:rFonts w:eastAsia="Arial Unicode MS"/>
      <w:i/>
      <w:szCs w:val="16"/>
    </w:rPr>
  </w:style>
  <w:style w:type="character" w:customStyle="1" w:styleId="TableFootnoteRSChar">
    <w:name w:val="Table Footnote_RS Char"/>
    <w:link w:val="TableFootnoteRS"/>
    <w:rsid w:val="006A25EF"/>
    <w:rPr>
      <w:rFonts w:eastAsia="Arial Unicode MS"/>
      <w:i/>
      <w:szCs w:val="16"/>
    </w:rPr>
  </w:style>
  <w:style w:type="paragraph" w:customStyle="1" w:styleId="TableBullet1RS">
    <w:name w:val="Table Bullet 1_RS"/>
    <w:rsid w:val="006A25EF"/>
    <w:pPr>
      <w:numPr>
        <w:numId w:val="6"/>
      </w:numPr>
      <w:spacing w:before="20" w:after="20" w:line="220" w:lineRule="exact"/>
    </w:pPr>
    <w:rPr>
      <w:rFonts w:eastAsia="Arial Unicode MS"/>
      <w:szCs w:val="16"/>
    </w:rPr>
  </w:style>
  <w:style w:type="paragraph" w:customStyle="1" w:styleId="TableNumberedRS">
    <w:name w:val="Table Numbered_RS"/>
    <w:rsid w:val="002B5C26"/>
    <w:pPr>
      <w:numPr>
        <w:numId w:val="18"/>
      </w:numPr>
      <w:spacing w:before="20" w:after="20" w:line="220" w:lineRule="exact"/>
    </w:pPr>
    <w:rPr>
      <w:rFonts w:eastAsia="Arial Unicode MS"/>
      <w:szCs w:val="16"/>
    </w:rPr>
  </w:style>
  <w:style w:type="paragraph" w:customStyle="1" w:styleId="TableAlphaRS">
    <w:name w:val="Table Alpha_RS"/>
    <w:qFormat/>
    <w:rsid w:val="006A25EF"/>
    <w:pPr>
      <w:numPr>
        <w:numId w:val="9"/>
      </w:numPr>
      <w:spacing w:line="220" w:lineRule="exact"/>
    </w:pPr>
    <w:rPr>
      <w:rFonts w:eastAsia="Arial Unicode MS"/>
      <w:szCs w:val="16"/>
    </w:rPr>
  </w:style>
  <w:style w:type="paragraph" w:styleId="NormalWeb">
    <w:name w:val="Normal (Web)"/>
    <w:basedOn w:val="Normal"/>
    <w:uiPriority w:val="99"/>
    <w:semiHidden/>
    <w:unhideWhenUsed/>
    <w:rsid w:val="00415259"/>
    <w:pPr>
      <w:spacing w:before="100" w:beforeAutospacing="1" w:after="100" w:afterAutospacing="1"/>
    </w:pPr>
    <w:rPr>
      <w:rFonts w:eastAsia="Times New Roman"/>
      <w:szCs w:val="24"/>
    </w:rPr>
  </w:style>
  <w:style w:type="paragraph" w:customStyle="1" w:styleId="Bullet3RS">
    <w:name w:val="Bullet 3_RS"/>
    <w:qFormat/>
    <w:rsid w:val="00F110BE"/>
    <w:pPr>
      <w:numPr>
        <w:numId w:val="10"/>
      </w:numPr>
      <w:spacing w:after="40"/>
      <w:ind w:left="907"/>
    </w:pPr>
    <w:rPr>
      <w:rFonts w:ascii="Times New Roman" w:hAnsi="Times New Roman"/>
      <w:sz w:val="24"/>
      <w:szCs w:val="22"/>
    </w:rPr>
  </w:style>
  <w:style w:type="paragraph" w:customStyle="1" w:styleId="FigureCaptionRS">
    <w:name w:val="Figure Caption_RS"/>
    <w:next w:val="BodyRS"/>
    <w:rsid w:val="007D79B5"/>
    <w:pPr>
      <w:tabs>
        <w:tab w:val="left" w:pos="1296"/>
      </w:tabs>
      <w:suppressAutoHyphens/>
      <w:spacing w:before="60" w:after="120"/>
    </w:pPr>
    <w:rPr>
      <w:rFonts w:eastAsia="Arial Unicode MS"/>
      <w:sz w:val="24"/>
      <w:szCs w:val="22"/>
    </w:rPr>
  </w:style>
  <w:style w:type="paragraph" w:customStyle="1" w:styleId="FigureGraphicRS">
    <w:name w:val="Figure Graphic_RS"/>
    <w:next w:val="FigureCaptionRS"/>
    <w:rsid w:val="00F110BE"/>
    <w:pPr>
      <w:keepNext/>
      <w:spacing w:before="120" w:after="120"/>
      <w:jc w:val="center"/>
    </w:pPr>
    <w:rPr>
      <w:rFonts w:ascii="Arial" w:eastAsia="Arial Unicode MS" w:hAnsi="Arial"/>
      <w:sz w:val="24"/>
      <w:szCs w:val="21"/>
    </w:rPr>
  </w:style>
  <w:style w:type="paragraph" w:customStyle="1" w:styleId="ReferenceRSDualAnon">
    <w:name w:val="Reference_RS Dual Anon"/>
    <w:rsid w:val="00CC3EFD"/>
    <w:pPr>
      <w:numPr>
        <w:numId w:val="16"/>
      </w:numPr>
      <w:spacing w:before="80" w:after="80"/>
      <w:ind w:left="360"/>
    </w:pPr>
    <w:rPr>
      <w:rFonts w:ascii="Times New Roman" w:eastAsia="Arial Unicode MS" w:hAnsi="Times New Roman"/>
      <w:bCs/>
      <w:kern w:val="28"/>
      <w:sz w:val="24"/>
      <w:szCs w:val="28"/>
    </w:rPr>
  </w:style>
  <w:style w:type="paragraph" w:customStyle="1" w:styleId="ResumeBullet1RS">
    <w:name w:val="Resume Bullet 1_RS"/>
    <w:rsid w:val="00F110BE"/>
    <w:rPr>
      <w:rFonts w:ascii="Times New Roman" w:hAnsi="Times New Roman"/>
      <w:sz w:val="24"/>
      <w:szCs w:val="22"/>
    </w:rPr>
  </w:style>
  <w:style w:type="paragraph" w:customStyle="1" w:styleId="ResumeBullet2RS">
    <w:name w:val="Resume Bullet 2_RS"/>
    <w:qFormat/>
    <w:rsid w:val="00F110BE"/>
    <w:pPr>
      <w:numPr>
        <w:numId w:val="13"/>
      </w:numPr>
      <w:tabs>
        <w:tab w:val="left" w:pos="600"/>
      </w:tabs>
      <w:suppressAutoHyphens/>
      <w:spacing w:before="40" w:after="40"/>
      <w:ind w:left="605"/>
    </w:pPr>
    <w:rPr>
      <w:rFonts w:ascii="Times New Roman" w:eastAsia="Times New Roman" w:hAnsi="Times New Roman"/>
      <w:sz w:val="24"/>
    </w:rPr>
  </w:style>
  <w:style w:type="paragraph" w:customStyle="1" w:styleId="ResumeDatedInfo1RS">
    <w:name w:val="Resume Dated Info 1_RS"/>
    <w:rsid w:val="00F110BE"/>
    <w:pPr>
      <w:tabs>
        <w:tab w:val="left" w:pos="960"/>
      </w:tabs>
      <w:suppressAutoHyphens/>
      <w:spacing w:after="40"/>
      <w:ind w:left="965" w:hanging="965"/>
    </w:pPr>
    <w:rPr>
      <w:rFonts w:ascii="Times New Roman" w:eastAsia="Times New Roman" w:hAnsi="Times New Roman"/>
      <w:sz w:val="24"/>
      <w:szCs w:val="24"/>
    </w:rPr>
  </w:style>
  <w:style w:type="paragraph" w:customStyle="1" w:styleId="ResumeDatedInfo2RS">
    <w:name w:val="Resume Dated Info 2_RS"/>
    <w:link w:val="ResumeDatedInfo2RSChar"/>
    <w:rsid w:val="00F110BE"/>
    <w:pPr>
      <w:tabs>
        <w:tab w:val="left" w:pos="1440"/>
      </w:tabs>
      <w:suppressAutoHyphens/>
      <w:spacing w:after="40"/>
      <w:ind w:left="1440" w:hanging="1440"/>
    </w:pPr>
    <w:rPr>
      <w:rFonts w:ascii="Times New Roman" w:eastAsia="Times New Roman" w:hAnsi="Times New Roman"/>
      <w:sz w:val="24"/>
      <w:szCs w:val="24"/>
    </w:rPr>
  </w:style>
  <w:style w:type="character" w:customStyle="1" w:styleId="ResumeDatedInfo2RSChar">
    <w:name w:val="Resume Dated Info 2_RS Char"/>
    <w:link w:val="ResumeDatedInfo2RS"/>
    <w:rsid w:val="00F110BE"/>
    <w:rPr>
      <w:rFonts w:ascii="Times New Roman" w:eastAsia="Times New Roman" w:hAnsi="Times New Roman"/>
      <w:sz w:val="24"/>
      <w:szCs w:val="24"/>
    </w:rPr>
  </w:style>
  <w:style w:type="paragraph" w:customStyle="1" w:styleId="ResumeHeadingRS">
    <w:name w:val="Resume Heading_RS"/>
    <w:rsid w:val="00F110BE"/>
    <w:pPr>
      <w:keepNext/>
      <w:suppressAutoHyphens/>
      <w:spacing w:before="120" w:after="40"/>
    </w:pPr>
    <w:rPr>
      <w:rFonts w:ascii="Arial" w:eastAsia="Times New Roman" w:hAnsi="Arial"/>
      <w:b/>
      <w:sz w:val="24"/>
      <w:szCs w:val="24"/>
    </w:rPr>
  </w:style>
  <w:style w:type="paragraph" w:customStyle="1" w:styleId="ResumeInstitutionRS">
    <w:name w:val="Resume Institution_RS"/>
    <w:rsid w:val="00F110BE"/>
    <w:pPr>
      <w:suppressAutoHyphens/>
      <w:jc w:val="center"/>
    </w:pPr>
    <w:rPr>
      <w:rFonts w:ascii="Times New Roman" w:eastAsia="Times New Roman" w:hAnsi="Times New Roman"/>
      <w:bCs/>
      <w:sz w:val="24"/>
      <w:szCs w:val="24"/>
    </w:rPr>
  </w:style>
  <w:style w:type="paragraph" w:customStyle="1" w:styleId="ResumeNameRS">
    <w:name w:val="Resume Name_RS"/>
    <w:rsid w:val="00C11EBB"/>
    <w:pPr>
      <w:suppressAutoHyphens/>
      <w:jc w:val="center"/>
    </w:pPr>
    <w:rPr>
      <w:rFonts w:ascii="Arial Bold" w:eastAsia="Times New Roman" w:hAnsi="Arial Bold"/>
      <w:b/>
      <w:sz w:val="28"/>
      <w:szCs w:val="24"/>
    </w:rPr>
  </w:style>
  <w:style w:type="paragraph" w:customStyle="1" w:styleId="ResumeReferencesRS">
    <w:name w:val="Resume References_RS"/>
    <w:rsid w:val="00C11EBB"/>
    <w:pPr>
      <w:tabs>
        <w:tab w:val="left" w:pos="360"/>
      </w:tabs>
      <w:suppressAutoHyphens/>
      <w:autoSpaceDE w:val="0"/>
      <w:autoSpaceDN w:val="0"/>
      <w:adjustRightInd w:val="0"/>
      <w:spacing w:after="40"/>
      <w:ind w:left="360" w:hanging="360"/>
    </w:pPr>
    <w:rPr>
      <w:rFonts w:ascii="Times New Roman" w:eastAsia="Times New Roman" w:hAnsi="Times New Roman"/>
      <w:sz w:val="24"/>
    </w:rPr>
  </w:style>
  <w:style w:type="paragraph" w:customStyle="1" w:styleId="ResumeTextRS">
    <w:name w:val="Resume Text_RS"/>
    <w:rsid w:val="00C11EBB"/>
    <w:pPr>
      <w:spacing w:after="40"/>
    </w:pPr>
    <w:rPr>
      <w:rFonts w:ascii="Times New Roman" w:eastAsia="Times New Roman" w:hAnsi="Times New Roman"/>
      <w:sz w:val="24"/>
      <w:szCs w:val="24"/>
    </w:rPr>
  </w:style>
  <w:style w:type="paragraph" w:customStyle="1" w:styleId="TableCaptionRS">
    <w:name w:val="Table Caption_RS"/>
    <w:next w:val="BodyRS"/>
    <w:rsid w:val="007D79B5"/>
    <w:pPr>
      <w:keepNext/>
      <w:tabs>
        <w:tab w:val="left" w:pos="1296"/>
      </w:tabs>
      <w:suppressAutoHyphens/>
      <w:spacing w:before="120" w:after="40"/>
    </w:pPr>
    <w:rPr>
      <w:rFonts w:eastAsia="Arial Unicode MS"/>
      <w:sz w:val="24"/>
      <w:szCs w:val="21"/>
    </w:rPr>
  </w:style>
  <w:style w:type="paragraph" w:customStyle="1" w:styleId="TableBullet2RS">
    <w:name w:val="Table Bullet 2_RS"/>
    <w:rsid w:val="006A25EF"/>
    <w:pPr>
      <w:numPr>
        <w:numId w:val="14"/>
      </w:numPr>
      <w:spacing w:before="20" w:after="20" w:line="220" w:lineRule="exact"/>
    </w:pPr>
    <w:rPr>
      <w:rFonts w:eastAsia="Arial Unicode MS"/>
      <w:szCs w:val="16"/>
    </w:rPr>
  </w:style>
  <w:style w:type="character" w:styleId="PageNumber">
    <w:name w:val="page number"/>
    <w:rsid w:val="008F6093"/>
    <w:rPr>
      <w:rFonts w:ascii="Arial" w:eastAsia="Arial Unicode MS" w:hAnsi="Arial"/>
      <w:sz w:val="22"/>
      <w:szCs w:val="21"/>
    </w:rPr>
  </w:style>
  <w:style w:type="paragraph" w:styleId="TOCHeading">
    <w:name w:val="TOC Heading"/>
    <w:basedOn w:val="Heading1"/>
    <w:next w:val="Normal"/>
    <w:uiPriority w:val="39"/>
    <w:unhideWhenUsed/>
    <w:qFormat/>
    <w:rsid w:val="00B16FB4"/>
    <w:pPr>
      <w:keepLines/>
      <w:numPr>
        <w:numId w:val="0"/>
      </w:numPr>
      <w:suppressAutoHyphens w:val="0"/>
      <w:spacing w:before="240" w:after="0" w:line="259" w:lineRule="auto"/>
      <w:outlineLvl w:val="9"/>
    </w:pPr>
    <w:rPr>
      <w:rFonts w:ascii="Calibri Light" w:eastAsia="Times New Roman" w:hAnsi="Calibri Light"/>
      <w:b w:val="0"/>
      <w:color w:val="2E74B5"/>
      <w:kern w:val="0"/>
      <w:sz w:val="32"/>
      <w:szCs w:val="32"/>
    </w:rPr>
  </w:style>
  <w:style w:type="paragraph" w:styleId="TOC1">
    <w:name w:val="toc 1"/>
    <w:next w:val="TOC2"/>
    <w:uiPriority w:val="39"/>
    <w:rsid w:val="00B16FB4"/>
    <w:pPr>
      <w:tabs>
        <w:tab w:val="left" w:pos="450"/>
        <w:tab w:val="right" w:leader="dot" w:pos="9360"/>
      </w:tabs>
      <w:suppressAutoHyphens/>
      <w:spacing w:before="120" w:after="60" w:line="240" w:lineRule="exact"/>
      <w:ind w:left="450" w:hanging="450"/>
    </w:pPr>
    <w:rPr>
      <w:rFonts w:ascii="Times New Roman" w:eastAsia="Times New Roman" w:hAnsi="Times New Roman"/>
      <w:caps/>
      <w:sz w:val="24"/>
      <w:szCs w:val="24"/>
    </w:rPr>
  </w:style>
  <w:style w:type="paragraph" w:styleId="TOC2">
    <w:name w:val="toc 2"/>
    <w:uiPriority w:val="39"/>
    <w:rsid w:val="00B16FB4"/>
    <w:pPr>
      <w:tabs>
        <w:tab w:val="left" w:pos="1260"/>
        <w:tab w:val="right" w:leader="dot" w:pos="9360"/>
      </w:tabs>
      <w:suppressAutoHyphens/>
      <w:spacing w:after="60" w:line="240" w:lineRule="exact"/>
      <w:ind w:left="1713" w:hanging="1267"/>
    </w:pPr>
    <w:rPr>
      <w:rFonts w:ascii="Times New Roman" w:eastAsia="Arial Unicode MS" w:hAnsi="Times New Roman"/>
      <w:sz w:val="24"/>
      <w:szCs w:val="24"/>
    </w:rPr>
  </w:style>
  <w:style w:type="paragraph" w:styleId="TOC3">
    <w:name w:val="toc 3"/>
    <w:uiPriority w:val="39"/>
    <w:rsid w:val="00B16FB4"/>
    <w:pPr>
      <w:tabs>
        <w:tab w:val="left" w:pos="2016"/>
        <w:tab w:val="right" w:leader="dot" w:pos="9360"/>
      </w:tabs>
      <w:spacing w:after="60" w:line="240" w:lineRule="exact"/>
      <w:ind w:left="2070" w:hanging="803"/>
    </w:pPr>
    <w:rPr>
      <w:rFonts w:ascii="Times New Roman" w:eastAsia="Arial Unicode MS" w:hAnsi="Times New Roman"/>
      <w:noProof/>
      <w:sz w:val="24"/>
      <w:szCs w:val="24"/>
    </w:rPr>
  </w:style>
  <w:style w:type="character" w:styleId="Hyperlink">
    <w:name w:val="Hyperlink"/>
    <w:uiPriority w:val="99"/>
    <w:unhideWhenUsed/>
    <w:rsid w:val="00B16FB4"/>
    <w:rPr>
      <w:color w:val="0563C1"/>
      <w:u w:val="single"/>
    </w:rPr>
  </w:style>
  <w:style w:type="paragraph" w:customStyle="1" w:styleId="HeadingBasicRS">
    <w:name w:val="Heading Basic_RS"/>
    <w:next w:val="BodyRS"/>
    <w:rsid w:val="00F110BE"/>
    <w:pPr>
      <w:spacing w:before="120"/>
    </w:pPr>
    <w:rPr>
      <w:rFonts w:ascii="Arial" w:hAnsi="Arial"/>
      <w:b/>
      <w:sz w:val="24"/>
      <w:szCs w:val="22"/>
    </w:rPr>
  </w:style>
  <w:style w:type="paragraph" w:customStyle="1" w:styleId="HeadingSub-basicRS">
    <w:name w:val="Heading Sub-basic_RS"/>
    <w:next w:val="BodyRS"/>
    <w:rsid w:val="00CD427C"/>
    <w:pPr>
      <w:spacing w:before="120"/>
    </w:pPr>
    <w:rPr>
      <w:rFonts w:ascii="Arial" w:hAnsi="Arial" w:cs="Arial"/>
      <w:i/>
      <w:sz w:val="24"/>
      <w:szCs w:val="21"/>
    </w:rPr>
  </w:style>
  <w:style w:type="paragraph" w:customStyle="1" w:styleId="Xdonotuse">
    <w:name w:val="X do not use"/>
    <w:basedOn w:val="ResumeNameRS"/>
    <w:rsid w:val="00C11EBB"/>
  </w:style>
  <w:style w:type="paragraph" w:styleId="BodyText">
    <w:name w:val="Body Text"/>
    <w:basedOn w:val="Normal"/>
    <w:link w:val="BodyTextChar"/>
    <w:uiPriority w:val="1"/>
    <w:qFormat/>
    <w:rsid w:val="00336358"/>
    <w:pPr>
      <w:autoSpaceDE w:val="0"/>
      <w:autoSpaceDN w:val="0"/>
      <w:adjustRightInd w:val="0"/>
      <w:spacing w:before="142" w:after="0"/>
      <w:ind w:left="2264"/>
    </w:pPr>
    <w:rPr>
      <w:rFonts w:ascii="Arial" w:hAnsi="Arial" w:cs="Arial"/>
      <w:szCs w:val="24"/>
    </w:rPr>
  </w:style>
  <w:style w:type="character" w:customStyle="1" w:styleId="BodyTextChar">
    <w:name w:val="Body Text Char"/>
    <w:basedOn w:val="DefaultParagraphFont"/>
    <w:link w:val="BodyText"/>
    <w:uiPriority w:val="1"/>
    <w:rsid w:val="00336358"/>
    <w:rPr>
      <w:rFonts w:ascii="Arial" w:hAnsi="Arial" w:cs="Arial"/>
      <w:sz w:val="24"/>
      <w:szCs w:val="24"/>
    </w:rPr>
  </w:style>
  <w:style w:type="paragraph" w:customStyle="1" w:styleId="TableParagraph">
    <w:name w:val="Table Paragraph"/>
    <w:basedOn w:val="Normal"/>
    <w:uiPriority w:val="1"/>
    <w:qFormat/>
    <w:rsid w:val="00336358"/>
    <w:pPr>
      <w:autoSpaceDE w:val="0"/>
      <w:autoSpaceDN w:val="0"/>
      <w:adjustRightInd w:val="0"/>
      <w:spacing w:after="0"/>
    </w:pPr>
    <w:rPr>
      <w:szCs w:val="24"/>
    </w:rPr>
  </w:style>
  <w:style w:type="paragraph" w:styleId="BalloonText">
    <w:name w:val="Balloon Text"/>
    <w:basedOn w:val="Normal"/>
    <w:link w:val="BalloonTextChar"/>
    <w:uiPriority w:val="99"/>
    <w:semiHidden/>
    <w:unhideWhenUsed/>
    <w:rsid w:val="00C801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15D"/>
    <w:rPr>
      <w:rFonts w:ascii="Segoe UI" w:hAnsi="Segoe UI" w:cs="Segoe UI"/>
      <w:sz w:val="18"/>
      <w:szCs w:val="18"/>
    </w:rPr>
  </w:style>
  <w:style w:type="character" w:styleId="CommentReference">
    <w:name w:val="annotation reference"/>
    <w:basedOn w:val="DefaultParagraphFont"/>
    <w:uiPriority w:val="99"/>
    <w:semiHidden/>
    <w:unhideWhenUsed/>
    <w:rsid w:val="00435207"/>
    <w:rPr>
      <w:sz w:val="16"/>
      <w:szCs w:val="16"/>
    </w:rPr>
  </w:style>
  <w:style w:type="paragraph" w:styleId="CommentText">
    <w:name w:val="annotation text"/>
    <w:basedOn w:val="Normal"/>
    <w:link w:val="CommentTextChar"/>
    <w:uiPriority w:val="99"/>
    <w:unhideWhenUsed/>
    <w:rsid w:val="00435207"/>
    <w:rPr>
      <w:sz w:val="20"/>
      <w:szCs w:val="20"/>
    </w:rPr>
  </w:style>
  <w:style w:type="character" w:customStyle="1" w:styleId="CommentTextChar">
    <w:name w:val="Comment Text Char"/>
    <w:basedOn w:val="DefaultParagraphFont"/>
    <w:link w:val="CommentText"/>
    <w:uiPriority w:val="99"/>
    <w:rsid w:val="0043520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435207"/>
    <w:rPr>
      <w:b/>
      <w:bCs/>
    </w:rPr>
  </w:style>
  <w:style w:type="character" w:customStyle="1" w:styleId="CommentSubjectChar">
    <w:name w:val="Comment Subject Char"/>
    <w:basedOn w:val="CommentTextChar"/>
    <w:link w:val="CommentSubject"/>
    <w:uiPriority w:val="99"/>
    <w:semiHidden/>
    <w:rsid w:val="00435207"/>
    <w:rPr>
      <w:rFonts w:ascii="Times New Roman" w:hAnsi="Times New Roman"/>
      <w:b/>
      <w:bCs/>
    </w:rPr>
  </w:style>
  <w:style w:type="character" w:styleId="UnresolvedMention">
    <w:name w:val="Unresolved Mention"/>
    <w:basedOn w:val="DefaultParagraphFont"/>
    <w:uiPriority w:val="99"/>
    <w:semiHidden/>
    <w:unhideWhenUsed/>
    <w:rsid w:val="00BD39EA"/>
    <w:rPr>
      <w:color w:val="605E5C"/>
      <w:shd w:val="clear" w:color="auto" w:fill="E1DFDD"/>
    </w:rPr>
  </w:style>
  <w:style w:type="paragraph" w:customStyle="1" w:styleId="Default">
    <w:name w:val="Default"/>
    <w:rsid w:val="00E32203"/>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B9502E"/>
    <w:rPr>
      <w:rFonts w:ascii="Times New Roman" w:hAnsi="Times New Roman"/>
      <w:sz w:val="24"/>
      <w:szCs w:val="22"/>
    </w:rPr>
  </w:style>
  <w:style w:type="paragraph" w:customStyle="1" w:styleId="ListNumberedRS19">
    <w:name w:val="List Numbered_RS19"/>
    <w:qFormat/>
    <w:rsid w:val="00B71225"/>
    <w:pPr>
      <w:spacing w:before="40" w:after="40"/>
      <w:ind w:left="360" w:hanging="360"/>
    </w:pPr>
    <w:rPr>
      <w:rFonts w:ascii="Times New Roman" w:hAnsi="Times New Roman"/>
      <w:sz w:val="24"/>
      <w:szCs w:val="22"/>
    </w:rPr>
  </w:style>
  <w:style w:type="character" w:styleId="FollowedHyperlink">
    <w:name w:val="FollowedHyperlink"/>
    <w:basedOn w:val="DefaultParagraphFont"/>
    <w:uiPriority w:val="99"/>
    <w:semiHidden/>
    <w:unhideWhenUsed/>
    <w:rsid w:val="00793EEA"/>
    <w:rPr>
      <w:color w:val="954F72" w:themeColor="followedHyperlink"/>
      <w:u w:val="single"/>
    </w:rPr>
  </w:style>
  <w:style w:type="numbering" w:customStyle="1" w:styleId="CurrentList1">
    <w:name w:val="Current List1"/>
    <w:uiPriority w:val="99"/>
    <w:rsid w:val="008C4BC7"/>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2644">
      <w:bodyDiv w:val="1"/>
      <w:marLeft w:val="0"/>
      <w:marRight w:val="0"/>
      <w:marTop w:val="0"/>
      <w:marBottom w:val="0"/>
      <w:divBdr>
        <w:top w:val="none" w:sz="0" w:space="0" w:color="auto"/>
        <w:left w:val="none" w:sz="0" w:space="0" w:color="auto"/>
        <w:bottom w:val="none" w:sz="0" w:space="0" w:color="auto"/>
        <w:right w:val="none" w:sz="0" w:space="0" w:color="auto"/>
      </w:divBdr>
    </w:div>
    <w:div w:id="110176611">
      <w:bodyDiv w:val="1"/>
      <w:marLeft w:val="0"/>
      <w:marRight w:val="0"/>
      <w:marTop w:val="0"/>
      <w:marBottom w:val="0"/>
      <w:divBdr>
        <w:top w:val="none" w:sz="0" w:space="0" w:color="auto"/>
        <w:left w:val="none" w:sz="0" w:space="0" w:color="auto"/>
        <w:bottom w:val="none" w:sz="0" w:space="0" w:color="auto"/>
        <w:right w:val="none" w:sz="0" w:space="0" w:color="auto"/>
      </w:divBdr>
    </w:div>
    <w:div w:id="369188664">
      <w:bodyDiv w:val="1"/>
      <w:marLeft w:val="0"/>
      <w:marRight w:val="0"/>
      <w:marTop w:val="0"/>
      <w:marBottom w:val="0"/>
      <w:divBdr>
        <w:top w:val="none" w:sz="0" w:space="0" w:color="auto"/>
        <w:left w:val="none" w:sz="0" w:space="0" w:color="auto"/>
        <w:bottom w:val="none" w:sz="0" w:space="0" w:color="auto"/>
        <w:right w:val="none" w:sz="0" w:space="0" w:color="auto"/>
      </w:divBdr>
    </w:div>
    <w:div w:id="418138196">
      <w:bodyDiv w:val="1"/>
      <w:marLeft w:val="0"/>
      <w:marRight w:val="0"/>
      <w:marTop w:val="0"/>
      <w:marBottom w:val="0"/>
      <w:divBdr>
        <w:top w:val="none" w:sz="0" w:space="0" w:color="auto"/>
        <w:left w:val="none" w:sz="0" w:space="0" w:color="auto"/>
        <w:bottom w:val="none" w:sz="0" w:space="0" w:color="auto"/>
        <w:right w:val="none" w:sz="0" w:space="0" w:color="auto"/>
      </w:divBdr>
    </w:div>
    <w:div w:id="513307578">
      <w:bodyDiv w:val="1"/>
      <w:marLeft w:val="0"/>
      <w:marRight w:val="0"/>
      <w:marTop w:val="0"/>
      <w:marBottom w:val="0"/>
      <w:divBdr>
        <w:top w:val="none" w:sz="0" w:space="0" w:color="auto"/>
        <w:left w:val="none" w:sz="0" w:space="0" w:color="auto"/>
        <w:bottom w:val="none" w:sz="0" w:space="0" w:color="auto"/>
        <w:right w:val="none" w:sz="0" w:space="0" w:color="auto"/>
      </w:divBdr>
    </w:div>
    <w:div w:id="617295993">
      <w:bodyDiv w:val="1"/>
      <w:marLeft w:val="0"/>
      <w:marRight w:val="0"/>
      <w:marTop w:val="0"/>
      <w:marBottom w:val="0"/>
      <w:divBdr>
        <w:top w:val="none" w:sz="0" w:space="0" w:color="auto"/>
        <w:left w:val="none" w:sz="0" w:space="0" w:color="auto"/>
        <w:bottom w:val="none" w:sz="0" w:space="0" w:color="auto"/>
        <w:right w:val="none" w:sz="0" w:space="0" w:color="auto"/>
      </w:divBdr>
    </w:div>
    <w:div w:id="792527781">
      <w:bodyDiv w:val="1"/>
      <w:marLeft w:val="0"/>
      <w:marRight w:val="0"/>
      <w:marTop w:val="0"/>
      <w:marBottom w:val="0"/>
      <w:divBdr>
        <w:top w:val="none" w:sz="0" w:space="0" w:color="auto"/>
        <w:left w:val="none" w:sz="0" w:space="0" w:color="auto"/>
        <w:bottom w:val="none" w:sz="0" w:space="0" w:color="auto"/>
        <w:right w:val="none" w:sz="0" w:space="0" w:color="auto"/>
      </w:divBdr>
    </w:div>
    <w:div w:id="828209032">
      <w:bodyDiv w:val="1"/>
      <w:marLeft w:val="0"/>
      <w:marRight w:val="0"/>
      <w:marTop w:val="0"/>
      <w:marBottom w:val="0"/>
      <w:divBdr>
        <w:top w:val="none" w:sz="0" w:space="0" w:color="auto"/>
        <w:left w:val="none" w:sz="0" w:space="0" w:color="auto"/>
        <w:bottom w:val="none" w:sz="0" w:space="0" w:color="auto"/>
        <w:right w:val="none" w:sz="0" w:space="0" w:color="auto"/>
      </w:divBdr>
    </w:div>
    <w:div w:id="833448435">
      <w:bodyDiv w:val="1"/>
      <w:marLeft w:val="0"/>
      <w:marRight w:val="0"/>
      <w:marTop w:val="0"/>
      <w:marBottom w:val="0"/>
      <w:divBdr>
        <w:top w:val="none" w:sz="0" w:space="0" w:color="auto"/>
        <w:left w:val="none" w:sz="0" w:space="0" w:color="auto"/>
        <w:bottom w:val="none" w:sz="0" w:space="0" w:color="auto"/>
        <w:right w:val="none" w:sz="0" w:space="0" w:color="auto"/>
      </w:divBdr>
    </w:div>
    <w:div w:id="1007290072">
      <w:bodyDiv w:val="1"/>
      <w:marLeft w:val="0"/>
      <w:marRight w:val="0"/>
      <w:marTop w:val="0"/>
      <w:marBottom w:val="0"/>
      <w:divBdr>
        <w:top w:val="none" w:sz="0" w:space="0" w:color="auto"/>
        <w:left w:val="none" w:sz="0" w:space="0" w:color="auto"/>
        <w:bottom w:val="none" w:sz="0" w:space="0" w:color="auto"/>
        <w:right w:val="none" w:sz="0" w:space="0" w:color="auto"/>
      </w:divBdr>
    </w:div>
    <w:div w:id="1204252050">
      <w:bodyDiv w:val="1"/>
      <w:marLeft w:val="0"/>
      <w:marRight w:val="0"/>
      <w:marTop w:val="0"/>
      <w:marBottom w:val="0"/>
      <w:divBdr>
        <w:top w:val="none" w:sz="0" w:space="0" w:color="auto"/>
        <w:left w:val="none" w:sz="0" w:space="0" w:color="auto"/>
        <w:bottom w:val="none" w:sz="0" w:space="0" w:color="auto"/>
        <w:right w:val="none" w:sz="0" w:space="0" w:color="auto"/>
      </w:divBdr>
    </w:div>
    <w:div w:id="1300569551">
      <w:bodyDiv w:val="1"/>
      <w:marLeft w:val="0"/>
      <w:marRight w:val="0"/>
      <w:marTop w:val="0"/>
      <w:marBottom w:val="0"/>
      <w:divBdr>
        <w:top w:val="none" w:sz="0" w:space="0" w:color="auto"/>
        <w:left w:val="none" w:sz="0" w:space="0" w:color="auto"/>
        <w:bottom w:val="none" w:sz="0" w:space="0" w:color="auto"/>
        <w:right w:val="none" w:sz="0" w:space="0" w:color="auto"/>
      </w:divBdr>
    </w:div>
    <w:div w:id="1376080192">
      <w:bodyDiv w:val="1"/>
      <w:marLeft w:val="0"/>
      <w:marRight w:val="0"/>
      <w:marTop w:val="0"/>
      <w:marBottom w:val="0"/>
      <w:divBdr>
        <w:top w:val="none" w:sz="0" w:space="0" w:color="auto"/>
        <w:left w:val="none" w:sz="0" w:space="0" w:color="auto"/>
        <w:bottom w:val="none" w:sz="0" w:space="0" w:color="auto"/>
        <w:right w:val="none" w:sz="0" w:space="0" w:color="auto"/>
      </w:divBdr>
    </w:div>
    <w:div w:id="1537041017">
      <w:bodyDiv w:val="1"/>
      <w:marLeft w:val="0"/>
      <w:marRight w:val="0"/>
      <w:marTop w:val="0"/>
      <w:marBottom w:val="0"/>
      <w:divBdr>
        <w:top w:val="none" w:sz="0" w:space="0" w:color="auto"/>
        <w:left w:val="none" w:sz="0" w:space="0" w:color="auto"/>
        <w:bottom w:val="none" w:sz="0" w:space="0" w:color="auto"/>
        <w:right w:val="none" w:sz="0" w:space="0" w:color="auto"/>
      </w:divBdr>
    </w:div>
    <w:div w:id="1697198378">
      <w:bodyDiv w:val="1"/>
      <w:marLeft w:val="0"/>
      <w:marRight w:val="0"/>
      <w:marTop w:val="0"/>
      <w:marBottom w:val="0"/>
      <w:divBdr>
        <w:top w:val="none" w:sz="0" w:space="0" w:color="auto"/>
        <w:left w:val="none" w:sz="0" w:space="0" w:color="auto"/>
        <w:bottom w:val="none" w:sz="0" w:space="0" w:color="auto"/>
        <w:right w:val="none" w:sz="0" w:space="0" w:color="auto"/>
      </w:divBdr>
    </w:div>
    <w:div w:id="1872568334">
      <w:bodyDiv w:val="1"/>
      <w:marLeft w:val="0"/>
      <w:marRight w:val="0"/>
      <w:marTop w:val="0"/>
      <w:marBottom w:val="0"/>
      <w:divBdr>
        <w:top w:val="none" w:sz="0" w:space="0" w:color="auto"/>
        <w:left w:val="none" w:sz="0" w:space="0" w:color="auto"/>
        <w:bottom w:val="none" w:sz="0" w:space="0" w:color="auto"/>
        <w:right w:val="none" w:sz="0" w:space="0" w:color="auto"/>
      </w:divBdr>
    </w:div>
    <w:div w:id="2001887680">
      <w:bodyDiv w:val="1"/>
      <w:marLeft w:val="0"/>
      <w:marRight w:val="0"/>
      <w:marTop w:val="0"/>
      <w:marBottom w:val="0"/>
      <w:divBdr>
        <w:top w:val="none" w:sz="0" w:space="0" w:color="auto"/>
        <w:left w:val="none" w:sz="0" w:space="0" w:color="auto"/>
        <w:bottom w:val="none" w:sz="0" w:space="0" w:color="auto"/>
        <w:right w:val="none" w:sz="0" w:space="0" w:color="auto"/>
      </w:divBdr>
    </w:div>
    <w:div w:id="211085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spires.nasaprs.com/external/viewrepositorydocument?cmdocumentid=919302" TargetMode="External"/><Relationship Id="rId18" Type="http://schemas.openxmlformats.org/officeDocument/2006/relationships/hyperlink" Target="https://www.go-fair.org/go-fair-initiative/" TargetMode="External"/><Relationship Id="rId26" Type="http://schemas.openxmlformats.org/officeDocument/2006/relationships/hyperlink" Target="https://www.earthdata.nasa.gov/engage/data-management-guidance" TargetMode="External"/><Relationship Id="rId39" Type="http://schemas.openxmlformats.org/officeDocument/2006/relationships/hyperlink" Target="https://www.earthdata.nasa.gov/engage/dmp-earth-science" TargetMode="External"/><Relationship Id="rId21" Type="http://schemas.openxmlformats.org/officeDocument/2006/relationships/hyperlink" Target="https://pds.nasa.gov/home/proposers" TargetMode="External"/><Relationship Id="rId34" Type="http://schemas.openxmlformats.org/officeDocument/2006/relationships/hyperlink" Target="https://www.earthdata.nasa.gov/engage/open-data-services-and-software" TargetMode="External"/><Relationship Id="rId42" Type="http://schemas.openxmlformats.org/officeDocument/2006/relationships/hyperlink" Target="https://pds.jpl.nasa.gov/home/proposers/archiving/Individual-Proposers-Archive-Guide-v5_clean_20190424.pdf" TargetMode="External"/><Relationship Id="rId47" Type="http://schemas.openxmlformats.org/officeDocument/2006/relationships/hyperlink" Target="https://spdf.gsfc.nasa.gov/guidelines/archive_newdata_reqt.html" TargetMode="External"/><Relationship Id="rId50" Type="http://schemas.openxmlformats.org/officeDocument/2006/relationships/hyperlink" Target="https://github.com/nasa/Kamodo" TargetMode="External"/><Relationship Id="rId55" Type="http://schemas.openxmlformats.org/officeDocument/2006/relationships/hyperlink" Target="https://ccmc.gsfc.nasa.gov/model-onboarding/"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science.nasa.gov/researchers/dual-anonymous-peer-review" TargetMode="External"/><Relationship Id="rId29" Type="http://schemas.openxmlformats.org/officeDocument/2006/relationships/hyperlink" Target="https://science.nasa.gov/oss-guidance" TargetMode="External"/><Relationship Id="rId11" Type="http://schemas.openxmlformats.org/officeDocument/2006/relationships/endnotes" Target="endnotes.xml"/><Relationship Id="rId24" Type="http://schemas.openxmlformats.org/officeDocument/2006/relationships/hyperlink" Target="mailto:daniel.j.crichton@jpl.nasa.gov" TargetMode="External"/><Relationship Id="rId32" Type="http://schemas.openxmlformats.org/officeDocument/2006/relationships/hyperlink" Target="https://science.nasa.gov/science-pink/s3fs-public/atoms/files/APD_Data_Policy_v1.8.pdf" TargetMode="External"/><Relationship Id="rId37" Type="http://schemas.openxmlformats.org/officeDocument/2006/relationships/hyperlink" Target="https://science.nasa.gov/astrophysics/astrophysics-data-centers" TargetMode="External"/><Relationship Id="rId40" Type="http://schemas.openxmlformats.org/officeDocument/2006/relationships/hyperlink" Target="https://science.nasa.gov/heliophysics/heliophysics-data" TargetMode="External"/><Relationship Id="rId45" Type="http://schemas.openxmlformats.org/officeDocument/2006/relationships/hyperlink" Target="https://umbra.nascom.nasa.gov/index.html/" TargetMode="External"/><Relationship Id="rId53" Type="http://schemas.openxmlformats.org/officeDocument/2006/relationships/hyperlink" Target="https://www.igsn.org/" TargetMode="External"/><Relationship Id="rId58" Type="http://schemas.openxmlformats.org/officeDocument/2006/relationships/fontTable" Target="fontTable.xml"/><Relationship Id="rId5" Type="http://schemas.openxmlformats.org/officeDocument/2006/relationships/customXml" Target="../customXml/item5.xml"/><Relationship Id="rId19" Type="http://schemas.openxmlformats.org/officeDocument/2006/relationships/hyperlink" Target="https://pds.nasa.gov/datastandards/abou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cience.nasa.gov/researchers/sara/faqs/OSDMP" TargetMode="External"/><Relationship Id="rId22" Type="http://schemas.openxmlformats.org/officeDocument/2006/relationships/hyperlink" Target="https://pds.nasa.gov/home/proposers/archiving/" TargetMode="External"/><Relationship Id="rId27" Type="http://schemas.openxmlformats.org/officeDocument/2006/relationships/hyperlink" Target="https://science.nasa.gov/researchers/templates-heliophysic-division-appendix-b-roses-proposals" TargetMode="External"/><Relationship Id="rId30" Type="http://schemas.openxmlformats.org/officeDocument/2006/relationships/hyperlink" Target="https://science.nasa.gov/researchers/sara/faqs/OSDMP" TargetMode="External"/><Relationship Id="rId35" Type="http://schemas.openxmlformats.org/officeDocument/2006/relationships/hyperlink" Target="https://science.nasa.gov/science-red/s3fs-public/atoms/files/HPD_Data_Policy_Final_20230202_0.pdf" TargetMode="External"/><Relationship Id="rId43" Type="http://schemas.openxmlformats.org/officeDocument/2006/relationships/hyperlink" Target="https://www.earthdata.nasa.gov/engage/dmp-earth-science" TargetMode="External"/><Relationship Id="rId48" Type="http://schemas.openxmlformats.org/officeDocument/2006/relationships/hyperlink" Target="https://hpde.gsfc.nasa.gov/HPEvent_List_Specification.pdf" TargetMode="External"/><Relationship Id="rId56" Type="http://schemas.openxmlformats.org/officeDocument/2006/relationships/hyperlink" Target="https://arxiv.org/pdf/2106.01477.pdf" TargetMode="External"/><Relationship Id="rId8" Type="http://schemas.openxmlformats.org/officeDocument/2006/relationships/settings" Target="settings.xml"/><Relationship Id="rId51" Type="http://schemas.openxmlformats.org/officeDocument/2006/relationships/hyperlink" Target="https://hdrl.gsfc.nasa.gov/smwt_home/smwt_index.html" TargetMode="External"/><Relationship Id="rId3" Type="http://schemas.openxmlformats.org/officeDocument/2006/relationships/customXml" Target="../customXml/item3.xml"/><Relationship Id="rId12" Type="http://schemas.openxmlformats.org/officeDocument/2006/relationships/hyperlink" Target="mailto:daniel.j.crichton@jpl.nasa.gov" TargetMode="External"/><Relationship Id="rId17" Type="http://schemas.openxmlformats.org/officeDocument/2006/relationships/hyperlink" Target="https://science.nasa.gov/solar-system/archives" TargetMode="External"/><Relationship Id="rId25" Type="http://schemas.openxmlformats.org/officeDocument/2006/relationships/hyperlink" Target="https://science.nasa.gov/researchers/templates-biological-and-physical-sciences-division-appendix-e-roses-proposals" TargetMode="External"/><Relationship Id="rId33" Type="http://schemas.openxmlformats.org/officeDocument/2006/relationships/hyperlink" Target="https://science.nasa.gov/science-pink/s3fs-public/atoms/files/BPS_Scientific_Data_Management_Policy_Baseline_TAGGED.pdf" TargetMode="External"/><Relationship Id="rId38" Type="http://schemas.openxmlformats.org/officeDocument/2006/relationships/hyperlink" Target="https://science.nasa.gov/biological-physical/data" TargetMode="External"/><Relationship Id="rId46" Type="http://schemas.openxmlformats.org/officeDocument/2006/relationships/hyperlink" Target="https://ccmc.gsfc.nasa.gov/" TargetMode="External"/><Relationship Id="rId59" Type="http://schemas.openxmlformats.org/officeDocument/2006/relationships/theme" Target="theme/theme1.xml"/><Relationship Id="rId20" Type="http://schemas.openxmlformats.org/officeDocument/2006/relationships/hyperlink" Target="https://nspires.nasaprs.com/external/viewrepositorydocument?cmdocumentid=913341&amp;solicitationId=%7b274C8365-A038-339F-A3AE-8F5BFE178312%7d&amp;viewSolicitationDocument=1" TargetMode="External"/><Relationship Id="rId41" Type="http://schemas.openxmlformats.org/officeDocument/2006/relationships/hyperlink" Target="https://pds.jpl.nasa.gov/home/proposers/" TargetMode="External"/><Relationship Id="rId54" Type="http://schemas.openxmlformats.org/officeDocument/2006/relationships/hyperlink" Target="https://science.nasa.gov/solar-system/archives"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science.nasa.gov/oss-guidance" TargetMode="External"/><Relationship Id="rId23" Type="http://schemas.openxmlformats.org/officeDocument/2006/relationships/hyperlink" Target="https://pds.nasa.gov/" TargetMode="External"/><Relationship Id="rId28" Type="http://schemas.openxmlformats.org/officeDocument/2006/relationships/hyperlink" Target="https://science.nasa.gov/researchers/templates-planetary-science-division-appendix-c-roses-proposals" TargetMode="External"/><Relationship Id="rId36" Type="http://schemas.openxmlformats.org/officeDocument/2006/relationships/hyperlink" Target="https://science.nasa.gov/science-red/s3fs-public/atoms/files/PSD%20Information%20&amp;%20Data%20Management%20Policy.pdf" TargetMode="External"/><Relationship Id="rId49" Type="http://schemas.openxmlformats.org/officeDocument/2006/relationships/hyperlink" Target="http://spase-group.org" TargetMode="External"/><Relationship Id="rId57" Type="http://schemas.openxmlformats.org/officeDocument/2006/relationships/hyperlink" Target="https://github.com/NASA-Planetary-Science" TargetMode="External"/><Relationship Id="rId10" Type="http://schemas.openxmlformats.org/officeDocument/2006/relationships/footnotes" Target="footnotes.xml"/><Relationship Id="rId31" Type="http://schemas.openxmlformats.org/officeDocument/2006/relationships/hyperlink" Target="https://science.nasa.gov/science-red/s3fs-public/atoms/files/SMD-information-policy-SPD-41a.pdf" TargetMode="External"/><Relationship Id="rId44" Type="http://schemas.openxmlformats.org/officeDocument/2006/relationships/hyperlink" Target="https://spdf.gsfc.nasa.gov/" TargetMode="External"/><Relationship Id="rId52" Type="http://schemas.openxmlformats.org/officeDocument/2006/relationships/hyperlink" Target="https://www.astromat.org/" TargetMode="External"/><Relationship Id="rId65"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2E3143BD86AE4F9612972C26B65EFE" ma:contentTypeVersion="0" ma:contentTypeDescription="Create a new document." ma:contentTypeScope="" ma:versionID="883e359a558bb7de18e19b955d14ccc0">
  <xsd:schema xmlns:xsd="http://www.w3.org/2001/XMLSchema" xmlns:xs="http://www.w3.org/2001/XMLSchema" xmlns:p="http://schemas.microsoft.com/office/2006/metadata/properties" xmlns:ns2="fa9f490e-105f-4848-872d-9430e1d361dd" targetNamespace="http://schemas.microsoft.com/office/2006/metadata/properties" ma:root="true" ma:fieldsID="b1c25dbfdc1fc3acdb1887cada7b0127" ns2:_="">
    <xsd:import namespace="fa9f490e-105f-4848-872d-9430e1d361d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f490e-105f-4848-872d-9430e1d361d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fa9f490e-105f-4848-872d-9430e1d361dd">T4FAJ264JWRC-1962561506-95</_dlc_DocId>
    <_dlc_DocIdUrl xmlns="fa9f490e-105f-4848-872d-9430e1d361dd">
      <Url>https://gateway.jpl.nasa.gov/sites/Foundry/calldocs/_layouts/15/DocIdRedir.aspx?ID=T4FAJ264JWRC-1962561506-95</Url>
      <Description>T4FAJ264JWRC-1962561506-95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661EA-9F4C-4837-B334-0026E93D9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f490e-105f-4848-872d-9430e1d36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2B9F05-F5D8-4721-93D5-2FFE8A2C8667}">
  <ds:schemaRefs>
    <ds:schemaRef ds:uri="http://purl.org/dc/elements/1.1/"/>
    <ds:schemaRef ds:uri="fa9f490e-105f-4848-872d-9430e1d361dd"/>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8B28BFD6-5C14-4470-BC56-315CF4A8DFD1}">
  <ds:schemaRefs>
    <ds:schemaRef ds:uri="http://schemas.microsoft.com/sharepoint/events"/>
  </ds:schemaRefs>
</ds:datastoreItem>
</file>

<file path=customXml/itemProps4.xml><?xml version="1.0" encoding="utf-8"?>
<ds:datastoreItem xmlns:ds="http://schemas.openxmlformats.org/officeDocument/2006/customXml" ds:itemID="{851D83DE-E087-4FF3-8BBA-B05A6CA387F7}">
  <ds:schemaRefs>
    <ds:schemaRef ds:uri="http://schemas.microsoft.com/sharepoint/v3/contenttype/forms"/>
  </ds:schemaRefs>
</ds:datastoreItem>
</file>

<file path=customXml/itemProps5.xml><?xml version="1.0" encoding="utf-8"?>
<ds:datastoreItem xmlns:ds="http://schemas.openxmlformats.org/officeDocument/2006/customXml" ds:itemID="{353A2FE6-30D9-4B8E-ABAC-BCF8A277D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4099</Words>
  <Characters>23369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27414</CharactersWithSpaces>
  <SharedDoc>false</SharedDoc>
  <HLinks>
    <vt:vector size="204" baseType="variant">
      <vt:variant>
        <vt:i4>2031664</vt:i4>
      </vt:variant>
      <vt:variant>
        <vt:i4>200</vt:i4>
      </vt:variant>
      <vt:variant>
        <vt:i4>0</vt:i4>
      </vt:variant>
      <vt:variant>
        <vt:i4>5</vt:i4>
      </vt:variant>
      <vt:variant>
        <vt:lpwstr/>
      </vt:variant>
      <vt:variant>
        <vt:lpwstr>_Toc480536738</vt:lpwstr>
      </vt:variant>
      <vt:variant>
        <vt:i4>2031664</vt:i4>
      </vt:variant>
      <vt:variant>
        <vt:i4>194</vt:i4>
      </vt:variant>
      <vt:variant>
        <vt:i4>0</vt:i4>
      </vt:variant>
      <vt:variant>
        <vt:i4>5</vt:i4>
      </vt:variant>
      <vt:variant>
        <vt:lpwstr/>
      </vt:variant>
      <vt:variant>
        <vt:lpwstr>_Toc480536737</vt:lpwstr>
      </vt:variant>
      <vt:variant>
        <vt:i4>2031664</vt:i4>
      </vt:variant>
      <vt:variant>
        <vt:i4>188</vt:i4>
      </vt:variant>
      <vt:variant>
        <vt:i4>0</vt:i4>
      </vt:variant>
      <vt:variant>
        <vt:i4>5</vt:i4>
      </vt:variant>
      <vt:variant>
        <vt:lpwstr/>
      </vt:variant>
      <vt:variant>
        <vt:lpwstr>_Toc480536736</vt:lpwstr>
      </vt:variant>
      <vt:variant>
        <vt:i4>2031664</vt:i4>
      </vt:variant>
      <vt:variant>
        <vt:i4>182</vt:i4>
      </vt:variant>
      <vt:variant>
        <vt:i4>0</vt:i4>
      </vt:variant>
      <vt:variant>
        <vt:i4>5</vt:i4>
      </vt:variant>
      <vt:variant>
        <vt:lpwstr/>
      </vt:variant>
      <vt:variant>
        <vt:lpwstr>_Toc480536735</vt:lpwstr>
      </vt:variant>
      <vt:variant>
        <vt:i4>2031664</vt:i4>
      </vt:variant>
      <vt:variant>
        <vt:i4>176</vt:i4>
      </vt:variant>
      <vt:variant>
        <vt:i4>0</vt:i4>
      </vt:variant>
      <vt:variant>
        <vt:i4>5</vt:i4>
      </vt:variant>
      <vt:variant>
        <vt:lpwstr/>
      </vt:variant>
      <vt:variant>
        <vt:lpwstr>_Toc480536734</vt:lpwstr>
      </vt:variant>
      <vt:variant>
        <vt:i4>2031664</vt:i4>
      </vt:variant>
      <vt:variant>
        <vt:i4>170</vt:i4>
      </vt:variant>
      <vt:variant>
        <vt:i4>0</vt:i4>
      </vt:variant>
      <vt:variant>
        <vt:i4>5</vt:i4>
      </vt:variant>
      <vt:variant>
        <vt:lpwstr/>
      </vt:variant>
      <vt:variant>
        <vt:lpwstr>_Toc480536733</vt:lpwstr>
      </vt:variant>
      <vt:variant>
        <vt:i4>2031664</vt:i4>
      </vt:variant>
      <vt:variant>
        <vt:i4>164</vt:i4>
      </vt:variant>
      <vt:variant>
        <vt:i4>0</vt:i4>
      </vt:variant>
      <vt:variant>
        <vt:i4>5</vt:i4>
      </vt:variant>
      <vt:variant>
        <vt:lpwstr/>
      </vt:variant>
      <vt:variant>
        <vt:lpwstr>_Toc480536732</vt:lpwstr>
      </vt:variant>
      <vt:variant>
        <vt:i4>1966128</vt:i4>
      </vt:variant>
      <vt:variant>
        <vt:i4>158</vt:i4>
      </vt:variant>
      <vt:variant>
        <vt:i4>0</vt:i4>
      </vt:variant>
      <vt:variant>
        <vt:i4>5</vt:i4>
      </vt:variant>
      <vt:variant>
        <vt:lpwstr/>
      </vt:variant>
      <vt:variant>
        <vt:lpwstr>_Toc480536729</vt:lpwstr>
      </vt:variant>
      <vt:variant>
        <vt:i4>1966128</vt:i4>
      </vt:variant>
      <vt:variant>
        <vt:i4>152</vt:i4>
      </vt:variant>
      <vt:variant>
        <vt:i4>0</vt:i4>
      </vt:variant>
      <vt:variant>
        <vt:i4>5</vt:i4>
      </vt:variant>
      <vt:variant>
        <vt:lpwstr/>
      </vt:variant>
      <vt:variant>
        <vt:lpwstr>_Toc480536728</vt:lpwstr>
      </vt:variant>
      <vt:variant>
        <vt:i4>1966128</vt:i4>
      </vt:variant>
      <vt:variant>
        <vt:i4>146</vt:i4>
      </vt:variant>
      <vt:variant>
        <vt:i4>0</vt:i4>
      </vt:variant>
      <vt:variant>
        <vt:i4>5</vt:i4>
      </vt:variant>
      <vt:variant>
        <vt:lpwstr/>
      </vt:variant>
      <vt:variant>
        <vt:lpwstr>_Toc480536727</vt:lpwstr>
      </vt:variant>
      <vt:variant>
        <vt:i4>1966128</vt:i4>
      </vt:variant>
      <vt:variant>
        <vt:i4>140</vt:i4>
      </vt:variant>
      <vt:variant>
        <vt:i4>0</vt:i4>
      </vt:variant>
      <vt:variant>
        <vt:i4>5</vt:i4>
      </vt:variant>
      <vt:variant>
        <vt:lpwstr/>
      </vt:variant>
      <vt:variant>
        <vt:lpwstr>_Toc480536726</vt:lpwstr>
      </vt:variant>
      <vt:variant>
        <vt:i4>1966128</vt:i4>
      </vt:variant>
      <vt:variant>
        <vt:i4>134</vt:i4>
      </vt:variant>
      <vt:variant>
        <vt:i4>0</vt:i4>
      </vt:variant>
      <vt:variant>
        <vt:i4>5</vt:i4>
      </vt:variant>
      <vt:variant>
        <vt:lpwstr/>
      </vt:variant>
      <vt:variant>
        <vt:lpwstr>_Toc480536725</vt:lpwstr>
      </vt:variant>
      <vt:variant>
        <vt:i4>1966128</vt:i4>
      </vt:variant>
      <vt:variant>
        <vt:i4>128</vt:i4>
      </vt:variant>
      <vt:variant>
        <vt:i4>0</vt:i4>
      </vt:variant>
      <vt:variant>
        <vt:i4>5</vt:i4>
      </vt:variant>
      <vt:variant>
        <vt:lpwstr/>
      </vt:variant>
      <vt:variant>
        <vt:lpwstr>_Toc480536724</vt:lpwstr>
      </vt:variant>
      <vt:variant>
        <vt:i4>1966128</vt:i4>
      </vt:variant>
      <vt:variant>
        <vt:i4>122</vt:i4>
      </vt:variant>
      <vt:variant>
        <vt:i4>0</vt:i4>
      </vt:variant>
      <vt:variant>
        <vt:i4>5</vt:i4>
      </vt:variant>
      <vt:variant>
        <vt:lpwstr/>
      </vt:variant>
      <vt:variant>
        <vt:lpwstr>_Toc480536723</vt:lpwstr>
      </vt:variant>
      <vt:variant>
        <vt:i4>1966128</vt:i4>
      </vt:variant>
      <vt:variant>
        <vt:i4>116</vt:i4>
      </vt:variant>
      <vt:variant>
        <vt:i4>0</vt:i4>
      </vt:variant>
      <vt:variant>
        <vt:i4>5</vt:i4>
      </vt:variant>
      <vt:variant>
        <vt:lpwstr/>
      </vt:variant>
      <vt:variant>
        <vt:lpwstr>_Toc480536722</vt:lpwstr>
      </vt:variant>
      <vt:variant>
        <vt:i4>1966128</vt:i4>
      </vt:variant>
      <vt:variant>
        <vt:i4>110</vt:i4>
      </vt:variant>
      <vt:variant>
        <vt:i4>0</vt:i4>
      </vt:variant>
      <vt:variant>
        <vt:i4>5</vt:i4>
      </vt:variant>
      <vt:variant>
        <vt:lpwstr/>
      </vt:variant>
      <vt:variant>
        <vt:lpwstr>_Toc480536721</vt:lpwstr>
      </vt:variant>
      <vt:variant>
        <vt:i4>1966128</vt:i4>
      </vt:variant>
      <vt:variant>
        <vt:i4>104</vt:i4>
      </vt:variant>
      <vt:variant>
        <vt:i4>0</vt:i4>
      </vt:variant>
      <vt:variant>
        <vt:i4>5</vt:i4>
      </vt:variant>
      <vt:variant>
        <vt:lpwstr/>
      </vt:variant>
      <vt:variant>
        <vt:lpwstr>_Toc480536720</vt:lpwstr>
      </vt:variant>
      <vt:variant>
        <vt:i4>1900592</vt:i4>
      </vt:variant>
      <vt:variant>
        <vt:i4>98</vt:i4>
      </vt:variant>
      <vt:variant>
        <vt:i4>0</vt:i4>
      </vt:variant>
      <vt:variant>
        <vt:i4>5</vt:i4>
      </vt:variant>
      <vt:variant>
        <vt:lpwstr/>
      </vt:variant>
      <vt:variant>
        <vt:lpwstr>_Toc480536719</vt:lpwstr>
      </vt:variant>
      <vt:variant>
        <vt:i4>1900592</vt:i4>
      </vt:variant>
      <vt:variant>
        <vt:i4>92</vt:i4>
      </vt:variant>
      <vt:variant>
        <vt:i4>0</vt:i4>
      </vt:variant>
      <vt:variant>
        <vt:i4>5</vt:i4>
      </vt:variant>
      <vt:variant>
        <vt:lpwstr/>
      </vt:variant>
      <vt:variant>
        <vt:lpwstr>_Toc480536718</vt:lpwstr>
      </vt:variant>
      <vt:variant>
        <vt:i4>1900592</vt:i4>
      </vt:variant>
      <vt:variant>
        <vt:i4>86</vt:i4>
      </vt:variant>
      <vt:variant>
        <vt:i4>0</vt:i4>
      </vt:variant>
      <vt:variant>
        <vt:i4>5</vt:i4>
      </vt:variant>
      <vt:variant>
        <vt:lpwstr/>
      </vt:variant>
      <vt:variant>
        <vt:lpwstr>_Toc480536717</vt:lpwstr>
      </vt:variant>
      <vt:variant>
        <vt:i4>1900592</vt:i4>
      </vt:variant>
      <vt:variant>
        <vt:i4>80</vt:i4>
      </vt:variant>
      <vt:variant>
        <vt:i4>0</vt:i4>
      </vt:variant>
      <vt:variant>
        <vt:i4>5</vt:i4>
      </vt:variant>
      <vt:variant>
        <vt:lpwstr/>
      </vt:variant>
      <vt:variant>
        <vt:lpwstr>_Toc480536716</vt:lpwstr>
      </vt:variant>
      <vt:variant>
        <vt:i4>1900592</vt:i4>
      </vt:variant>
      <vt:variant>
        <vt:i4>74</vt:i4>
      </vt:variant>
      <vt:variant>
        <vt:i4>0</vt:i4>
      </vt:variant>
      <vt:variant>
        <vt:i4>5</vt:i4>
      </vt:variant>
      <vt:variant>
        <vt:lpwstr/>
      </vt:variant>
      <vt:variant>
        <vt:lpwstr>_Toc480536715</vt:lpwstr>
      </vt:variant>
      <vt:variant>
        <vt:i4>1900592</vt:i4>
      </vt:variant>
      <vt:variant>
        <vt:i4>68</vt:i4>
      </vt:variant>
      <vt:variant>
        <vt:i4>0</vt:i4>
      </vt:variant>
      <vt:variant>
        <vt:i4>5</vt:i4>
      </vt:variant>
      <vt:variant>
        <vt:lpwstr/>
      </vt:variant>
      <vt:variant>
        <vt:lpwstr>_Toc480536714</vt:lpwstr>
      </vt:variant>
      <vt:variant>
        <vt:i4>1900592</vt:i4>
      </vt:variant>
      <vt:variant>
        <vt:i4>62</vt:i4>
      </vt:variant>
      <vt:variant>
        <vt:i4>0</vt:i4>
      </vt:variant>
      <vt:variant>
        <vt:i4>5</vt:i4>
      </vt:variant>
      <vt:variant>
        <vt:lpwstr/>
      </vt:variant>
      <vt:variant>
        <vt:lpwstr>_Toc480536713</vt:lpwstr>
      </vt:variant>
      <vt:variant>
        <vt:i4>1900592</vt:i4>
      </vt:variant>
      <vt:variant>
        <vt:i4>56</vt:i4>
      </vt:variant>
      <vt:variant>
        <vt:i4>0</vt:i4>
      </vt:variant>
      <vt:variant>
        <vt:i4>5</vt:i4>
      </vt:variant>
      <vt:variant>
        <vt:lpwstr/>
      </vt:variant>
      <vt:variant>
        <vt:lpwstr>_Toc480536712</vt:lpwstr>
      </vt:variant>
      <vt:variant>
        <vt:i4>1900592</vt:i4>
      </vt:variant>
      <vt:variant>
        <vt:i4>50</vt:i4>
      </vt:variant>
      <vt:variant>
        <vt:i4>0</vt:i4>
      </vt:variant>
      <vt:variant>
        <vt:i4>5</vt:i4>
      </vt:variant>
      <vt:variant>
        <vt:lpwstr/>
      </vt:variant>
      <vt:variant>
        <vt:lpwstr>_Toc480536711</vt:lpwstr>
      </vt:variant>
      <vt:variant>
        <vt:i4>1900592</vt:i4>
      </vt:variant>
      <vt:variant>
        <vt:i4>44</vt:i4>
      </vt:variant>
      <vt:variant>
        <vt:i4>0</vt:i4>
      </vt:variant>
      <vt:variant>
        <vt:i4>5</vt:i4>
      </vt:variant>
      <vt:variant>
        <vt:lpwstr/>
      </vt:variant>
      <vt:variant>
        <vt:lpwstr>_Toc480536710</vt:lpwstr>
      </vt:variant>
      <vt:variant>
        <vt:i4>1835056</vt:i4>
      </vt:variant>
      <vt:variant>
        <vt:i4>38</vt:i4>
      </vt:variant>
      <vt:variant>
        <vt:i4>0</vt:i4>
      </vt:variant>
      <vt:variant>
        <vt:i4>5</vt:i4>
      </vt:variant>
      <vt:variant>
        <vt:lpwstr/>
      </vt:variant>
      <vt:variant>
        <vt:lpwstr>_Toc480536707</vt:lpwstr>
      </vt:variant>
      <vt:variant>
        <vt:i4>1835056</vt:i4>
      </vt:variant>
      <vt:variant>
        <vt:i4>32</vt:i4>
      </vt:variant>
      <vt:variant>
        <vt:i4>0</vt:i4>
      </vt:variant>
      <vt:variant>
        <vt:i4>5</vt:i4>
      </vt:variant>
      <vt:variant>
        <vt:lpwstr/>
      </vt:variant>
      <vt:variant>
        <vt:lpwstr>_Toc480536705</vt:lpwstr>
      </vt:variant>
      <vt:variant>
        <vt:i4>1835056</vt:i4>
      </vt:variant>
      <vt:variant>
        <vt:i4>26</vt:i4>
      </vt:variant>
      <vt:variant>
        <vt:i4>0</vt:i4>
      </vt:variant>
      <vt:variant>
        <vt:i4>5</vt:i4>
      </vt:variant>
      <vt:variant>
        <vt:lpwstr/>
      </vt:variant>
      <vt:variant>
        <vt:lpwstr>_Toc480536704</vt:lpwstr>
      </vt:variant>
      <vt:variant>
        <vt:i4>1835056</vt:i4>
      </vt:variant>
      <vt:variant>
        <vt:i4>20</vt:i4>
      </vt:variant>
      <vt:variant>
        <vt:i4>0</vt:i4>
      </vt:variant>
      <vt:variant>
        <vt:i4>5</vt:i4>
      </vt:variant>
      <vt:variant>
        <vt:lpwstr/>
      </vt:variant>
      <vt:variant>
        <vt:lpwstr>_Toc480536703</vt:lpwstr>
      </vt:variant>
      <vt:variant>
        <vt:i4>1835056</vt:i4>
      </vt:variant>
      <vt:variant>
        <vt:i4>14</vt:i4>
      </vt:variant>
      <vt:variant>
        <vt:i4>0</vt:i4>
      </vt:variant>
      <vt:variant>
        <vt:i4>5</vt:i4>
      </vt:variant>
      <vt:variant>
        <vt:lpwstr/>
      </vt:variant>
      <vt:variant>
        <vt:lpwstr>_Toc480536702</vt:lpwstr>
      </vt:variant>
      <vt:variant>
        <vt:i4>1376305</vt:i4>
      </vt:variant>
      <vt:variant>
        <vt:i4>8</vt:i4>
      </vt:variant>
      <vt:variant>
        <vt:i4>0</vt:i4>
      </vt:variant>
      <vt:variant>
        <vt:i4>5</vt:i4>
      </vt:variant>
      <vt:variant>
        <vt:lpwstr/>
      </vt:variant>
      <vt:variant>
        <vt:lpwstr>_Toc480536699</vt:lpwstr>
      </vt:variant>
      <vt:variant>
        <vt:i4>1376305</vt:i4>
      </vt:variant>
      <vt:variant>
        <vt:i4>2</vt:i4>
      </vt:variant>
      <vt:variant>
        <vt:i4>0</vt:i4>
      </vt:variant>
      <vt:variant>
        <vt:i4>5</vt:i4>
      </vt:variant>
      <vt:variant>
        <vt:lpwstr/>
      </vt:variant>
      <vt:variant>
        <vt:lpwstr>_Toc480536698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Sewall, Edward H (2745)</dc:creator>
  <cp:keywords/>
  <dc:description/>
  <cp:lastModifiedBy>Ozyildirim, Samantha (US 1844)</cp:lastModifiedBy>
  <cp:revision>9</cp:revision>
  <cp:lastPrinted>2018-04-10T19:43:00Z</cp:lastPrinted>
  <dcterms:created xsi:type="dcterms:W3CDTF">2023-08-17T20:58:00Z</dcterms:created>
  <dcterms:modified xsi:type="dcterms:W3CDTF">2023-08-21T21:13:00Z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0x0101004E2E3143BD86AE4F9612972C26B65EFE</vt:lpwstr>
  </property>
  <property fmtid="{D5CDD505-2E9C-101B-9397-08002B2CF9AE}" pid="3" name="_dlc_DocIdItemGuid">
    <vt:lpwstr>072a89b1-75fc-45fc-b16e-dbedc31a6ec5</vt:lpwstr>
  </property>
</Properties>
</file>