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  <w:bookmarkStart w:id="0" w:name="__DdeLink__630_1855883863"/>
      <w:bookmarkStart w:id="1" w:name="__DdeLink__630_1855883863"/>
      <w:bookmarkEnd w:id="1"/>
    </w:p>
    <w:p>
      <w:pPr>
        <w:pStyle w:val="Header"/>
        <w:jc w:val="center"/>
        <w:rPr>
          <w:rFonts w:ascii="Arial" w:hAnsi="Arial" w:cs="Arial"/>
          <w:b/>
          <w:bCs/>
          <w:sz w:val="32"/>
          <w:szCs w:val="32"/>
          <w:lang w:val="pt-BR"/>
        </w:rPr>
      </w:pPr>
      <w:r>
        <w:rPr>
          <w:rFonts w:cs="Arial"/>
          <w:b/>
          <w:bCs/>
          <w:sz w:val="32"/>
          <w:szCs w:val="32"/>
          <w:lang w:val="pt-BR"/>
        </w:rPr>
        <w:t>Proposta de Projeto Integrador</w:t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Header"/>
        <w:rPr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Data: 03/03/2026   Grupo:</w:t>
      </w:r>
      <w:r>
        <w:rPr>
          <w:rFonts w:cs="Arial"/>
          <w:b/>
          <w:bCs/>
          <w:lang w:val="pt-BR"/>
        </w:rPr>
        <w:t xml:space="preserve"> </w:t>
      </w:r>
      <w:r>
        <w:rPr>
          <w:rFonts w:eastAsia="Liberation Sans" w:cs="Liberation Sans" w:ascii="Liberation Sans" w:hAnsi="Liberation Sans"/>
          <w:color w:val="000000"/>
          <w:lang w:val="pt-BR"/>
        </w:rPr>
        <w:t>public static void dimas</w:t>
      </w:r>
    </w:p>
    <w:p>
      <w:pPr>
        <w:pStyle w:val="Header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Header"/>
        <w:numPr>
          <w:ilvl w:val="0"/>
          <w:numId w:val="1"/>
        </w:numPr>
        <w:jc w:val="both"/>
        <w:rPr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Nome Projeto:</w:t>
      </w:r>
      <w:r>
        <w:rPr>
          <w:rFonts w:cs="Arial"/>
          <w:b/>
          <w:bCs/>
          <w:lang w:val="pt-BR"/>
        </w:rPr>
        <w:t xml:space="preserve"> </w:t>
      </w:r>
      <w:r>
        <w:rPr>
          <w:rFonts w:cs="Arial"/>
          <w:lang w:val="pt-BR"/>
        </w:rPr>
        <w:t>Controle de Lava-rápido</w:t>
      </w:r>
    </w:p>
    <w:p>
      <w:pPr>
        <w:pStyle w:val="Header"/>
        <w:numPr>
          <w:ilvl w:val="0"/>
          <w:numId w:val="1"/>
        </w:numPr>
        <w:jc w:val="both"/>
        <w:rPr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 xml:space="preserve">Nome Usuário no GitHub: </w:t>
      </w:r>
      <w:r>
        <w:rPr>
          <w:rFonts w:cs="Arial"/>
          <w:sz w:val="28"/>
          <w:szCs w:val="28"/>
          <w:lang w:val="pt-BR"/>
        </w:rPr>
        <w:t>g-ramalho</w:t>
      </w:r>
    </w:p>
    <w:p>
      <w:pPr>
        <w:pStyle w:val="Header"/>
        <w:numPr>
          <w:ilvl w:val="0"/>
          <w:numId w:val="1"/>
        </w:numPr>
        <w:jc w:val="both"/>
        <w:rPr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 xml:space="preserve">Grupo de Alunos: </w:t>
      </w:r>
      <w:r>
        <w:rPr>
          <w:rFonts w:cs="Arial"/>
          <w:sz w:val="22"/>
          <w:szCs w:val="22"/>
          <w:lang w:val="pt-BR"/>
        </w:rPr>
        <w:t>Neste item devem ser colocados os nomes dos componentes do grupo, entre 3 e 5 alunos.</w:t>
      </w:r>
    </w:p>
    <w:p>
      <w:pPr>
        <w:pStyle w:val="Header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tbl>
      <w:tblPr>
        <w:tblW w:w="974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7"/>
        <w:gridCol w:w="4393"/>
        <w:gridCol w:w="2967"/>
      </w:tblGrid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RA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Nome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e-mail</w:t>
            </w:r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kern w:val="0"/>
                <w:sz w:val="28"/>
                <w:szCs w:val="28"/>
                <w:lang w:val="pt-BR" w:eastAsia="pt-BR" w:bidi="ar-SA"/>
              </w:rPr>
              <w:t>0030482413027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lang w:val="pt-BR" w:eastAsia="pt-BR" w:bidi="ar-SA"/>
              </w:rPr>
              <w:t>Gabriel Henrique Gonçalez Ramalho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  <w:t>Gabrielhramalho009@gmail.com</w:t>
            </w:r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kern w:val="0"/>
                <w:sz w:val="28"/>
                <w:szCs w:val="28"/>
                <w:lang w:val="pt-BR" w:eastAsia="pt-BR" w:bidi="ar-SA"/>
              </w:rPr>
              <w:t>0030482413041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lang w:val="pt-BR" w:eastAsia="pt-BR" w:bidi="ar-SA"/>
              </w:rPr>
              <w:t>Eduardo Mariano de Oliveira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  <w:t>eduardo.mrn.oliveira@outlook.com</w:t>
            </w:r>
          </w:p>
        </w:tc>
      </w:tr>
      <w:tr>
        <w:trPr>
          <w:trHeight w:val="425" w:hRule="atLeast"/>
        </w:trPr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kern w:val="0"/>
                <w:sz w:val="28"/>
                <w:szCs w:val="28"/>
                <w:lang w:val="pt-BR" w:eastAsia="pt-BR" w:bidi="ar-SA"/>
              </w:rPr>
              <w:t>0030482423012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lang w:val="pt-BR" w:eastAsia="pt-BR" w:bidi="ar-SA"/>
              </w:rPr>
              <w:t>Gabriel Zugaib de Almeida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  <w:t>Gabriel.zugaib@yahoo.com.br</w:t>
            </w:r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kern w:val="0"/>
                <w:sz w:val="28"/>
                <w:szCs w:val="28"/>
                <w:lang w:val="pt-BR" w:eastAsia="pt-BR" w:bidi="ar-SA"/>
              </w:rPr>
              <w:t>0030482413057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lang w:val="pt-BR" w:eastAsia="pt-BR" w:bidi="ar-SA"/>
              </w:rPr>
              <w:t>Raul Victor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  <w:t>Raulvictor-@live.com</w:t>
            </w:r>
          </w:p>
        </w:tc>
      </w:tr>
      <w:tr>
        <w:trPr/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Tahoma" w:cs="Arial"/>
                <w:kern w:val="0"/>
                <w:sz w:val="28"/>
                <w:szCs w:val="28"/>
                <w:lang w:val="pt-BR" w:eastAsia="pt-BR" w:bidi="ar-SA"/>
              </w:rPr>
              <w:t>0030482423045</w:t>
            </w:r>
          </w:p>
        </w:tc>
        <w:tc>
          <w:tcPr>
            <w:tcW w:w="4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lang w:val="pt-BR" w:eastAsia="pt-BR" w:bidi="ar-SA"/>
              </w:rPr>
              <w:t>Nickolas Souza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</w:pPr>
            <w:r>
              <w:rPr>
                <w:rFonts w:eastAsia="Tahoma" w:cs="Arial"/>
                <w:b/>
                <w:bCs/>
                <w:kern w:val="0"/>
                <w:sz w:val="16"/>
                <w:szCs w:val="16"/>
                <w:lang w:val="pt-BR" w:eastAsia="pt-BR" w:bidi="ar-SA"/>
              </w:rPr>
              <w:t>Ncks1.souza@gmail.com</w:t>
            </w:r>
          </w:p>
        </w:tc>
      </w:tr>
    </w:tbl>
    <w:p>
      <w:pPr>
        <w:pStyle w:val="Header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828" w:leader="none"/>
        </w:tabs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Compreensão do Problema</w:t>
      </w:r>
    </w:p>
    <w:p>
      <w:pPr>
        <w:pStyle w:val="Normal"/>
        <w:tabs>
          <w:tab w:val="clear" w:pos="709"/>
          <w:tab w:val="left" w:pos="5828" w:leader="none"/>
        </w:tabs>
        <w:spacing w:lineRule="auto" w:line="276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cs="Arial"/>
          <w:sz w:val="28"/>
          <w:szCs w:val="28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Empresa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A New Car é um lava-rápido de pequeno porte localizado em São Roque (SP). O negócio possui caráter familiar e é operado exclusivamente pelo proprietário e seus familiares.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Processos atuais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Agendamentos:</w:t>
      </w:r>
      <w:r>
        <w:rPr>
          <w:rFonts w:cs="Arial"/>
          <w:lang w:val="pt-BR"/>
        </w:rPr>
        <w:t xml:space="preserve"> Os clientes entram em contato por meio do WhatsApp. A disponibilidade de horários é consultada em um caderno físico. Após a definição do serviço a ser prestado, o horário escolhido pelo cliente é registrado nesse mesmo material.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Estoque:</w:t>
      </w:r>
      <w:r>
        <w:rPr>
          <w:rFonts w:cs="Arial"/>
          <w:lang w:val="pt-BR"/>
        </w:rPr>
        <w:t xml:space="preserve"> O monitoramento dos insumos ocorre de forma manual. A conferência dos produtos e tonéis é feita visualmente e as compras de reposição são realizadas com base na percepção diária da necessidade de novos materiais.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Serviços:</w:t>
      </w:r>
      <w:r>
        <w:rPr>
          <w:rFonts w:cs="Arial"/>
          <w:lang w:val="pt-BR"/>
        </w:rPr>
        <w:t xml:space="preserve"> As especificações de cada lavagem são anotadas no caderno. O registro abrange as tarefas padrão e eventuais solicitações extras do cliente. Existe a flexibilidade de adicionar novos pedidos durante ou após a execução do trabalho.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Pagamentos:</w:t>
      </w:r>
      <w:r>
        <w:rPr>
          <w:rFonts w:cs="Arial"/>
          <w:lang w:val="pt-BR"/>
        </w:rPr>
        <w:t xml:space="preserve"> O valor total é calculado ao término do serviço. Os recebimentos ocorrem via cartão, PIX ou dinheiro em espécie. A nota fiscal é emitida manualmente pelo preenchimento de dados no sistema online de NFS-e do governo.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Problemas atuais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Retenção e agendamento imprecisos:</w:t>
      </w:r>
      <w:r>
        <w:rPr>
          <w:rFonts w:cs="Arial"/>
          <w:lang w:val="pt-BR"/>
        </w:rPr>
        <w:t xml:space="preserve"> A demora no tempo de resposta no aplicativo de mensagens resulta na perda de clientes em potencial. O método manual de anotação de horários também gera falhas e ocasiona sobreposição de agendamentos para o mesmo período.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Controle de estoque ineficiente:</w:t>
      </w:r>
      <w:r>
        <w:rPr>
          <w:rFonts w:cs="Arial"/>
          <w:lang w:val="pt-BR"/>
        </w:rPr>
        <w:t xml:space="preserve"> O formato atual não fornece dados concretos sobre os custos operacionais. Sem métricas claras de consumo de produtos ao longo dos dias, a aquisição de novos materiais não reflete a demanda real e gera furos no orçamento.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Acompanhamento de serviços impreciso:</w:t>
      </w:r>
      <w:r>
        <w:rPr>
          <w:rFonts w:cs="Arial"/>
          <w:lang w:val="pt-BR"/>
        </w:rPr>
        <w:t xml:space="preserve"> Não existe um registro estruturado das atividades executadas e dos produtos aplicados durante o atendimento. A falta de documentação sobre os pedidos extras e sobre o que foi efetivamente consumido ao longo da lavagem impede o cálculo correto dos custos do serviço. Isso dificulta a análise de lucro e a precificação adequada.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Gestão de cobranças ineficaz:</w:t>
      </w:r>
      <w:r>
        <w:rPr>
          <w:rFonts w:cs="Arial"/>
          <w:lang w:val="pt-BR"/>
        </w:rPr>
        <w:t xml:space="preserve"> A ausência de um fluxo financeiro documentado impossibilita o acompanhamento de pendências. Não há mecanismos para rastrear clientes que deixaram de pagar após a conclusão do serviço e isso gera prejuízos invisíveis para o negócio.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Proposta de Solução de Software e Viabilidade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Proposta de solução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A proposta consiste no desenvolvimento de um sistema integrado de gestão. O objetivo é centralizar as operações diárias e automatizar os processos do estabelecimento. O software será estruturado nos módulos descritos a seguir.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bookmarkStart w:id="2" w:name="__DdeLink__187_2770417612"/>
      <w:r>
        <w:rPr>
          <w:rFonts w:cs="Arial"/>
          <w:b/>
          <w:bCs/>
          <w:lang w:val="pt-BR"/>
        </w:rPr>
        <w:t>Agendamento e comunicação</w:t>
      </w:r>
      <w:bookmarkEnd w:id="2"/>
      <w:r>
        <w:rPr>
          <w:rFonts w:cs="Arial"/>
          <w:b/>
          <w:bCs/>
          <w:lang w:val="pt-BR"/>
        </w:rPr>
        <w:t>:</w:t>
      </w:r>
      <w:r>
        <w:rPr>
          <w:rFonts w:cs="Arial"/>
          <w:lang w:val="pt-BR"/>
        </w:rPr>
        <w:t xml:space="preserve"> O sistema utilizará um aplicativo próprio ou integração com o WhatsApp. Os clientes poderão consultar horários e realizar agendamentos. A agenda será atualizada em tempo real para evitar sobreposições.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Controle de estoque:</w:t>
      </w:r>
      <w:r>
        <w:rPr>
          <w:rFonts w:cs="Arial"/>
          <w:lang w:val="pt-BR"/>
        </w:rPr>
        <w:t xml:space="preserve"> A gestão de materiais será baseada no volume de produtos consumidos. O software será integrado a balanças conectadas para medir o peso ou o volume dos tonéis.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Acompanhamento de serviços:</w:t>
      </w:r>
      <w:r>
        <w:rPr>
          <w:rFonts w:cs="Arial"/>
          <w:lang w:val="pt-BR"/>
        </w:rPr>
        <w:t xml:space="preserve"> O fluxo de trabalho de cada veículo será registrado desde a entrada até a finalização. O sistema armazenará o histórico de serviços e pedidos extras de cada cliente. Esses dados auxiliarão na identificação de inadimplentes e no processo de cobrança.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bookmarkStart w:id="3" w:name="__DdeLink__189_2770417612"/>
      <w:r>
        <w:rPr>
          <w:rFonts w:cs="Arial"/>
          <w:b/>
          <w:bCs/>
          <w:lang w:val="pt-BR"/>
        </w:rPr>
        <w:t>Gestão financeira e fiscal</w:t>
      </w:r>
      <w:bookmarkEnd w:id="3"/>
      <w:r>
        <w:rPr>
          <w:rFonts w:cs="Arial"/>
          <w:b/>
          <w:bCs/>
          <w:lang w:val="pt-BR"/>
        </w:rPr>
        <w:t>:</w:t>
      </w:r>
      <w:r>
        <w:rPr>
          <w:rFonts w:cs="Arial"/>
          <w:lang w:val="pt-BR"/>
        </w:rPr>
        <w:t xml:space="preserve"> O módulo de pagamentos será integrado aos métodos de recebimento físicos e digitais. Haverá comunicação direta com as máquinas de cartão e processamento de PIX por meio do próprio sistema. A emissão de Notas Fiscais Eletrônicas ocorrerá automaticamente após a confirmação de cada transação.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Relatórios gerenciais:</w:t>
      </w:r>
      <w:r>
        <w:rPr>
          <w:rFonts w:cs="Arial"/>
          <w:lang w:val="pt-BR"/>
        </w:rPr>
        <w:t xml:space="preserve"> A plataforma relacionará os dados de consumo de estoque com as receitas dos serviços. Serão disponibilizados painéis informativos sobre custos operacionais e margens de lucro.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Viabilidade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Escopo técnico:</w:t>
      </w:r>
      <w:r>
        <w:rPr>
          <w:rFonts w:cs="Arial"/>
          <w:lang w:val="pt-BR"/>
        </w:rPr>
        <w:t xml:space="preserve"> O desenvolvimento das integrações propostas é viável dentro dos padrões atuais de tecnologia. Existem interfaces de programação consolidadas para a comunicação com o WhatsApp e com os sistemas governamentais de notas fiscais e pagamentos. O ambiente físico do lava-rápido exige o uso de equipamentos com proteção adequada contra umidade para garantir uma transmissão estável de dados. O processamento de transações financeiras e o armazenamento de dados de clientes demandam a implementação de protocolos rigorosos de criptografia e conformidade com normas de segurança do setor financeiro para prevenir vazamentos e fraudes.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lang w:val="pt-BR"/>
        </w:rPr>
      </w:pPr>
      <w:r>
        <w:rPr>
          <w:rFonts w:cs="Arial"/>
          <w:b/>
          <w:bCs/>
          <w:lang w:val="pt-BR"/>
        </w:rPr>
        <w:t>Escopo financeiro:</w:t>
      </w:r>
      <w:r>
        <w:rPr>
          <w:rFonts w:cs="Arial"/>
          <w:lang w:val="pt-BR"/>
        </w:rPr>
        <w:t xml:space="preserve"> O escopo do projeto inclui o desenvolvimento de software personalizado e a aquisição de hardware específico. A criação de um aplicativo e a compra de balanças com conectividade representam um custo inicial considerável para uma empresa de pequeno porte. É necessário avaliar se o volume atual de atendimentos gera retorno financeiro suficiente para cobrir esse investimento a curto e médio prazo.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>
        <w:rPr>
          <w:rFonts w:cs="Arial"/>
          <w:b/>
          <w:bCs/>
          <w:sz w:val="22"/>
          <w:szCs w:val="22"/>
          <w:lang w:val="pt-BR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Visão Geral dos Pré-Requisitos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Requisitos Funcionais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b/>
          <w:bCs/>
          <w:lang w:val="pt-BR"/>
        </w:rPr>
        <w:t>Agendamento e Comunicação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Gerenciar agendamentos de serviços.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Gerenciar a disponibilidade de horários no calendário.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Enviar notificações automáticas aos clientes.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b/>
          <w:bCs/>
          <w:lang w:val="pt-BR"/>
        </w:rPr>
        <w:t>Controle de Estoque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Gerenciar o catálogo de produtos e insumos.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Monitorar os níveis de estoque por medição de volume e peso.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Receber alertas automáticos de estoque baixo.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Acompanhamento de Serviços</w:t>
      </w:r>
    </w:p>
    <w:p>
      <w:pPr>
        <w:pStyle w:val="Normal"/>
        <w:numPr>
          <w:ilvl w:val="0"/>
          <w:numId w:val="8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Gerenciar o cadastro de clientes e seus respectivos veículos.</w:t>
      </w:r>
    </w:p>
    <w:p>
      <w:pPr>
        <w:pStyle w:val="Normal"/>
        <w:numPr>
          <w:ilvl w:val="0"/>
          <w:numId w:val="8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Gerenciar Ordens de Serviço.</w:t>
      </w:r>
    </w:p>
    <w:p>
      <w:pPr>
        <w:pStyle w:val="Normal"/>
        <w:numPr>
          <w:ilvl w:val="0"/>
          <w:numId w:val="8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Consultar o histórico de atendimentos prestados.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b/>
          <w:bCs/>
          <w:lang w:val="pt-BR"/>
        </w:rPr>
        <w:t>Gestão Financeira e Fiscal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Gerenciar o processamento de pagamentos físicos e digitais.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Monitorar o status de quitação e sinalizar inadimplência.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Emitir Notas Fiscais Eletrônicas automaticamente.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Relatórios Gerenciais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Gerar relatórios de custos operacionais e consumo de insumos.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Gerar relatórios de faturamento e margens de lucro líquido.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Requisitos Não Funcionais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O sistema deve se comunicar com a API do WhatsApp Business para o envio de mensagens.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A plataforma deve se integrar com balanças digitais via microcontroladores ESP32 para a medição contínua de insumos.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A aplicação deve se conectar a gateways de pagamento para processamento e conciliação de transações financeiras.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O sistema precisa de comunicação com as interfaces de programação governamentais para a emissão automatizada de notas fiscais.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O armazenamento de dados de clientes e o processamento de transações exigem a implementação de criptografia e conformidade com normas de segurança do setor financeiro.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O sistema deve garantir a conformidade com a LGPD no tratamento, armazenamento e exclusão de dados pessoais dos clientes.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Os equipamentos de hardware instalados no local devem possuir proteção adequada contra umidade para garantir uma transmissão de dados estável.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O sistema será desenvolvido com a linguagem Rust no back-end e TypeScript no front-end, utilizando banco de dados PostgreSQL.</w:t>
      </w:r>
    </w:p>
    <w:p>
      <w:pPr>
        <w:pStyle w:val="Normal"/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</w:r>
    </w:p>
    <w:p>
      <w:pPr>
        <w:pStyle w:val="Normal"/>
        <w:numPr>
          <w:ilvl w:val="0"/>
          <w:numId w:val="4"/>
        </w:numPr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/>
          <w:lang w:val="pt-BR"/>
        </w:rPr>
        <w:t>A hospedagem do software e do banco de dados será realizada em nuvem.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Conceitos e Tecnologias Envolvidos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  <w:t>Para a viabilização do sistema, serão aplicados conceitos de Gestão de Inventário por Explosão de Materiais (onde a baixa do insumo é automática conforme o serviço realizado) e Monitoramento via IoT (Internet das Coisas).</w:t>
      </w:r>
    </w:p>
    <w:p>
      <w:pPr>
        <w:pStyle w:val="Normal"/>
        <w:spacing w:lineRule="auto" w:line="276"/>
        <w:ind w:hanging="0" w:star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jc w:val="both"/>
        <w:rPr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Linguagens e Frameworks:</w:t>
      </w:r>
      <w:r>
        <w:rPr>
          <w:rFonts w:cs="Arial"/>
          <w:sz w:val="24"/>
          <w:szCs w:val="24"/>
          <w:lang w:val="pt-BR"/>
        </w:rPr>
        <w:t xml:space="preserve"> Utilização de Rust (Axum Web) no back-end e TypeScript (Angular) para o front-end.</w:t>
      </w:r>
    </w:p>
    <w:p>
      <w:pPr>
        <w:pStyle w:val="Normal"/>
        <w:spacing w:lineRule="auto" w:line="276"/>
        <w:ind w:hanging="0" w:star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Banco de Dados:</w:t>
      </w:r>
      <w:r>
        <w:rPr>
          <w:rFonts w:cs="Arial"/>
          <w:sz w:val="24"/>
          <w:szCs w:val="24"/>
          <w:lang w:val="pt-BR"/>
        </w:rPr>
        <w:t xml:space="preserve"> PostgreSQL para armazenamento seguro de históricos de serviços e dados de clientes.</w:t>
      </w:r>
    </w:p>
    <w:p>
      <w:pPr>
        <w:pStyle w:val="Normal"/>
        <w:spacing w:lineRule="auto" w:line="276"/>
        <w:ind w:hanging="0" w:start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Integrações e Hardware:</w:t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  <w:t>ESP32 para comunicação com as balanças digitais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  <w:t>API do WhatsApp Business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  <w:t>Gateways de pagamento (ex: Mercado Pago ou Stripe) para conciliação de PIX e cartões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Situação atual (estado-da-arte)</w:t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Normal"/>
        <w:spacing w:lineRule="auto" w:line="276"/>
        <w:ind w:hanging="0" w:start="0"/>
        <w:jc w:val="both"/>
        <w:rPr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  <w:t xml:space="preserve">A pesquisa de mercado aponta soluções como </w:t>
      </w:r>
      <w:r>
        <w:rPr>
          <w:rFonts w:cs="Arial"/>
          <w:b/>
          <w:bCs/>
          <w:sz w:val="24"/>
          <w:szCs w:val="24"/>
          <w:lang w:val="pt-BR"/>
        </w:rPr>
        <w:t>DryWash</w:t>
      </w:r>
      <w:r>
        <w:rPr>
          <w:rFonts w:cs="Arial"/>
          <w:sz w:val="24"/>
          <w:szCs w:val="24"/>
          <w:lang w:val="pt-BR"/>
        </w:rPr>
        <w:t xml:space="preserve">, </w:t>
      </w:r>
      <w:r>
        <w:rPr>
          <w:rFonts w:cs="Arial"/>
          <w:b/>
          <w:bCs/>
          <w:sz w:val="24"/>
          <w:szCs w:val="24"/>
          <w:lang w:val="pt-BR"/>
        </w:rPr>
        <w:t>Flipwash</w:t>
      </w:r>
      <w:r>
        <w:rPr>
          <w:rFonts w:cs="Arial"/>
          <w:sz w:val="24"/>
          <w:szCs w:val="24"/>
          <w:lang w:val="pt-BR"/>
        </w:rPr>
        <w:t xml:space="preserve"> e sistemas generalistas de ERP.</w:t>
      </w:r>
    </w:p>
    <w:p>
      <w:pPr>
        <w:pStyle w:val="Normal"/>
        <w:spacing w:lineRule="auto" w:line="276"/>
        <w:ind w:hanging="0" w:start="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</w:r>
    </w:p>
    <w:p>
      <w:pPr>
        <w:pStyle w:val="Normal"/>
        <w:spacing w:lineRule="auto" w:line="276"/>
        <w:ind w:hanging="0" w:start="0"/>
        <w:jc w:val="both"/>
        <w:rPr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Lacunas Identificadas:</w:t>
      </w:r>
      <w:r>
        <w:rPr>
          <w:rFonts w:cs="Arial"/>
          <w:sz w:val="24"/>
          <w:szCs w:val="24"/>
          <w:lang w:val="pt-BR"/>
        </w:rPr>
        <w:t xml:space="preserve"> As soluções de grandes franquias são verticalizadas e de alto custo para pequenos empreendedores independentes. Softwares genéricos de gestão de lava-rápido falham na precisão do estoque, dependendo de baixas manuais que não consideram a variação exata de diluição de produtos químicos de alta performance.</w:t>
      </w:r>
    </w:p>
    <w:p>
      <w:pPr>
        <w:pStyle w:val="Normal"/>
        <w:spacing w:lineRule="auto" w:line="276"/>
        <w:ind w:hanging="0" w:start="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</w:r>
    </w:p>
    <w:p>
      <w:pPr>
        <w:pStyle w:val="Normal"/>
        <w:spacing w:lineRule="auto" w:line="276"/>
        <w:ind w:hanging="0" w:start="0"/>
        <w:jc w:val="both"/>
        <w:rPr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Diferencial:</w:t>
      </w:r>
      <w:r>
        <w:rPr>
          <w:rFonts w:cs="Arial"/>
          <w:sz w:val="24"/>
          <w:szCs w:val="24"/>
          <w:lang w:val="pt-BR"/>
        </w:rPr>
        <w:t xml:space="preserve"> O projeto proposto se diferencia ao integrar hardware (balanças) para eliminar o erro humano na aferição de insumos caros (cerâmicas, vitrificadores e shampoos concentrados).</w:t>
      </w:r>
    </w:p>
    <w:p>
      <w:pPr>
        <w:pStyle w:val="Normal"/>
        <w:spacing w:lineRule="auto" w:line="276"/>
        <w:ind w:hanging="0" w:start="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</w:r>
    </w:p>
    <w:p>
      <w:pPr>
        <w:pStyle w:val="Normal"/>
        <w:spacing w:lineRule="auto" w:line="276"/>
        <w:ind w:hanging="0" w:start="0"/>
        <w:jc w:val="both"/>
        <w:rPr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Pesquisa com Usuários:</w:t>
      </w:r>
      <w:r>
        <w:rPr>
          <w:rFonts w:cs="Arial"/>
          <w:sz w:val="24"/>
          <w:szCs w:val="24"/>
          <w:lang w:val="pt-BR"/>
        </w:rPr>
        <w:t xml:space="preserve"> Será realizado um questionário estruturado com proprietários de estéticas automotivas da região de Sorocaba e São Roque para validar a aceitação da interface de agendamento e a viabilidade do uso de balanças no dia a dia operacional.</w:t>
      </w:r>
    </w:p>
    <w:p>
      <w:pPr>
        <w:pStyle w:val="Normal"/>
        <w:spacing w:lineRule="auto" w:line="276"/>
        <w:ind w:start="708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bookmarkStart w:id="4" w:name="__DdeLink__622_1855883863"/>
      <w:bookmarkEnd w:id="4"/>
      <w:r>
        <w:rPr>
          <w:rFonts w:cs="Arial"/>
          <w:b/>
          <w:bCs/>
          <w:sz w:val="28"/>
          <w:szCs w:val="28"/>
          <w:lang w:val="pt-BR"/>
        </w:rPr>
        <w:t>Estimativa de custo do projeto</w:t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Normal"/>
        <w:rPr>
          <w:b/>
          <w:bCs/>
        </w:rPr>
      </w:pPr>
      <w:bookmarkStart w:id="5" w:name="__DdeLink__622_1855883863_Copy_1"/>
      <w:bookmarkEnd w:id="5"/>
      <w:r>
        <w:rPr>
          <w:b/>
          <w:bCs/>
        </w:rPr>
        <w:t>Custos Iniciais e de Desenvolvimento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Equipe de Engenharia:</w:t>
      </w:r>
      <w:r>
        <w:rPr/>
        <w:t xml:space="preserve"> O ciclo de desenvolvimento está estimado em 4 meses. Com 3 desenvolvedores Full Stack atuando em regime de meio período de 80 horas mensais a uma taxa de R$ 50,00 por hora, o projeto exige 960 horas técnicas. Isso totaliza um investimento de R$ 48.000,00.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Hardware:</w:t>
      </w:r>
      <w:r>
        <w:rPr/>
        <w:t xml:space="preserve"> A aquisição da balança de precisão tem um custo unitário estimado entre R$ 400,00 e R$ 800,00. Considerando a compra de apenas uma unidade para a operação inicial, o custo médio adotado para o cálculo é de R$ 600,00.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Testes de Integração:</w:t>
      </w:r>
      <w:r>
        <w:rPr/>
        <w:t xml:space="preserve"> A homologação com a API do WhatsApp Business gera cobranças por sessão e envio de mensagens. Foi alocado um orçamento estimado de R$ 200,00 para cobrir o tráfego de testes durante os 4 meses de construção do software.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Despesas Operacionais Recorrentes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Infraestrutura de Nuvem:</w:t>
      </w:r>
      <w:r>
        <w:rPr/>
        <w:t xml:space="preserve"> A hospedagem do sistema e do banco de dados PostgreSQL ocorrerá em um VPS da AWS ou Azure. Como o período de desenvolvimento de 4 meses está coberto pelo plano gratuito de um ano dessas plataformas, não haverá custo inicial de servidor. As mensalidades só incidirão após o término da cota gratuita.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Valor Final Estimado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investimento necessário para o desenvolvimento e lançamento do sistema é de R$ 48.800,00. Este montante cobre a totalidade das horas de engenharia, o orçamento para testes e a aquisição do hardware.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  <w:t>Glossário</w:t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jc w:val="both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cs="Arial"/>
          <w:b/>
          <w:bCs/>
          <w:sz w:val="28"/>
          <w:szCs w:val="28"/>
          <w:lang w:val="pt-BR"/>
        </w:rPr>
      </w:r>
    </w:p>
    <w:p>
      <w:pPr>
        <w:pStyle w:val="Normal"/>
        <w:rPr>
          <w:rFonts w:ascii="Arial" w:hAnsi="Arial" w:cs="Arial"/>
          <w:sz w:val="24"/>
          <w:szCs w:val="24"/>
          <w:lang w:val="pt-BR"/>
        </w:rPr>
      </w:pPr>
      <w:bookmarkStart w:id="6" w:name="__DdeLink__630_1855883863_Copy_1"/>
      <w:bookmarkEnd w:id="6"/>
      <w:r>
        <w:rPr>
          <w:rFonts w:cs="Arial"/>
          <w:b/>
          <w:bCs/>
          <w:sz w:val="24"/>
          <w:szCs w:val="24"/>
          <w:lang w:val="pt-BR"/>
        </w:rPr>
        <w:t>Explosão de Materiais:</w:t>
      </w:r>
      <w:r>
        <w:rPr>
          <w:rFonts w:cs="Arial"/>
          <w:b w:val="false"/>
          <w:bCs w:val="false"/>
          <w:sz w:val="24"/>
          <w:szCs w:val="24"/>
          <w:lang w:val="pt-BR"/>
        </w:rPr>
        <w:t xml:space="preserve"> </w:t>
      </w:r>
      <w:r>
        <w:rPr>
          <w:rFonts w:cs="Arial"/>
          <w:sz w:val="24"/>
          <w:szCs w:val="24"/>
          <w:lang w:val="pt-BR"/>
        </w:rPr>
        <w:t>Baixa automática de diversos insumos no estoque a partir da conclusão de um único serviço cadastrado.</w:t>
      </w:r>
    </w:p>
    <w:p>
      <w:pPr>
        <w:pStyle w:val="Normal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</w:r>
    </w:p>
    <w:p>
      <w:pPr>
        <w:pStyle w:val="Normal"/>
        <w:rPr>
          <w:rFonts w:ascii="Arial" w:hAnsi="Arial" w:cs="Arial"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Ordem de Serviço (OS):</w:t>
      </w:r>
      <w:r>
        <w:rPr>
          <w:rFonts w:cs="Arial"/>
          <w:sz w:val="24"/>
          <w:szCs w:val="24"/>
          <w:lang w:val="pt-BR"/>
        </w:rPr>
        <w:t xml:space="preserve"> Documento digital que formaliza a entrada do veículo e os serviços autorizados pelo cliente.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>Documento: ES2N-Proposta</w:t>
    </w:r>
  </w:p>
  <w:p>
    <w:pPr>
      <w:pStyle w:val="Footer"/>
      <w:jc w:val="end"/>
      <w:rPr>
        <w:i/>
        <w:i/>
        <w:iCs/>
        <w:sz w:val="22"/>
        <w:szCs w:val="22"/>
      </w:rPr>
    </w:pPr>
    <w:r>
      <w:rPr>
        <w:i/>
        <w:iCs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360" w:hanging="360"/>
      </w:pPr>
      <w:rPr>
        <w:sz w:val="22"/>
        <w:b w:val="false"/>
        <w:szCs w:val="22"/>
        <w:bCs w:val="false"/>
      </w:rPr>
    </w:lvl>
    <w:lvl w:ilvl="1">
      <w:start w:val="1"/>
      <w:isLgl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isLgl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isLgl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isLgl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isLgl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isLgl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FreeSans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0"/>
      <w:jc w:val="both"/>
    </w:pPr>
    <w:rPr>
      <w:rFonts w:ascii="Arial" w:hAnsi="Arial" w:eastAsia="Tahoma" w:cs="FreeSans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0"/>
      </w:numPr>
      <w:jc w:val="end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0"/>
        <w:numId w:val="0"/>
      </w:numPr>
      <w:jc w:val="end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link w:val="Ttulo3Char"/>
    <w:qFormat/>
    <w:pPr>
      <w:keepNext w:val="true"/>
      <w:numPr>
        <w:ilvl w:val="0"/>
        <w:numId w:val="0"/>
      </w:numPr>
      <w:jc w:val="end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link w:val="Ttulo4Char"/>
    <w:qFormat/>
    <w:pPr>
      <w:keepNext w:val="true"/>
      <w:numPr>
        <w:ilvl w:val="0"/>
        <w:numId w:val="0"/>
      </w:numPr>
      <w:outlineLvl w:val="3"/>
    </w:pPr>
    <w:rPr>
      <w:b/>
      <w:bCs/>
      <w:i/>
      <w:iCs/>
      <w:sz w:val="20"/>
    </w:rPr>
  </w:style>
  <w:style w:type="paragraph" w:styleId="Heading5">
    <w:name w:val="heading 5"/>
    <w:basedOn w:val="Normal"/>
    <w:next w:val="Normal"/>
    <w:link w:val="Ttulo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ascii="Arial" w:hAnsi="Arial" w:eastAsia="Arial" w:cs="Arial"/>
      <w:color w:themeColor="accent1" w:themeShade="bf" w:val="2E74B5"/>
    </w:rPr>
  </w:style>
  <w:style w:type="paragraph" w:styleId="Heading6">
    <w:name w:val="heading 6"/>
    <w:basedOn w:val="Normal"/>
    <w:next w:val="Normal"/>
    <w:link w:val="Ttulo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Arial" w:hAnsi="Arial" w:eastAsia="Arial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Ttulo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Arial" w:hAnsi="Arial" w:eastAsia="Arial" w:cs="Arial"/>
      <w:color w:themeColor="dark1" w:themeTint="a6" w:val="595959"/>
    </w:rPr>
  </w:style>
  <w:style w:type="paragraph" w:styleId="Heading8">
    <w:name w:val="heading 8"/>
    <w:basedOn w:val="Normal"/>
    <w:next w:val="Normal"/>
    <w:link w:val="Ttulo8Char"/>
    <w:qFormat/>
    <w:pPr>
      <w:keepNext w:val="true"/>
      <w:keepLines/>
      <w:numPr>
        <w:ilvl w:val="0"/>
        <w:numId w:val="0"/>
      </w:numPr>
      <w:outlineLvl w:val="7"/>
    </w:pPr>
    <w:rPr>
      <w:rFonts w:ascii="Arial" w:hAnsi="Arial" w:eastAsia="Arial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Ttulo9Char"/>
    <w:qFormat/>
    <w:pPr>
      <w:keepNext w:val="true"/>
      <w:keepLines/>
      <w:numPr>
        <w:ilvl w:val="0"/>
        <w:numId w:val="0"/>
      </w:numPr>
      <w:outlineLvl w:val="8"/>
    </w:pPr>
    <w:rPr>
      <w:rFonts w:ascii="Arial" w:hAnsi="Arial" w:eastAsia="Arial" w:cs="Arial"/>
      <w:i/>
      <w:iCs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Ttulo1Char">
    <w:name w:val="Título 1 Char"/>
    <w:basedOn w:val="DefaultParagraphFont"/>
    <w:qFormat/>
    <w:rPr>
      <w:rFonts w:ascii="Arial" w:hAnsi="Arial" w:eastAsia="Arial" w:cs="Arial"/>
      <w:color w:themeColor="accent1" w:themeShade="bf" w:val="2E74B5"/>
      <w:sz w:val="40"/>
      <w:szCs w:val="40"/>
    </w:rPr>
  </w:style>
  <w:style w:type="character" w:styleId="Ttulo2Char">
    <w:name w:val="Título 2 Char"/>
    <w:basedOn w:val="DefaultParagraphFont"/>
    <w:qFormat/>
    <w:rPr>
      <w:rFonts w:ascii="Arial" w:hAnsi="Arial" w:eastAsia="Arial" w:cs="Arial"/>
      <w:color w:themeColor="accent1" w:themeShade="bf" w:val="2E74B5"/>
      <w:sz w:val="32"/>
      <w:szCs w:val="32"/>
    </w:rPr>
  </w:style>
  <w:style w:type="character" w:styleId="Ttulo3Char">
    <w:name w:val="Título 3 Char"/>
    <w:basedOn w:val="DefaultParagraphFont"/>
    <w:qFormat/>
    <w:rPr>
      <w:rFonts w:ascii="Arial" w:hAnsi="Arial" w:eastAsia="Arial" w:cs="Arial"/>
      <w:color w:themeColor="accent1" w:themeShade="bf" w:val="2E74B5"/>
      <w:sz w:val="28"/>
      <w:szCs w:val="28"/>
    </w:rPr>
  </w:style>
  <w:style w:type="character" w:styleId="Ttulo4Char">
    <w:name w:val="Título 4 Char"/>
    <w:basedOn w:val="DefaultParagraphFont"/>
    <w:qFormat/>
    <w:rPr>
      <w:rFonts w:ascii="Arial" w:hAnsi="Arial" w:eastAsia="Arial" w:cs="Arial"/>
      <w:i/>
      <w:iCs/>
      <w:color w:themeColor="accent1" w:themeShade="bf" w:val="2E74B5"/>
    </w:rPr>
  </w:style>
  <w:style w:type="character" w:styleId="Ttulo5Char">
    <w:name w:val="Título 5 Char"/>
    <w:basedOn w:val="DefaultParagraphFont"/>
    <w:qFormat/>
    <w:rPr>
      <w:rFonts w:ascii="Arial" w:hAnsi="Arial" w:eastAsia="Arial" w:cs="Arial"/>
      <w:color w:themeColor="accent1" w:themeShade="bf" w:val="2E74B5"/>
    </w:rPr>
  </w:style>
  <w:style w:type="character" w:styleId="Ttulo6Char">
    <w:name w:val="Título 6 Char"/>
    <w:basedOn w:val="DefaultParagraphFont"/>
    <w:qFormat/>
    <w:rPr>
      <w:rFonts w:ascii="Arial" w:hAnsi="Arial" w:eastAsia="Arial" w:cs="Arial"/>
      <w:i/>
      <w:iCs/>
      <w:color w:themeColor="dark1" w:themeTint="a6" w:val="595959"/>
    </w:rPr>
  </w:style>
  <w:style w:type="character" w:styleId="Ttulo7Char">
    <w:name w:val="Título 7 Char"/>
    <w:basedOn w:val="DefaultParagraphFont"/>
    <w:qFormat/>
    <w:rPr>
      <w:rFonts w:ascii="Arial" w:hAnsi="Arial" w:eastAsia="Arial" w:cs="Arial"/>
      <w:color w:themeColor="dark1" w:themeTint="a6" w:val="595959"/>
    </w:rPr>
  </w:style>
  <w:style w:type="character" w:styleId="Ttulo8Char">
    <w:name w:val="Título 8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tulo9Char">
    <w:name w:val="Título 9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tuloChar">
    <w:name w:val="Título Char"/>
    <w:basedOn w:val="DefaultParagraphFont"/>
    <w:qFormat/>
    <w:rPr>
      <w:rFonts w:ascii="Arial" w:hAnsi="Arial" w:eastAsia="Arial" w:cs="Arial"/>
      <w:spacing w:val="-10"/>
      <w:sz w:val="56"/>
      <w:szCs w:val="56"/>
    </w:rPr>
  </w:style>
  <w:style w:type="character" w:styleId="SubttuloChar">
    <w:name w:val="Subtítulo Char"/>
    <w:basedOn w:val="DefaultParagraphFont"/>
    <w:qFormat/>
    <w:rPr>
      <w:color w:themeColor="dark1" w:themeTint="a6" w:val="595959"/>
      <w:spacing w:val="15"/>
      <w:sz w:val="28"/>
      <w:szCs w:val="28"/>
    </w:rPr>
  </w:style>
  <w:style w:type="character" w:styleId="CitaoChar">
    <w:name w:val="Citação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E74B5"/>
    </w:rPr>
  </w:style>
  <w:style w:type="character" w:styleId="CitaoIntensaChar">
    <w:name w:val="Citação Intensa Char"/>
    <w:basedOn w:val="DefaultParagraphFont"/>
    <w:link w:val="IntenseQuote"/>
    <w:qFormat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E74B5"/>
      <w:spacing w:val="5"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qFormat/>
    <w:rPr>
      <w:smallCaps/>
      <w:color w:themeColor="dark1" w:themeTint="a5" w:val="5A5A5A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TextodenotaderodapChar">
    <w:name w:val="Texto de nota de rodapé Char"/>
    <w:basedOn w:val="DefaultParagraphFont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fimChar">
    <w:name w:val="Texto de nota de fim Ch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RodapChar">
    <w:name w:val="Rodapé Char"/>
    <w:qFormat/>
    <w:rPr>
      <w:sz w:val="24"/>
      <w:szCs w:val="24"/>
    </w:rPr>
  </w:style>
  <w:style w:type="character" w:styleId="TextodebaloChar">
    <w:name w:val="Texto de balão Char"/>
    <w:link w:val="BalloonText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CabealhoChar">
    <w:name w:val="Cabeçalho Char"/>
    <w:basedOn w:val="DefaultParagraphFont"/>
    <w:qFormat/>
    <w:rPr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Arial"/>
      <w:i/>
      <w:iCs/>
      <w:sz w:val="22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qFormat/>
    <w:pPr>
      <w:spacing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har"/>
    <w:qFormat/>
    <w:pPr/>
    <w:rPr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IntenseQuote">
    <w:name w:val="Intense Quote"/>
    <w:basedOn w:val="Normal"/>
    <w:next w:val="Normal"/>
    <w:link w:val="CitaoIntensaChar"/>
    <w:qFormat/>
    <w:pPr>
      <w:pBdr>
        <w:top w:val="single" w:sz="4" w:space="10" w:color="2E74B5"/>
        <w:bottom w:val="single" w:sz="4" w:space="10" w:color="2E74B5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paragraph" w:styleId="NoSpacing">
    <w:name w:val="No Spacing"/>
    <w:basedOn w:val="Normal"/>
    <w:qFormat/>
    <w:pPr/>
    <w:rPr/>
  </w:style>
  <w:style w:type="paragraph" w:styleId="FootnoteText">
    <w:name w:val="footnote text"/>
    <w:basedOn w:val="Normal"/>
    <w:link w:val="TextodenotaderodapChar"/>
    <w:pPr/>
    <w:rPr>
      <w:sz w:val="20"/>
      <w:szCs w:val="20"/>
    </w:rPr>
  </w:style>
  <w:style w:type="paragraph" w:styleId="EndnoteText">
    <w:name w:val="endnote text"/>
    <w:basedOn w:val="Normal"/>
    <w:link w:val="TextodenotadefimChar"/>
    <w:pPr/>
    <w:rPr>
      <w:sz w:val="20"/>
      <w:szCs w:val="20"/>
    </w:rPr>
  </w:style>
  <w:style w:type="paragraph" w:styleId="TOC1">
    <w:name w:val="toc 1"/>
    <w:basedOn w:val="Normal"/>
    <w:next w:val="Normal"/>
    <w:pPr>
      <w:spacing w:before="0" w:after="100"/>
    </w:pPr>
    <w:rPr/>
  </w:style>
  <w:style w:type="paragraph" w:styleId="TOC2">
    <w:name w:val="toc 2"/>
    <w:basedOn w:val="Normal"/>
    <w:next w:val="Normal"/>
    <w:pPr>
      <w:spacing w:before="0" w:after="100"/>
      <w:ind w:start="220"/>
    </w:pPr>
    <w:rPr/>
  </w:style>
  <w:style w:type="paragraph" w:styleId="TOC3">
    <w:name w:val="toc 3"/>
    <w:basedOn w:val="Normal"/>
    <w:next w:val="Normal"/>
    <w:pPr>
      <w:spacing w:before="0" w:after="100"/>
      <w:ind w:start="440"/>
    </w:pPr>
    <w:rPr/>
  </w:style>
  <w:style w:type="paragraph" w:styleId="TOC4">
    <w:name w:val="toc 4"/>
    <w:basedOn w:val="Normal"/>
    <w:next w:val="Normal"/>
    <w:pPr>
      <w:spacing w:before="0" w:after="100"/>
      <w:ind w:start="660"/>
    </w:pPr>
    <w:rPr/>
  </w:style>
  <w:style w:type="paragraph" w:styleId="TOC5">
    <w:name w:val="toc 5"/>
    <w:basedOn w:val="Normal"/>
    <w:next w:val="Normal"/>
    <w:pPr>
      <w:spacing w:before="0" w:after="100"/>
      <w:ind w:start="880"/>
    </w:pPr>
    <w:rPr/>
  </w:style>
  <w:style w:type="paragraph" w:styleId="TOC6">
    <w:name w:val="toc 6"/>
    <w:basedOn w:val="Normal"/>
    <w:next w:val="Normal"/>
    <w:pPr>
      <w:spacing w:before="0" w:after="100"/>
      <w:ind w:start="1100"/>
    </w:pPr>
    <w:rPr/>
  </w:style>
  <w:style w:type="paragraph" w:styleId="TOC7">
    <w:name w:val="toc 7"/>
    <w:basedOn w:val="Normal"/>
    <w:next w:val="Normal"/>
    <w:pPr>
      <w:spacing w:before="0" w:after="100"/>
      <w:ind w:start="1320"/>
    </w:pPr>
    <w:rPr/>
  </w:style>
  <w:style w:type="paragraph" w:styleId="TOC8">
    <w:name w:val="toc 8"/>
    <w:basedOn w:val="Normal"/>
    <w:next w:val="Normal"/>
    <w:pPr>
      <w:spacing w:before="0" w:after="100"/>
      <w:ind w:start="1540"/>
    </w:pPr>
    <w:rPr/>
  </w:style>
  <w:style w:type="paragraph" w:styleId="TOC9">
    <w:name w:val="toc 9"/>
    <w:basedOn w:val="Normal"/>
    <w:next w:val="Normal"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ahoma" w:cs="FreeSans"/>
      <w:color w:val="auto"/>
      <w:kern w:val="0"/>
      <w:sz w:val="20"/>
      <w:szCs w:val="20"/>
      <w:lang w:val="pt-BR" w:eastAsia="pt-BR" w:bidi="ar-SA"/>
    </w:rPr>
  </w:style>
  <w:style w:type="paragraph" w:styleId="TableofFigures">
    <w:name w:val="table of figures"/>
    <w:basedOn w:val="Normal"/>
    <w:next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qFormat/>
    <w:pPr>
      <w:suppressAutoHyphens w:val="false"/>
      <w:spacing w:before="280" w:after="280"/>
    </w:pPr>
    <w:rPr>
      <w:rFonts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LibreOffice/25.2.6.2$Linux_X86_64 LibreOffice_project/520$Build-2</Application>
  <AppVersion>15.0000</AppVersion>
  <Pages>7</Pages>
  <Words>1634</Words>
  <Characters>9193</Characters>
  <CharactersWithSpaces>10691</CharactersWithSpaces>
  <Paragraphs>107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2026-03-10T00:41:00Z</dcterms:created>
  <dc:creator>int;Denilce</dc:creator>
  <dc:description/>
  <dc:language>pt-BR</dc:language>
  <cp:lastModifiedBy/>
  <dcterms:modified xsi:type="dcterms:W3CDTF">2026-03-11T00:18:56Z</dcterms:modified>
  <cp:revision>10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