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EA17" w14:textId="77777777" w:rsidR="00C735A8" w:rsidRDefault="00C735A8" w:rsidP="00C735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5A8">
        <w:rPr>
          <w:rFonts w:ascii="Times New Roman" w:hAnsi="Times New Roman" w:cs="Times New Roman"/>
          <w:b/>
          <w:bCs/>
          <w:sz w:val="28"/>
          <w:szCs w:val="28"/>
        </w:rPr>
        <w:t>Методика и технологии проведения вебинаров</w:t>
      </w:r>
    </w:p>
    <w:p w14:paraId="554EAF4E" w14:textId="54EA3505" w:rsidR="00C735A8" w:rsidRPr="00C735A8" w:rsidRDefault="00C735A8" w:rsidP="00C7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5A8">
        <w:rPr>
          <w:rFonts w:ascii="Times New Roman" w:hAnsi="Times New Roman" w:cs="Times New Roman"/>
          <w:b/>
          <w:bCs/>
          <w:sz w:val="28"/>
          <w:szCs w:val="28"/>
        </w:rPr>
        <w:t>в корпоративном обучении</w:t>
      </w:r>
    </w:p>
    <w:p w14:paraId="5773AE27" w14:textId="77777777" w:rsid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Одной из основных технологий для проведения вебинаров являются специализированные платформы</w:t>
      </w:r>
      <w:r w:rsidRPr="00C735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35A8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C735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73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C735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Яндекс.Телемост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73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C735A8">
        <w:rPr>
          <w:rFonts w:ascii="Times New Roman" w:hAnsi="Times New Roman" w:cs="Times New Roman"/>
          <w:sz w:val="28"/>
          <w:szCs w:val="28"/>
        </w:rPr>
        <w:t xml:space="preserve"> и др</w:t>
      </w:r>
      <w:r>
        <w:rPr>
          <w:rFonts w:ascii="Times New Roman" w:hAnsi="Times New Roman" w:cs="Times New Roman"/>
          <w:sz w:val="28"/>
          <w:szCs w:val="28"/>
        </w:rPr>
        <w:t>. Они</w:t>
      </w:r>
      <w:r w:rsidRPr="00C735A8">
        <w:rPr>
          <w:rFonts w:ascii="Times New Roman" w:hAnsi="Times New Roman" w:cs="Times New Roman"/>
          <w:sz w:val="28"/>
          <w:szCs w:val="28"/>
        </w:rPr>
        <w:t xml:space="preserve"> обеспечивают удобную инфраструктуру для проведения вебинаров и обучающих сессий.</w:t>
      </w:r>
    </w:p>
    <w:p w14:paraId="35E38315" w14:textId="77777777" w:rsid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Ещ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735A8">
        <w:rPr>
          <w:rFonts w:ascii="Times New Roman" w:hAnsi="Times New Roman" w:cs="Times New Roman"/>
          <w:sz w:val="28"/>
          <w:szCs w:val="28"/>
        </w:rPr>
        <w:t xml:space="preserve"> одной важной технологией являются инструменты для аудио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735A8">
        <w:rPr>
          <w:rFonts w:ascii="Times New Roman" w:hAnsi="Times New Roman" w:cs="Times New Roman"/>
          <w:sz w:val="28"/>
          <w:szCs w:val="28"/>
        </w:rPr>
        <w:t xml:space="preserve"> и видеотрансляций. Качественное оборудование помогает создать профессиональную атмосферу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5A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проведения</w:t>
      </w:r>
      <w:r w:rsidRPr="00C735A8">
        <w:rPr>
          <w:rFonts w:ascii="Times New Roman" w:hAnsi="Times New Roman" w:cs="Times New Roman"/>
          <w:sz w:val="28"/>
          <w:szCs w:val="28"/>
        </w:rPr>
        <w:t xml:space="preserve"> вебинара, повышая вовлеченность участников и улучшая качество обучающего контента.</w:t>
      </w:r>
    </w:p>
    <w:p w14:paraId="3DDD913F" w14:textId="77777777" w:rsid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Также стоит обратить внимание на интерактивные инструменты для взаимодействия с аудиторией. Опросы, чаты, викторины, форумы, доски для обсуждений —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735A8">
        <w:rPr>
          <w:rFonts w:ascii="Times New Roman" w:hAnsi="Times New Roman" w:cs="Times New Roman"/>
          <w:sz w:val="28"/>
          <w:szCs w:val="28"/>
        </w:rPr>
        <w:t xml:space="preserve"> это позволяет участникам активно участвовать в вебинаре, задавать вопросы, выражать свое мнение и делиться опытом. Такие технологии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C735A8">
        <w:rPr>
          <w:rFonts w:ascii="Times New Roman" w:hAnsi="Times New Roman" w:cs="Times New Roman"/>
          <w:sz w:val="28"/>
          <w:szCs w:val="28"/>
        </w:rPr>
        <w:t>способствуют вовлечению аудитории и улучшают усвоение информации.</w:t>
      </w:r>
    </w:p>
    <w:p w14:paraId="7083218A" w14:textId="53B4102E" w:rsid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Кроме того, автоматизированные инструменты для управления вебинарами и аналитики помогают организаторам сессий эффективно планировать, проводить и анализировать результаты вебинаров. Платформы для управления событиями, системы отслеживания успеваемости и обратной связи, инструменты для анализа данных — все это помогает сделать вебинары более управляемыми и результативными.</w:t>
      </w:r>
    </w:p>
    <w:p w14:paraId="73A5E86A" w14:textId="79C58847" w:rsidR="00C735A8" w:rsidRP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организации вебинара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A76443" w14:textId="3ED2331A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Выбор правильной темы и формата вебинара, который будет интересен вашей аудитории.</w:t>
      </w:r>
    </w:p>
    <w:p w14:paraId="5030C8E5" w14:textId="0FF5F8C4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 xml:space="preserve">Подготовка качественного контента и презентации, которые будут легко </w:t>
      </w:r>
      <w:r w:rsidRPr="00C735A8">
        <w:rPr>
          <w:rFonts w:ascii="Times New Roman" w:hAnsi="Times New Roman" w:cs="Times New Roman"/>
          <w:sz w:val="28"/>
          <w:szCs w:val="28"/>
        </w:rPr>
        <w:t>восприниматься</w:t>
      </w:r>
      <w:r w:rsidRPr="00C735A8">
        <w:rPr>
          <w:rFonts w:ascii="Times New Roman" w:hAnsi="Times New Roman" w:cs="Times New Roman"/>
          <w:sz w:val="28"/>
          <w:szCs w:val="28"/>
        </w:rPr>
        <w:t xml:space="preserve"> участниками.</w:t>
      </w:r>
    </w:p>
    <w:p w14:paraId="7A97D367" w14:textId="6A55279B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lastRenderedPageBreak/>
        <w:t>Установка необходимого оборудования и программного обеспечения для проведения вебинара.</w:t>
      </w:r>
    </w:p>
    <w:p w14:paraId="702E37AE" w14:textId="5FDD4C2F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Предварительное тестирование устройств, интернет-соединения и звука для обеспечения бесперебойной работы.</w:t>
      </w:r>
    </w:p>
    <w:p w14:paraId="3FA591E3" w14:textId="1C9A41CA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Организация</w:t>
      </w:r>
      <w:r w:rsidRPr="00C735A8">
        <w:rPr>
          <w:rFonts w:ascii="Times New Roman" w:hAnsi="Times New Roman" w:cs="Times New Roman"/>
          <w:sz w:val="28"/>
          <w:szCs w:val="28"/>
        </w:rPr>
        <w:t xml:space="preserve"> стратег</w:t>
      </w:r>
      <w:r w:rsidRPr="00C735A8">
        <w:rPr>
          <w:rFonts w:ascii="Times New Roman" w:hAnsi="Times New Roman" w:cs="Times New Roman"/>
          <w:sz w:val="28"/>
          <w:szCs w:val="28"/>
        </w:rPr>
        <w:t>ии</w:t>
      </w:r>
      <w:r w:rsidRPr="00C735A8">
        <w:rPr>
          <w:rFonts w:ascii="Times New Roman" w:hAnsi="Times New Roman" w:cs="Times New Roman"/>
          <w:sz w:val="28"/>
          <w:szCs w:val="28"/>
        </w:rPr>
        <w:t xml:space="preserve"> участия и взаимодействия с аудиторией, например, через чат, опросы, викторины и т.д.</w:t>
      </w:r>
    </w:p>
    <w:p w14:paraId="64DA9C60" w14:textId="1411DE69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Поддержание интереса участников в течение всего вебинара и ответы на их вопросы и комментарии.</w:t>
      </w:r>
    </w:p>
    <w:p w14:paraId="0C8E2236" w14:textId="49D204E5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Соблюдение</w:t>
      </w:r>
      <w:r w:rsidRPr="00C735A8">
        <w:rPr>
          <w:rFonts w:ascii="Times New Roman" w:hAnsi="Times New Roman" w:cs="Times New Roman"/>
          <w:sz w:val="28"/>
          <w:szCs w:val="28"/>
        </w:rPr>
        <w:t xml:space="preserve"> времени и планирование длительности вебинара.</w:t>
      </w:r>
    </w:p>
    <w:p w14:paraId="0D7DCAAB" w14:textId="77777777" w:rsidR="00C735A8" w:rsidRPr="00C735A8" w:rsidRDefault="00C735A8" w:rsidP="00C735A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A8">
        <w:rPr>
          <w:rFonts w:ascii="Times New Roman" w:hAnsi="Times New Roman" w:cs="Times New Roman"/>
          <w:sz w:val="28"/>
          <w:szCs w:val="28"/>
        </w:rPr>
        <w:t>Анализ</w:t>
      </w:r>
      <w:r w:rsidRPr="00C735A8">
        <w:rPr>
          <w:rFonts w:ascii="Times New Roman" w:hAnsi="Times New Roman" w:cs="Times New Roman"/>
          <w:sz w:val="28"/>
          <w:szCs w:val="28"/>
        </w:rPr>
        <w:t xml:space="preserve"> и оценка эффективности проведенного вебинара.</w:t>
      </w:r>
    </w:p>
    <w:p w14:paraId="56E7FA8A" w14:textId="04BE7857" w:rsidR="00E9008B" w:rsidRPr="00C735A8" w:rsidRDefault="00C735A8" w:rsidP="00C73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35A8">
        <w:rPr>
          <w:rFonts w:ascii="Times New Roman" w:hAnsi="Times New Roman" w:cs="Times New Roman"/>
          <w:sz w:val="28"/>
          <w:szCs w:val="28"/>
        </w:rPr>
        <w:t xml:space="preserve">спользование современных технологий и инструментов позволяет </w:t>
      </w:r>
      <w:r>
        <w:rPr>
          <w:rFonts w:ascii="Times New Roman" w:hAnsi="Times New Roman" w:cs="Times New Roman"/>
          <w:sz w:val="28"/>
          <w:szCs w:val="28"/>
        </w:rPr>
        <w:t xml:space="preserve">обеспечить взаимодействие участников, </w:t>
      </w:r>
      <w:r w:rsidRPr="00C735A8">
        <w:rPr>
          <w:rFonts w:ascii="Times New Roman" w:hAnsi="Times New Roman" w:cs="Times New Roman"/>
          <w:sz w:val="28"/>
          <w:szCs w:val="28"/>
        </w:rPr>
        <w:t>сделать процесс проведения вебинаров в корпоративном обучении более интересным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735A8">
        <w:rPr>
          <w:rFonts w:ascii="Times New Roman" w:hAnsi="Times New Roman" w:cs="Times New Roman"/>
          <w:sz w:val="28"/>
          <w:szCs w:val="28"/>
        </w:rPr>
        <w:t xml:space="preserve"> эффективным.</w:t>
      </w:r>
    </w:p>
    <w:sectPr w:rsidR="00E9008B" w:rsidRPr="00C7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1627E"/>
    <w:multiLevelType w:val="hybridMultilevel"/>
    <w:tmpl w:val="7AAEE3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A8"/>
    <w:rsid w:val="00C735A8"/>
    <w:rsid w:val="00E9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8BEE"/>
  <w15:chartTrackingRefBased/>
  <w15:docId w15:val="{7F797363-7852-44F1-9602-98D9FBC8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2024-06-22T23:08:00Z</dcterms:created>
  <dcterms:modified xsi:type="dcterms:W3CDTF">2024-06-22T23:19:00Z</dcterms:modified>
</cp:coreProperties>
</file>