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Unified Blueprint for a Personalized, Modality-Adaptive Learning Platform</w:t>
      </w:r>
    </w:p>
    <w:p>
      <w:pPr>
        <w:spacing w:after="360"/>
        <w:jc w:val="center"/>
      </w:pPr>
      <w:r>
        <w:rPr>
          <w:i/>
          <w:iCs/>
        </w:rPr>
        <w:t xml:space="preserve">(Revised)</w:t>
      </w:r>
    </w:p>
    <w:p>
      <w:pPr>
        <w:spacing w:after="200"/>
      </w:pPr>
      <w:r>
        <w:rPr>
          <w:b/>
          <w:bCs/>
        </w:rPr>
        <w:t xml:space="preserve">Thesis. </w:t>
      </w:r>
      <w:r>
        <w:t xml:space="preserve">Effective personalization in education comes from evidence-driven metadata—fine-grained performance traces, interaction/engagement signals, modality efficacy, metacognitive inputs, and contextual profile data—interpreted through learning-science frameworks (Bloom's, ZPD, CLT), then operationalized via mastery/knowledge tracing, A/B and bandit experimentation, and a privacy-first architecture. The system avoids "learning-style" labels, using stated preferences only as cold-start signals superseded by measured effects. Research emphasizes spaced retrieval (g≈0.74), formative assessment with adaptation (d≈0.29–0.61), and cognitive-load management; VARK-style matching shows negligible benefits (only ~26% crossover).</w:t>
      </w:r>
    </w:p>
    <w:p>
      <w:pPr>
        <w:spacing w:after="360"/>
      </w:pPr>
      <w:r>
        <w:t xml:space="preserve">Google's LearnLM/"Learn Your Way" demonstrates multi-modality, grade/reading re-leveling, interest framing (e.g., sports-themed explanations), mind maps, audio, slideshows, and embedded quizzes with ~11% higher retention—supporting multimodal, prior-knowledge-aware personalization.</w:t>
      </w:r>
    </w:p>
    <w:p>
      <w:pPr>
        <w:pStyle w:val="Heading1"/>
      </w:pPr>
      <w:r>
        <w:t xml:space="preserve">I. Pedagogical Foundations that Govern the Data</w:t>
      </w:r>
    </w:p>
    <w:p>
      <w:pPr>
        <w:spacing w:after="120"/>
      </w:pPr>
      <w:r>
        <w:rPr>
          <w:b/>
          <w:bCs/>
        </w:rPr>
        <w:t xml:space="preserve">Bloom's Taxonomy (revised). </w:t>
      </w:r>
      <w:r>
        <w:t xml:space="preserve">Tag every LO (content/assessment) by cognitive level (Remember→Create) and knowledge type (Factual, Conceptual, Procedural, Metacognitive). This yields diagnoses like "declarative recall OK, procedural transfer weak."</w:t>
      </w:r>
    </w:p>
    <w:p>
      <w:pPr>
        <w:spacing w:after="120"/>
      </w:pPr>
      <w:r>
        <w:rPr>
          <w:b/>
          <w:bCs/>
        </w:rPr>
        <w:t xml:space="preserve">Vygotsky's ZPD &amp; Scaffolding. </w:t>
      </w:r>
      <w:r>
        <w:t xml:space="preserve">Continuously estimate ZPD boundaries per concept via hint usage (type/latency/progression), error sequences, and with/without support success; provide temporary scaffolds that fade.</w:t>
      </w:r>
    </w:p>
    <w:p>
      <w:pPr>
        <w:spacing w:after="120"/>
      </w:pPr>
      <w:r>
        <w:rPr>
          <w:b/>
          <w:bCs/>
        </w:rPr>
        <w:t xml:space="preserve">Cognitive Load Theory (CLT). </w:t>
      </w:r>
      <w:r>
        <w:t xml:space="preserve">Minimize extraneous load, respect intrinsic load, foster germane load; tag resources with CLT properties (integrated vs split attention, worked example, etc.) and validate via outcomes/difficulty ratings; respect expertise-reversal.</w:t>
      </w:r>
    </w:p>
    <w:p>
      <w:pPr>
        <w:spacing w:after="200"/>
      </w:pPr>
      <w:r>
        <w:rPr>
          <w:b/>
          <w:bCs/>
        </w:rPr>
        <w:t xml:space="preserve">Integration: </w:t>
      </w:r>
      <w:r>
        <w:t xml:space="preserve">Selection of the next task jointly optimizes Bloom level (cognitive goal), ZPD (support level), and CLT (presentation that minimizes extraneous load), not mere engagement.</w:t>
      </w:r>
    </w:p>
    <w:p>
      <w:pPr>
        <w:pStyle w:val="Heading1"/>
      </w:pPr>
      <w:r>
        <w:t xml:space="preserve">II. What to Collect: A Complete Metadata Taxonomy</w:t>
      </w:r>
    </w:p>
    <w:p>
      <w:pPr>
        <w:pStyle w:val="Heading2"/>
      </w:pPr>
      <w:r>
        <w:t xml:space="preserve">A. Performance &amp; Mastery (foundation)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Per-item granularity: </w:t>
      </w:r>
      <w:r>
        <w:t xml:space="preserve">correctness, partial credit, response/expected values, response time (ms), attempt #, "work shown," hints used (count/type), resources accessed before answer.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Concept/skill tags: </w:t>
      </w:r>
      <w:r>
        <w:t xml:space="preserve">Q-matrix mapping items→knowledge components.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Mastery modeling: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BKT: </w:t>
      </w:r>
      <w:r>
        <w:t xml:space="preserve">track P_init, P_learn, P_slip, P_guess; update mastery per opportunity.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DKT: </w:t>
      </w:r>
      <w:r>
        <w:t xml:space="preserve">sequence models ingest (exercise_id, skills, correctness, time) to predict performance.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IRT: </w:t>
      </w:r>
      <w:r>
        <w:t xml:space="preserve">item params (a, b, c) + dynamic θ to adaptively select maximally informative items.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taxonomy &amp; distractor mapping: </w:t>
      </w:r>
      <w:r>
        <w:t xml:space="preserve">connect MCQ distractors to specific misconception IDs with remediation sequences.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 curves &amp; retention: </w:t>
      </w:r>
      <w:r>
        <w:t xml:space="preserve">8–15 opportunities per skill to estimate mastery; compute slope/velocity; detect plateaus (&lt;0.001 improvement over a week). Include retention checks (+7, +30 days).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Formative-assessment metadata (explicit):</w:t>
      </w:r>
    </w:p>
    <w:p>
      <w:pPr>
        <w:pStyle w:val="ListParagraph"/>
        <w:numPr>
          <w:ilvl w:val="1"/>
          <w:numId w:val="2"/>
        </w:numPr>
      </w:pPr>
      <w:r>
        <w:t xml:space="preserve">Assessment type per Bloom (recall/application/analysis…); item cognitive tags already captured above.</w:t>
      </w:r>
    </w:p>
    <w:p>
      <w:pPr>
        <w:pStyle w:val="ListParagraph"/>
        <w:numPr>
          <w:ilvl w:val="1"/>
          <w:numId w:val="2"/>
        </w:numPr>
      </w:pPr>
      <w:r>
        <w:t xml:space="preserve">Feedback timing (immediate vs delayed) and feedback content (correctness only, hints, worked solution).</w:t>
      </w:r>
    </w:p>
    <w:p>
      <w:pPr>
        <w:pStyle w:val="ListParagraph"/>
        <w:numPr>
          <w:ilvl w:val="1"/>
          <w:numId w:val="2"/>
        </w:numPr>
      </w:pPr>
      <w:r>
        <w:t xml:space="preserve">Action on feedback: whether student revised/resubmitted and subsequent performance delta.</w:t>
      </w:r>
    </w:p>
    <w:p>
      <w:pPr>
        <w:pStyle w:val="ListParagraph"/>
        <w:numPr>
          <w:ilvl w:val="1"/>
          <w:numId w:val="2"/>
        </w:numPr>
      </w:pPr>
      <w:r>
        <w:t xml:space="preserve">Cycle cadence: emphasize weekly/bi-weekly cycles as more effective than daily micro-checks or infrequent summatives.</w:t>
      </w:r>
    </w:p>
    <w:p>
      <w:pPr>
        <w:pStyle w:val="Heading2"/>
      </w:pPr>
      <w:r>
        <w:t xml:space="preserve">B. Behavior &amp; Engagement (revealed preferences)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metrics: </w:t>
      </w:r>
      <w:r>
        <w:t xml:space="preserve">active time-on-task (pauses&gt;2m excluded), completion (completed/partial/abandoned), practice frequency, click-paths.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Video: </w:t>
      </w:r>
      <w:r>
        <w:t xml:space="preserve">segment replays, pause/rewind events, checkpoint accuracy, playback speed, dropout timestamps.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Reading/text: </w:t>
      </w:r>
      <w:r>
        <w:t xml:space="preserve">scroll-depth %, dwell time, annotations/highlights.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context: </w:t>
      </w:r>
      <w:r>
        <w:t xml:space="preserve">device, network quality proxy, time/day, location (school/home), social (solo/collab), deadline proximity, session duration target.</w:t>
      </w:r>
    </w:p>
    <w:p>
      <w:pPr>
        <w:pStyle w:val="Heading2"/>
      </w:pPr>
      <w:r>
        <w:t xml:space="preserve">C. Modality Preferences &amp; Measured Effectiveness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Modalities: </w:t>
      </w:r>
      <w:r>
        <w:t xml:space="preserve">video, audio, text, slides w/ narration, interactive simulations/games, mind maps, immersive text, text+images.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Exposure→outcome linkage: </w:t>
      </w:r>
      <w:r>
        <w:t xml:space="preserve">for each assessment attempt, record which content/modality preceded it and lag; compute per student-topic P(correct | modality); track immediate/delayed/transfer outcomes.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A/B and bandit experimentation: </w:t>
      </w:r>
      <w:r>
        <w:t xml:space="preserve">see Section IV.</w:t>
      </w:r>
    </w:p>
    <w:p>
      <w:pPr>
        <w:pStyle w:val="Heading2"/>
      </w:pPr>
      <w:r>
        <w:t xml:space="preserve">D. Metacognition, Feedback, Affect</w:t>
      </w:r>
    </w:p>
    <w:p>
      <w:pPr>
        <w:pStyle w:val="ListParagraph"/>
        <w:numPr>
          <w:ilvl w:val="0"/>
          <w:numId w:val="2"/>
        </w:numPr>
      </w:pPr>
      <w:r>
        <w:t xml:space="preserve">Confidence ratings (pre-submission 1–5) and calibration (predicted vs actual).</w:t>
      </w:r>
    </w:p>
    <w:p>
      <w:pPr>
        <w:pStyle w:val="ListParagraph"/>
        <w:numPr>
          <w:ilvl w:val="0"/>
          <w:numId w:val="2"/>
        </w:numPr>
      </w:pPr>
      <w:r>
        <w:t xml:space="preserve">Per-item/lesson difficulty ratings, helpfulness votes, short reflections/journals.</w:t>
      </w:r>
    </w:p>
    <w:p>
      <w:pPr>
        <w:pStyle w:val="ListParagraph"/>
        <w:numPr>
          <w:ilvl w:val="0"/>
          <w:numId w:val="2"/>
        </w:numPr>
      </w:pPr>
      <w:r>
        <w:t xml:space="preserve">Goals (e.g., "Improve grammar this semester") and progress.</w:t>
      </w:r>
    </w:p>
    <w:p>
      <w:pPr>
        <w:pStyle w:val="ListParagraph"/>
        <w:numPr>
          <w:ilvl w:val="0"/>
          <w:numId w:val="2"/>
        </w:numPr>
      </w:pPr>
      <w:r>
        <w:t xml:space="preserve">Inferred states from traces: productive struggle, confusion, gaming, disengagement; (optionally) physiological/gaze with consent.</w:t>
      </w:r>
    </w:p>
    <w:p>
      <w:pPr>
        <w:pStyle w:val="Heading2"/>
      </w:pPr>
      <w:r>
        <w:t xml:space="preserve">E. Learner Profile &amp;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Demographics/academics: </w:t>
      </w:r>
      <w:r>
        <w:t xml:space="preserve">pseudonymous ID; proficiency level; reading level/language proficiency → content re-leveling.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Interests &amp; goals: </w:t>
      </w:r>
      <w:r>
        <w:t xml:space="preserve">tags for context/analogy personalization (e.g., sports-framed ecosystems).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 needs: </w:t>
      </w:r>
      <w:r>
        <w:t xml:space="preserve">captions, screen reader,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Cold-start preferences: </w:t>
      </w:r>
      <w:r>
        <w:t xml:space="preserve">collect stated modality preference; weight lightly (~20% initially → ~5% after ~20 interactions/2–3 weeks) as revealed data dominates.</w:t>
      </w:r>
    </w:p>
    <w:p>
      <w:pPr>
        <w:pStyle w:val="Heading2"/>
      </w:pPr>
      <w:r>
        <w:t xml:space="preserve">F. Temporal &amp; Spacing Signals</w:t>
      </w:r>
    </w:p>
    <w:p>
      <w:pPr>
        <w:pStyle w:val="ListParagraph"/>
        <w:numPr>
          <w:ilvl w:val="0"/>
          <w:numId w:val="2"/>
        </w:numPr>
      </w:pPr>
      <w:r>
        <w:t xml:space="preserve">Per skill: time since last exposure, # exposures, last performance, lag intervals.</w:t>
      </w:r>
    </w:p>
    <w:p>
      <w:pPr>
        <w:pStyle w:val="ListParagraph"/>
        <w:numPr>
          <w:ilvl w:val="0"/>
          <w:numId w:val="2"/>
        </w:numPr>
      </w:pPr>
      <w:r>
        <w:t xml:space="preserve">Model forgetting curves; schedule reviews when predicted retention ~85–90%.</w:t>
      </w:r>
    </w:p>
    <w:p>
      <w:pPr>
        <w:pStyle w:val="ListParagraph"/>
        <w:numPr>
          <w:ilvl w:val="0"/>
          <w:numId w:val="2"/>
        </w:numPr>
      </w:pPr>
      <w:r>
        <w:t xml:space="preserve">Track interleaving vs blocked practice and resulting transfer.</w:t>
      </w:r>
    </w:p>
    <w:p>
      <w:pPr>
        <w:pStyle w:val="Heading2"/>
      </w:pPr>
      <w:r>
        <w:t xml:space="preserve">G. Proficiency-Level Nuances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Beginner/Novice: </w:t>
      </w:r>
      <w:r>
        <w:t xml:space="preserve">emotion proxies, scaffolding level needed, concrete vs abstract success, shorter time buckets, collaboration efficacy, foundational skill building.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Intermediate/Developing: </w:t>
      </w:r>
      <w:r>
        <w:t xml:space="preserve">calibration accuracy, strategy choice, goal quality, autonomy vs guidance, topic interest ratings, skill integration.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Advanced/Expert: </w:t>
      </w:r>
      <w:r>
        <w:t xml:space="preserve">independent study success, strategy sophistication (spacing/retrieval/elaboration), transfer, project planning, professional/career links, mentorship capacity.</w:t>
      </w:r>
    </w:p>
    <w:p>
      <w:pPr>
        <w:pStyle w:val="Heading2"/>
      </w:pPr>
      <w:r>
        <w:t xml:space="preserve">H. Subject-specific Enhancements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Math: </w:t>
      </w:r>
      <w:r>
        <w:t xml:space="preserve">step-wise solution states, skill decomposition (e.g., combine_like_terms), error frequencies by proficiency level.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Geometry: </w:t>
      </w:r>
      <w:r>
        <w:t xml:space="preserve">spatial/diagram interpretation, use of visual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Literacy: </w:t>
      </w:r>
      <w:r>
        <w:t xml:space="preserve">fluency (WPM), comprehension by complexity/genre; writing organization/evidence, revision rates; vocabulary receptive vs productive.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 learning: </w:t>
      </w:r>
      <w:r>
        <w:t xml:space="preserve">pronunciation audio scores; grammar error categories; passive vs active vocab trajectories.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Science: </w:t>
      </w:r>
      <w:r>
        <w:t xml:space="preserve">hypothesis generation, variable control, operational definitions; conceptual vs procedural skills; model-based reasoning.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History/Social: </w:t>
      </w:r>
      <w:r>
        <w:t xml:space="preserve">source analysis, bias detection, perspective-taking, evidence-based argumentation; chronological reasoning; civic deliberation quality.</w:t>
      </w:r>
    </w:p>
    <w:p>
      <w:pPr>
        <w:pStyle w:val="Heading1"/>
      </w:pPr>
      <w:r>
        <w:t xml:space="preserve">III. From Data to Decisions: Analytics that Power Personalization</w:t>
      </w:r>
    </w:p>
    <w:p>
      <w:pPr>
        <w:spacing w:after="120"/>
      </w:pPr>
      <w:r>
        <w:rPr>
          <w:b/>
          <w:bCs/>
        </w:rPr>
        <w:t xml:space="preserve">Knowledge tracing &amp; adaptive assessment. </w:t>
      </w:r>
      <w:r>
        <w:t xml:space="preserve">Use BKT/DKT/IRT jointly to update mastery and select items within the ZPD that maximize information without overload.</w:t>
      </w:r>
    </w:p>
    <w:p>
      <w:pPr>
        <w:spacing w:after="120"/>
      </w:pPr>
      <w:r>
        <w:rPr>
          <w:b/>
          <w:bCs/>
        </w:rPr>
        <w:t xml:space="preserve">Error diagnosis &amp; targeted remediation. </w:t>
      </w:r>
      <w:r>
        <w:t xml:space="preserve">Map distractors to misconception IDs and deliver remediation sequences (e.g., a worked example on the failed step), not generic reteaching.</w:t>
      </w:r>
    </w:p>
    <w:p>
      <w:pPr>
        <w:spacing w:after="120"/>
      </w:pPr>
      <w:r>
        <w:rPr>
          <w:b/>
          <w:bCs/>
        </w:rPr>
        <w:t xml:space="preserve">Cognitive-load-aware modality selection. </w:t>
      </w:r>
      <w:r>
        <w:t xml:space="preserve">Prefer integrated visuals+narration over split attention; transition from worked examples (novices) to independent problem solving (experts). Monitor proxies (very long/short times, replays, hint depth).</w:t>
      </w:r>
    </w:p>
    <w:p>
      <w:pPr>
        <w:spacing w:after="120"/>
      </w:pPr>
      <w:r>
        <w:rPr>
          <w:b/>
          <w:bCs/>
        </w:rPr>
        <w:t xml:space="preserve">Spacing &amp; interleaving engines. </w:t>
      </w:r>
      <w:r>
        <w:t xml:space="preserve">Predict decay, schedule retrieval around ~85–90% predicted retention, and interleave to improve discrimination/transfer.</w:t>
      </w:r>
    </w:p>
    <w:p>
      <w:pPr>
        <w:spacing w:after="120"/>
      </w:pPr>
      <w:r>
        <w:rPr>
          <w:b/>
          <w:bCs/>
        </w:rPr>
        <w:t xml:space="preserve">Scaffolding &amp; hint-use analytics (expanded).</w:t>
      </w:r>
    </w:p>
    <w:p>
      <w:pPr>
        <w:pStyle w:val="ListParagraph"/>
        <w:numPr>
          <w:ilvl w:val="0"/>
          <w:numId w:val="2"/>
        </w:numPr>
      </w:pPr>
      <w:r>
        <w:t xml:space="preserve">Hint request latency (time before first hint) and hint level progression (how deep into hint ladder).</w:t>
      </w:r>
    </w:p>
    <w:p>
      <w:pPr>
        <w:pStyle w:val="ListParagraph"/>
        <w:numPr>
          <w:ilvl w:val="0"/>
          <w:numId w:val="2"/>
        </w:numPr>
      </w:pPr>
      <w:r>
        <w:t xml:space="preserve">Hint efficacy: does hint use improve independent performance on isomorphic items?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Adaptive policies:</w:t>
      </w:r>
    </w:p>
    <w:p>
      <w:pPr>
        <w:pStyle w:val="ListParagraph"/>
        <w:numPr>
          <w:ilvl w:val="1"/>
          <w:numId w:val="2"/>
        </w:numPr>
      </w:pPr>
      <w:r>
        <w:t xml:space="preserve">Reluctant hint-taker + signs of struggle → proactively surface conceptual hint.</w:t>
      </w:r>
    </w:p>
    <w:p>
      <w:pPr>
        <w:pStyle w:val="ListParagraph"/>
        <w:numPr>
          <w:ilvl w:val="1"/>
          <w:numId w:val="2"/>
        </w:numPr>
      </w:pPr>
      <w:r>
        <w:t xml:space="preserve">Hint abuse (rapid hinting) → short delay before next hint; prioritize conceptual over bottom-out hints; encourage attempt before reveal.</w:t>
      </w:r>
    </w:p>
    <w:p>
      <w:pPr>
        <w:pStyle w:val="ListParagraph"/>
        <w:numPr>
          <w:ilvl w:val="0"/>
          <w:numId w:val="2"/>
        </w:numPr>
      </w:pPr>
      <w:r>
        <w:t xml:space="preserve">Avoid treating "hint request" as an "incorrect" signal in models; track separately.</w:t>
      </w:r>
    </w:p>
    <w:p>
      <w:pPr>
        <w:spacing w:before="120" w:after="120"/>
      </w:pPr>
      <w:r>
        <w:rPr>
          <w:b/>
          <w:bCs/>
        </w:rPr>
        <w:t xml:space="preserve">Revealed vs stated preferences. </w:t>
      </w:r>
      <w:r>
        <w:t xml:space="preserve">Use surveys for cold start; quickly cede to revealed performance. Track divergence (e.g., prefers video but learns better with text) to balance motivation and learning.</w:t>
      </w:r>
    </w:p>
    <w:p>
      <w:pPr>
        <w:pStyle w:val="Heading1"/>
      </w:pPr>
      <w:r>
        <w:t xml:space="preserve">IV. Continuous Optimization via Experiments</w:t>
      </w:r>
    </w:p>
    <w:p>
      <w:pPr>
        <w:pStyle w:val="Heading2"/>
      </w:pPr>
      <w:r>
        <w:t xml:space="preserve">A. A/B Testing &amp; Bandits for Pedagogy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Design: </w:t>
      </w:r>
      <w:r>
        <w:t xml:space="preserve">explicit hypotheses; North-star metrics (learning_gain), plus time-to-mastery, error-rate reduction, retention, Bloom-progression. Power-based minimum sample sizes (small effects often need ≥1,000/variant); α=0.05; multiple-testing corrections (Bonferroni/Holm).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Variants: </w:t>
      </w:r>
      <w:r>
        <w:t xml:space="preserve">differ on one factor (format, feedback timing, scaffolding, difficulty) with structured config_json.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Stratified randomization: </w:t>
      </w:r>
      <w:r>
        <w:t xml:space="preserve">prior ability quartiles, proficiency level, engagement risk for balance and heterogeneous-effect analysis.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Factorial designs: </w:t>
      </w:r>
      <w:r>
        <w:t xml:space="preserve">e.g., 3×2×2 (format × feedback timing × difficulty) with ANOVA for main/interaction effects.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Ethics &amp; efficiency: </w:t>
      </w:r>
      <w:r>
        <w:t xml:space="preserve">early stopping (e.g., p&lt;0.01); multi-armed bandits (UCB/Thompson) to minimize regret by shifting traffic to better arms; contextual bandits include ability, time of day, device, subject.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overrides: </w:t>
      </w:r>
      <w:r>
        <w:t xml:space="preserve">pedagogical safeguards (e.g., recent_avg_score&lt;0.5 &amp; ≥2 consecutive failures → increase scaffolding) can override experiment; log overrides.</w:t>
      </w:r>
    </w:p>
    <w:p>
      <w:pPr>
        <w:pStyle w:val="Heading2"/>
      </w:pPr>
      <w:r>
        <w:t xml:space="preserve">B. Outcome Linkage &amp; Metrics</w:t>
      </w:r>
    </w:p>
    <w:p>
      <w:pPr>
        <w:pStyle w:val="ListParagraph"/>
        <w:numPr>
          <w:ilvl w:val="0"/>
          <w:numId w:val="2"/>
        </w:numPr>
      </w:pPr>
      <w:r>
        <w:t xml:space="preserve">Tie content exposure → assessment outcomes across immediate, delayed (3–7 days), and transfer checks.</w:t>
      </w:r>
    </w:p>
    <w:p>
      <w:pPr>
        <w:pStyle w:val="ListParagraph"/>
        <w:numPr>
          <w:ilvl w:val="0"/>
          <w:numId w:val="2"/>
        </w:numPr>
      </w:pPr>
      <w:r>
        <w:t xml:space="preserve">Per student/topic, compute modality conditional performance and time-to-mastery deltas.</w:t>
      </w:r>
    </w:p>
    <w:p>
      <w:pPr>
        <w:pStyle w:val="Heading2"/>
      </w:pPr>
      <w:r>
        <w:t xml:space="preserve">C. Experiment Analytics Storage (added)</w:t>
      </w:r>
    </w:p>
    <w:p>
      <w:pPr>
        <w:pStyle w:val="ListParagraph"/>
        <w:numPr>
          <w:ilvl w:val="0"/>
          <w:numId w:val="2"/>
        </w:numPr>
      </w:pPr>
      <w:r>
        <w:t xml:space="preserve">Direct DB analyses compute t-tests (t-statistic, p-value), confidence intervals, sample sizes, means, SD/SE.</w:t>
      </w:r>
    </w:p>
    <w:p>
      <w:pPr>
        <w:pStyle w:val="ListParagraph"/>
        <w:numPr>
          <w:ilvl w:val="0"/>
          <w:numId w:val="2"/>
        </w:numPr>
      </w:pPr>
      <w:r>
        <w:t xml:space="preserve">Store in experiment_metrics with experiment/variant IDs, timestamps, early-stopping decisions, and corrections applied—enabling auditability and longitudinal comparison.</w:t>
      </w:r>
    </w:p>
    <w:p>
      <w:pPr>
        <w:pStyle w:val="Heading1"/>
      </w:pPr>
      <w:r>
        <w:t xml:space="preserve">V. System Architecture: Data, Graphs, and Real-Time Decisions</w:t>
      </w:r>
    </w:p>
    <w:p>
      <w:pPr>
        <w:spacing w:after="80"/>
      </w:pPr>
      <w:r>
        <w:rPr>
          <w:b/>
          <w:bCs/>
        </w:rPr>
        <w:t xml:space="preserve">Hybrid data stores</w:t>
      </w:r>
    </w:p>
    <w:p>
      <w:pPr>
        <w:pStyle w:val="ListParagraph"/>
        <w:numPr>
          <w:ilvl w:val="0"/>
          <w:numId w:val="2"/>
        </w:numPr>
      </w:pPr>
      <w:r>
        <w:t xml:space="preserve">PostgreSQL for transactional records (profiles, attempts, content).</w:t>
      </w:r>
    </w:p>
    <w:p>
      <w:pPr>
        <w:pStyle w:val="ListParagraph"/>
        <w:numPr>
          <w:ilvl w:val="0"/>
          <w:numId w:val="2"/>
        </w:numPr>
      </w:pPr>
      <w:r>
        <w:t xml:space="preserve">TimescaleDB for time-series trajectories (mastery, velocity) with continuous aggregates and window functions (plateau/regression detection).</w:t>
      </w:r>
    </w:p>
    <w:p>
      <w:pPr>
        <w:pStyle w:val="ListParagraph"/>
        <w:numPr>
          <w:ilvl w:val="0"/>
          <w:numId w:val="2"/>
        </w:numPr>
      </w:pPr>
      <w:r>
        <w:t xml:space="preserve">Neo4j knowledge graph for curriculum topology and personalization: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Nodes: </w:t>
      </w:r>
      <w:r>
        <w:t xml:space="preserve">Student, LearningConcept, LearningResource, AssessmentItem, ErrorType, Hint, ContentModality.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Edges: </w:t>
      </w:r>
      <w:r>
        <w:t xml:space="preserve">ASSESSES, IS_PREREQUISITE_FOR, HAS_MODALITY, INTERACTS_WITH, MAKES_ERROR, HAS_MASTERY(level, assessed_at), PREFERS(ContentModality, weight, updated_at) (added), LINKS_TO_REMediation etc.</w:t>
      </w:r>
    </w:p>
    <w:p>
      <w:pPr>
        <w:pStyle w:val="ListParagraph"/>
        <w:numPr>
          <w:ilvl w:val="0"/>
          <w:numId w:val="2"/>
        </w:numPr>
      </w:pPr>
      <w:r>
        <w:t xml:space="preserve">MongoDB for flexible content variants and evolving metadata.</w:t>
      </w:r>
    </w:p>
    <w:p>
      <w:pPr>
        <w:pStyle w:val="ListParagraph"/>
        <w:numPr>
          <w:ilvl w:val="0"/>
          <w:numId w:val="2"/>
        </w:numPr>
      </w:pPr>
      <w:r>
        <w:t xml:space="preserve">Kafka (events) for high-volume interaction ingestion and near-real-time features.</w:t>
      </w:r>
    </w:p>
    <w:p>
      <w:pPr>
        <w:spacing w:before="120" w:after="80"/>
      </w:pPr>
      <w:r>
        <w:rPr>
          <w:b/>
          <w:bCs/>
        </w:rPr>
        <w:t xml:space="preserve">Decisioning microservice</w:t>
      </w:r>
    </w:p>
    <w:p>
      <w:pPr>
        <w:spacing w:after="120"/>
      </w:pPr>
      <w:r>
        <w:t xml:space="preserve">Consumes events, queries the graph, runs inference (BKT/IRT/DKT, error detection, contextual bandit), returns next activity; decoupled from UI/delivery.</w:t>
      </w:r>
    </w:p>
    <w:p>
      <w:pPr>
        <w:spacing w:after="80"/>
      </w:pPr>
      <w:r>
        <w:rPr>
          <w:b/>
          <w:bCs/>
        </w:rPr>
        <w:t xml:space="preserve">On-demand content transformation</w:t>
      </w:r>
    </w:p>
    <w:p>
      <w:pPr>
        <w:spacing w:after="120"/>
      </w:pPr>
      <w:r>
        <w:t xml:space="preserve">Generative AI creates alternative representations (summaries, Socratic prompts, worked examples, quizzes, mind maps, audio), re-levels by grade/reading and frames by interests—enabling rapid experimentation.</w:t>
      </w:r>
    </w:p>
    <w:p>
      <w:pPr>
        <w:pStyle w:val="Heading1"/>
      </w:pPr>
      <w:r>
        <w:t xml:space="preserve">VI. Privacy, Security, and Responsible Use</w:t>
      </w:r>
    </w:p>
    <w:p>
      <w:pPr>
        <w:spacing w:after="120"/>
      </w:pPr>
      <w:r>
        <w:t xml:space="preserve">Regulatory compliance (e.g., FERPA, COPPA, GDPR as applicable) with explicit, comprehensible consent; right to refuse personalization/experiments without penalty; learner/guardian dashboards show collected data and inferences.</w:t>
      </w:r>
    </w:p>
    <w:p>
      <w:pPr>
        <w:spacing w:after="80"/>
      </w:pPr>
      <w:r>
        <w:rPr>
          <w:b/>
          <w:bCs/>
        </w:rPr>
        <w:t xml:space="preserve">Pseudonymization &amp; access control</w:t>
      </w:r>
    </w:p>
    <w:p>
      <w:pPr>
        <w:spacing w:after="120"/>
      </w:pPr>
      <w:r>
        <w:t xml:space="preserve">Random UUIDs; separate encrypted mapping for PII; role-based PII access with audit logs.</w:t>
      </w:r>
    </w:p>
    <w:p>
      <w:pPr>
        <w:spacing w:after="80"/>
      </w:pPr>
      <w:r>
        <w:rPr>
          <w:b/>
          <w:bCs/>
        </w:rPr>
        <w:t xml:space="preserve">Encryption &amp; keys</w:t>
      </w:r>
    </w:p>
    <w:p>
      <w:pPr>
        <w:spacing w:after="120"/>
      </w:pPr>
      <w:r>
        <w:t xml:space="preserve">AES-256 field-level encryption; quarterly key rotation; optional tokenization for highly sensitive fields.</w:t>
      </w:r>
    </w:p>
    <w:p>
      <w:pPr>
        <w:spacing w:after="80"/>
      </w:pPr>
      <w:r>
        <w:rPr>
          <w:b/>
          <w:bCs/>
        </w:rPr>
        <w:t xml:space="preserve">Data minimization &amp; retention</w:t>
      </w:r>
    </w:p>
    <w:p>
      <w:pPr>
        <w:spacing w:after="120"/>
      </w:pPr>
      <w:r>
        <w:t xml:space="preserve">Aggregate/purge assessment_attempts &gt;2 years into mastery summaries; anonymize records after program completion (+3–5 years); monthly automated enforcement with logs.</w:t>
      </w:r>
    </w:p>
    <w:p>
      <w:pPr>
        <w:spacing w:after="80"/>
      </w:pPr>
      <w:r>
        <w:rPr>
          <w:b/>
          <w:bCs/>
        </w:rPr>
        <w:t xml:space="preserve">Differential privacy &amp; k-anonymity</w:t>
      </w:r>
    </w:p>
    <w:p>
      <w:pPr>
        <w:spacing w:after="120"/>
      </w:pPr>
      <w:r>
        <w:t xml:space="preserve">Add Laplace noise to aggregates (ε≈0.1–1.0); enforce k≥10 per reported group.</w:t>
      </w:r>
    </w:p>
    <w:p>
      <w:pPr>
        <w:spacing w:after="80"/>
      </w:pPr>
      <w:r>
        <w:rPr>
          <w:b/>
          <w:bCs/>
        </w:rPr>
        <w:t xml:space="preserve">Fairness &amp; long-term goals</w:t>
      </w:r>
    </w:p>
    <w:p>
      <w:pPr>
        <w:spacing w:after="120"/>
      </w:pPr>
      <w:r>
        <w:t xml:space="preserve">Avoid pedagogical determinism: constrain optimizers to maintain modality breadth and increasing challenge; audit subgroup equity. North-star is equitable learning gain.</w:t>
      </w:r>
    </w:p>
    <w:p>
      <w:pPr>
        <w:spacing w:after="80"/>
      </w:pPr>
      <w:r>
        <w:rPr>
          <w:b/>
          <w:bCs/>
        </w:rPr>
        <w:t xml:space="preserve">Transparency &amp; agency</w:t>
      </w:r>
    </w:p>
    <w:p>
      <w:pPr>
        <w:spacing w:after="120"/>
      </w:pPr>
      <w:r>
        <w:t xml:space="preserve">Dashboards expose what's collected, why it's used, and findings (e.g., "You master math faster with interactive simulations") with review/correction/opt-out.</w:t>
      </w:r>
    </w:p>
    <w:p>
      <w:pPr>
        <w:pStyle w:val="Heading1"/>
      </w:pPr>
      <w:r>
        <w:t xml:space="preserve">VII. Implementation Roadmap (18 months) &amp; Minimum Viable Metadata</w:t>
      </w:r>
    </w:p>
    <w:p>
      <w:pPr>
        <w:spacing w:after="80"/>
      </w:pPr>
      <w:r>
        <w:rPr>
          <w:b/>
          <w:bCs/>
        </w:rPr>
        <w:t xml:space="preserve">Phase 1 (Months 1–3): Core performance &amp; mastery</w:t>
      </w:r>
    </w:p>
    <w:p>
      <w:pPr>
        <w:pStyle w:val="ListParagraph"/>
        <w:numPr>
          <w:ilvl w:val="0"/>
          <w:numId w:val="2"/>
        </w:numPr>
      </w:pPr>
      <w:r>
        <w:t xml:space="preserve">Item-level attempts (correctness, time, attempts, hints); Q-matrix tagging.</w:t>
      </w:r>
    </w:p>
    <w:p>
      <w:pPr>
        <w:pStyle w:val="ListParagraph"/>
        <w:numPr>
          <w:ilvl w:val="0"/>
          <w:numId w:val="2"/>
        </w:numPr>
      </w:pPr>
      <w:r>
        <w:t xml:space="preserve">BKT for 5–10 key skills/subject; mastery thresholds drive next steps.</w:t>
      </w:r>
    </w:p>
    <w:p>
      <w:pPr>
        <w:pStyle w:val="ListParagraph"/>
        <w:numPr>
          <w:ilvl w:val="0"/>
          <w:numId w:val="2"/>
        </w:numPr>
      </w:pPr>
      <w:r>
        <w:t xml:space="preserve">Learner profile (proficiency level, reading/language) and initial diagnostics.</w:t>
      </w:r>
    </w:p>
    <w:p>
      <w:pPr>
        <w:pStyle w:val="ListParagraph"/>
        <w:numPr>
          <w:ilvl w:val="0"/>
          <w:numId w:val="2"/>
        </w:numPr>
      </w:pPr>
      <w:r>
        <w:t xml:space="preserve">Basic A/B infra with random assignment, metric logging, formative metadata capture (assessment type, feedback timing/content, action on feedback).</w:t>
      </w:r>
    </w:p>
    <w:p>
      <w:pPr>
        <w:spacing w:before="120" w:after="80"/>
      </w:pPr>
      <w:r>
        <w:rPr>
          <w:b/>
          <w:bCs/>
        </w:rPr>
        <w:t xml:space="preserve">Phase 2 (Months 3–6): Modality analytics &amp; linkage</w:t>
      </w:r>
    </w:p>
    <w:p>
      <w:pPr>
        <w:pStyle w:val="ListParagraph"/>
        <w:numPr>
          <w:ilvl w:val="0"/>
          <w:numId w:val="2"/>
        </w:numPr>
      </w:pPr>
      <w:r>
        <w:t xml:space="preserve">Event logging across modalities; exposure→outcome linkage (immediate/delayed/transfer).</w:t>
      </w:r>
    </w:p>
    <w:p>
      <w:pPr>
        <w:pStyle w:val="ListParagraph"/>
        <w:numPr>
          <w:ilvl w:val="0"/>
          <w:numId w:val="2"/>
        </w:numPr>
      </w:pPr>
      <w:r>
        <w:t xml:space="preserve">Contextual bandits on 3–5 topics; stratified randomization; experiment_metrics with DB-side stats.</w:t>
      </w:r>
    </w:p>
    <w:p>
      <w:pPr>
        <w:spacing w:before="120" w:after="80"/>
      </w:pPr>
      <w:r>
        <w:rPr>
          <w:b/>
          <w:bCs/>
        </w:rPr>
        <w:t xml:space="preserve">Phase 3 (Months 6–12): Advanced adaptivity &amp; time-series</w:t>
      </w:r>
    </w:p>
    <w:p>
      <w:pPr>
        <w:pStyle w:val="ListParagraph"/>
        <w:numPr>
          <w:ilvl w:val="0"/>
          <w:numId w:val="2"/>
        </w:numPr>
      </w:pPr>
      <w:r>
        <w:t xml:space="preserve">IRT adaptive testing; TimescaleDB trajectories (velocity/plateau).</w:t>
      </w:r>
    </w:p>
    <w:p>
      <w:pPr>
        <w:pStyle w:val="ListParagraph"/>
        <w:numPr>
          <w:ilvl w:val="0"/>
          <w:numId w:val="2"/>
        </w:numPr>
      </w:pPr>
      <w:r>
        <w:t xml:space="preserve">Knowledge graph (prereqs, mastery edges, PREFERS edges); spacing/interleaving scheduler.</w:t>
      </w:r>
    </w:p>
    <w:p>
      <w:pPr>
        <w:pStyle w:val="ListParagraph"/>
        <w:numPr>
          <w:ilvl w:val="0"/>
          <w:numId w:val="2"/>
        </w:numPr>
      </w:pPr>
      <w:r>
        <w:t xml:space="preserve">Self-assessment &amp; calibration tracking; multivariate experiments.</w:t>
      </w:r>
    </w:p>
    <w:p>
      <w:pPr>
        <w:spacing w:before="120" w:after="80"/>
      </w:pPr>
      <w:r>
        <w:rPr>
          <w:b/>
          <w:bCs/>
        </w:rPr>
        <w:t xml:space="preserve">Phase 4 (Months 12–18): Deep tracing &amp; misconception automation</w:t>
      </w:r>
    </w:p>
    <w:p>
      <w:pPr>
        <w:pStyle w:val="ListParagraph"/>
        <w:numPr>
          <w:ilvl w:val="0"/>
          <w:numId w:val="2"/>
        </w:numPr>
      </w:pPr>
      <w:r>
        <w:t xml:space="preserve">DKT for complex dependencies; automated misconception detection from work steps.</w:t>
      </w:r>
    </w:p>
    <w:p>
      <w:pPr>
        <w:pStyle w:val="ListParagraph"/>
        <w:numPr>
          <w:ilvl w:val="0"/>
          <w:numId w:val="2"/>
        </w:numPr>
      </w:pPr>
      <w:r>
        <w:t xml:space="preserve">Instructor/facilitator dashboards with alerts; differential privacy in all reporting.</w:t>
      </w:r>
    </w:p>
    <w:p>
      <w:pPr>
        <w:spacing w:before="120" w:after="80"/>
      </w:pPr>
      <w:r>
        <w:rPr>
          <w:b/>
          <w:bCs/>
        </w:rPr>
        <w:t xml:space="preserve">Minimum viable metadata (launch)</w:t>
      </w:r>
    </w:p>
    <w:p>
      <w:pPr>
        <w:spacing w:after="120"/>
      </w:pPr>
      <w:r>
        <w:t xml:space="preserve">Proficiency level + prior-knowledge diagnostics; per-item correctness &amp; response time; knowledge components; content modality type &amp; engagement time; experiment assignment; basic prereq graph; formative fields (assessment type, feedback timing/content, acted_on_feedback).</w:t>
      </w:r>
    </w:p>
    <w:p>
      <w:pPr>
        <w:pStyle w:val="Heading1"/>
      </w:pPr>
      <w:r>
        <w:t xml:space="preserve">VIII. Consolidated Data Dictionary (Essentials, amended)</w:t>
      </w:r>
    </w:p>
    <w:p>
      <w:pPr>
        <w:pStyle w:val="Heading2"/>
      </w:pPr>
      <w:r>
        <w:t xml:space="preserve">Performance domain</w:t>
      </w:r>
    </w:p>
    <w:p>
      <w:pPr>
        <w:spacing w:after="120"/>
      </w:pPr>
      <w:r>
        <w:t xml:space="preserve">student_id, item_id, timestamp, correct (bool), response_value, expected_value, partial_credit (0–1), score, response_time_ms, attempt_number, hints_requested, hint_types, resources_accessed (IDs+dwell), work_shown (text/steps), knowledge_components (array), difficulty_b, discrimination_a, guessing_c, student_ability_theta, misconception_id, distractor_selected, mastery_level_before, mastery_level_after.</w:t>
      </w:r>
    </w:p>
    <w:p>
      <w:pPr>
        <w:spacing w:after="80"/>
      </w:pPr>
      <w:r>
        <w:rPr>
          <w:b/>
          <w:bCs/>
        </w:rPr>
        <w:t xml:space="preserve">Formative fields (added): </w:t>
      </w:r>
    </w:p>
    <w:p>
      <w:pPr>
        <w:spacing w:after="120"/>
      </w:pPr>
      <w:r>
        <w:t xml:space="preserve">assessment_type (enum aligned to Bloom intent: recall/application/analysis…), feedback_timing (immediate/delayed), feedback_content (correctness_only | hints | worked_solution), acted_on_feedback (bool), revision_submitted_at (timestamp), post_feedback_score_delta.</w:t>
      </w:r>
    </w:p>
    <w:p>
      <w:pPr>
        <w:pStyle w:val="Heading2"/>
      </w:pPr>
      <w:r>
        <w:t xml:space="preserve">Modality/engagement domain</w:t>
      </w:r>
    </w:p>
    <w:p>
      <w:pPr>
        <w:spacing w:after="120"/>
      </w:pPr>
      <w:r>
        <w:t xml:space="preserve">content_id, content_type (video, text, audio, interactive, mind_map, slides_with_narration), start_time, end_time, completion_status (completed/partial/abandoned), active_engagement_time_ms, interaction_events (pause, rewind, annotation…), segment_replays, playback_speed, checkpoint_items (+correctness), navigation_path (referrer, next), device_type, network_quality, session_context (required/voluntary).</w:t>
      </w:r>
    </w:p>
    <w:p>
      <w:pPr>
        <w:pStyle w:val="Heading2"/>
      </w:pPr>
      <w:r>
        <w:t xml:space="preserve">Cognitive-load &amp; ZPD proxies / hint analytics (expanded)</w:t>
      </w:r>
    </w:p>
    <w:p>
      <w:pPr>
        <w:spacing w:after="120"/>
      </w:pPr>
      <w:r>
        <w:t xml:space="preserve">time_on_task, num_attempts, help_seeking_events (hint/example/tutorial with timestamps), scaffolding_level_needed (minimal/moderate/extensive), task_complexity_level, prior_knowledge_score (0–1), error_count, frustration_indicators.</w:t>
      </w:r>
    </w:p>
    <w:p>
      <w:pPr>
        <w:spacing w:after="120"/>
      </w:pPr>
      <w:r>
        <w:rPr>
          <w:b/>
          <w:bCs/>
        </w:rPr>
        <w:t xml:space="preserve">Hint analytics fields: </w:t>
      </w:r>
      <w:r>
        <w:t xml:space="preserve">hint_request_latency_ms, max_hint_level_used, bottom_out_hint_used (bool), hint_efficacy_next_isomorphic_correct (bool), hint_cooldown_applied_ms (if policy enforced).</w:t>
      </w:r>
    </w:p>
    <w:p>
      <w:pPr>
        <w:pStyle w:val="Heading2"/>
      </w:pPr>
      <w:r>
        <w:t xml:space="preserve">Experimental domain</w:t>
      </w:r>
    </w:p>
    <w:p>
      <w:pPr>
        <w:spacing w:after="120"/>
      </w:pPr>
      <w:r>
        <w:t xml:space="preserve">experiment_id, variant_id, variant_name, assigned_at, student_id, stratification_group, config_json, is_control, traffic_allocation, primary_metric_value, secondary_metrics (JSONB), completed_at.</w:t>
      </w:r>
    </w:p>
    <w:p>
      <w:pPr>
        <w:spacing w:after="120"/>
      </w:pPr>
      <w:r>
        <w:rPr>
          <w:b/>
          <w:bCs/>
        </w:rPr>
        <w:t xml:space="preserve">Experiment analytics (added): </w:t>
      </w:r>
      <w:r>
        <w:t xml:space="preserve">experiment_metrics table with sample_size, mean, sd, se, t_statistic, p_value, ci_lower, ci_upper, early_stopping_flag, multiple_testing_correction.</w:t>
      </w:r>
    </w:p>
    <w:p>
      <w:pPr>
        <w:pStyle w:val="Heading2"/>
      </w:pPr>
      <w:r>
        <w:t xml:space="preserve">Temporal domain</w:t>
      </w:r>
    </w:p>
    <w:p>
      <w:pPr>
        <w:spacing w:after="120"/>
      </w:pPr>
      <w:r>
        <w:t xml:space="preserve">time_since_last_exposure (hours), n_prev_exposures, last_performance, lag_interval, day_of_week, time_of_day, week_of_course, days_since_last_session.</w:t>
      </w:r>
    </w:p>
    <w:p>
      <w:pPr>
        <w:pStyle w:val="Heading2"/>
      </w:pPr>
      <w:r>
        <w:t xml:space="preserve">Contextual domain</w:t>
      </w:r>
    </w:p>
    <w:p>
      <w:pPr>
        <w:spacing w:after="120"/>
      </w:pPr>
      <w:r>
        <w:t xml:space="preserve">proficiency_level, age, subject_domain, topic_id, prior_knowledge_state (vector), enrollment_status, language_proficiency, device_type, network_quality, location_type (institutional/remote), social_context (solo/collab), deadline_proximity, session_duration_target.</w:t>
      </w:r>
    </w:p>
    <w:p>
      <w:pPr>
        <w:pStyle w:val="Heading2"/>
      </w:pPr>
      <w:r>
        <w:t xml:space="preserve">Profile &amp; accessibility</w:t>
      </w:r>
    </w:p>
    <w:p>
      <w:pPr>
        <w:spacing w:after="120"/>
      </w:pPr>
      <w:r>
        <w:t xml:space="preserve">reading_level, interests (tags), stated_learning_goals (text), preferred_modality (cold-start), accessibility_needs.</w:t>
      </w:r>
    </w:p>
    <w:p>
      <w:pPr>
        <w:pStyle w:val="Heading2"/>
      </w:pPr>
      <w:r>
        <w:t xml:space="preserve">Metacognition &amp; affect</w:t>
      </w:r>
    </w:p>
    <w:p>
      <w:pPr>
        <w:spacing w:after="120"/>
      </w:pPr>
      <w:r>
        <w:t xml:space="preserve">confidence_rating (1–5), predicted_score, difficulty_rating, reflection_text, helpfulness_vote, inferred_state.</w:t>
      </w:r>
    </w:p>
    <w:p>
      <w:pPr>
        <w:pStyle w:val="Heading2"/>
      </w:pPr>
      <w:r>
        <w:t xml:space="preserve">Knowledge graph entities &amp; edges (amended)</w:t>
      </w:r>
    </w:p>
    <w:p>
      <w:pPr>
        <w:spacing w:after="80"/>
      </w:pPr>
      <w:r>
        <w:rPr>
          <w:b/>
          <w:bCs/>
        </w:rPr>
        <w:t xml:space="preserve">Nodes: </w:t>
      </w:r>
      <w:r>
        <w:t xml:space="preserve">Student, LearningConcept, LearningResource, AssessmentItem, ErrorType, Hint, ContentModality.</w:t>
      </w:r>
    </w:p>
    <w:p>
      <w:pPr>
        <w:spacing w:after="120"/>
      </w:pPr>
      <w:r>
        <w:rPr>
          <w:b/>
          <w:bCs/>
        </w:rPr>
        <w:t xml:space="preserve">Edges: </w:t>
      </w:r>
      <w:r>
        <w:t xml:space="preserve">ASSESSES, IS_PREREQUISITE_FOR, HAS_MODALITY, INTERACTS_WITH, MAKES_ERROR, HAS_MASTERY(level, assessed_at), PREFERS(ContentModality, weight, updated_at).</w:t>
      </w:r>
    </w:p>
    <w:p>
      <w:pPr>
        <w:pStyle w:val="Heading1"/>
      </w:pPr>
      <w:r>
        <w:t xml:space="preserve">IX. Query &amp; Example Snippets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concept in ZPD: </w:t>
      </w:r>
      <w:r>
        <w:t xml:space="preserve">find concepts with prerequisites mastered above threshold but current mastery &lt; target; rank by predicted success and spacing urgency.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modality now: </w:t>
      </w:r>
      <w:r>
        <w:t xml:space="preserve">among resources for the target concept, rank by historical learning_gain for similar profiles at same Bloom level/CLT profile; if uncertainty persists, assign A/B or contextual-bandit trial.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Misconception remediation: </w:t>
      </w:r>
      <w:r>
        <w:t xml:space="preserve">given misconception_id, fetch sequence with lowest recurrence; if novice, prefer worked example (expertise reversal).</w:t>
      </w:r>
    </w:p>
    <w:p>
      <w:pPr>
        <w:pStyle w:val="Heading1"/>
      </w:pPr>
      <w:r>
        <w:t xml:space="preserve">X. Practical Examples (unchanged)</w:t>
      </w:r>
    </w:p>
    <w:p>
      <w:pPr>
        <w:pStyle w:val="ListParagraph"/>
        <w:numPr>
          <w:ilvl w:val="0"/>
          <w:numId w:val="2"/>
        </w:numPr>
      </w:pPr>
      <w:r>
        <w:t xml:space="preserve">"Student viewed a 5-minute video on Topic X and scored 90%; read text on Topic Y and scored 60%." Feeds modality efficacy per student/topic.</w:t>
      </w:r>
    </w:p>
    <w:p>
      <w:pPr>
        <w:pStyle w:val="ListParagraph"/>
        <w:numPr>
          <w:ilvl w:val="0"/>
          <w:numId w:val="2"/>
        </w:numPr>
      </w:pPr>
      <w:r>
        <w:t xml:space="preserve">Repeated replay of a 15-second segment + Apply-level Misapplication of Concept error → switch to worked example and reduce extraneous load.</w:t>
      </w:r>
    </w:p>
    <w:p>
      <w:pPr>
        <w:pStyle w:val="ListParagraph"/>
        <w:numPr>
          <w:ilvl w:val="0"/>
          <w:numId w:val="2"/>
        </w:numPr>
      </w:pPr>
      <w:r>
        <w:t xml:space="preserve">Fractions lag while multi-digit multiplication is mastered → reinforce fractions first (DreamBox-style).</w:t>
      </w:r>
    </w:p>
    <w:p>
      <w:pPr>
        <w:pStyle w:val="ListParagraph"/>
        <w:numPr>
          <w:ilvl w:val="0"/>
          <w:numId w:val="2"/>
        </w:numPr>
      </w:pPr>
      <w:r>
        <w:t xml:space="preserve">LearnLM/AI-augmented textbook re-levels by grade/reading, frames by interest, offers mind maps/audio/slideshows with embedded quizzes; ~11% retention uplift.</w:t>
      </w:r>
    </w:p>
    <w:p>
      <w:pPr>
        <w:pStyle w:val="ListParagraph"/>
        <w:numPr>
          <w:ilvl w:val="0"/>
          <w:numId w:val="2"/>
        </w:numPr>
      </w:pPr>
      <w:r>
        <w:t xml:space="preserve">Spacing at ~85–90% predicted retention; interleaving improves transfer.</w:t>
      </w:r>
    </w:p>
    <w:p>
      <w:pPr>
        <w:pStyle w:val="Heading1"/>
      </w:pPr>
      <w:r>
        <w:t xml:space="preserve">XI. Guardrails (unchanged)</w:t>
      </w:r>
    </w:p>
    <w:p>
      <w:pPr>
        <w:pStyle w:val="ListParagraph"/>
        <w:numPr>
          <w:ilvl w:val="0"/>
          <w:numId w:val="2"/>
        </w:numPr>
      </w:pPr>
      <w:r>
        <w:t xml:space="preserve">Don't match to "learning-style" labels; do measure causal effects.</w:t>
      </w:r>
    </w:p>
    <w:p>
      <w:pPr>
        <w:pStyle w:val="ListParagraph"/>
        <w:numPr>
          <w:ilvl w:val="0"/>
          <w:numId w:val="2"/>
        </w:numPr>
      </w:pPr>
      <w:r>
        <w:t xml:space="preserve">Avoid pigeonholing; enforce exploration and modality breadth.</w:t>
      </w:r>
    </w:p>
    <w:p>
      <w:pPr>
        <w:pStyle w:val="ListParagraph"/>
        <w:numPr>
          <w:ilvl w:val="0"/>
          <w:numId w:val="2"/>
        </w:numPr>
      </w:pPr>
      <w:r>
        <w:t xml:space="preserve">Optimize for long-term learning (challenge/transfer/breadth), not just near-term engagement.</w:t>
      </w:r>
    </w:p>
    <w:p>
      <w:pPr>
        <w:pStyle w:val="Heading1"/>
      </w:pPr>
      <w:r>
        <w:t xml:space="preserve">Sources</w:t>
      </w:r>
    </w:p>
    <w:p>
      <w:pPr>
        <w:spacing w:after="80"/>
      </w:pPr>
      <w:r>
        <w:rPr>
          <w:b/>
          <w:bCs/>
        </w:rPr>
        <w:t xml:space="preserve">Google LearnLM / Learn Your Way: </w:t>
      </w:r>
      <w:r>
        <w:t xml:space="preserve">blog.google; research.google; services.google.com; Gomes (2024); Elidan &amp; Haramaty (2025); LearnLM Team (2025).</w:t>
      </w:r>
    </w:p>
    <w:p>
      <w:pPr>
        <w:spacing w:after="80"/>
      </w:pPr>
      <w:r>
        <w:rPr>
          <w:b/>
          <w:bCs/>
        </w:rPr>
        <w:t xml:space="preserve">SchoolAnalytix / Core Learning Exchange / DreamBox mentions: </w:t>
      </w:r>
      <w:r>
        <w:t xml:space="preserve">schoolanalytix.com; Core Learning Exchange (n.d.).</w:t>
      </w:r>
    </w:p>
    <w:p>
      <w:pPr>
        <w:spacing w:after="80"/>
      </w:pPr>
      <w:r>
        <w:rPr>
          <w:b/>
          <w:bCs/>
        </w:rPr>
        <w:t xml:space="preserve">A/B testing &amp; metrics: </w:t>
      </w:r>
      <w:r>
        <w:t xml:space="preserve">learningguild.com; Wikipedia; CXL; Unbounce; Dynamic Yield; related.</w:t>
      </w:r>
    </w:p>
    <w:p>
      <w:pPr>
        <w:spacing w:after="80"/>
      </w:pPr>
      <w:r>
        <w:rPr>
          <w:b/>
          <w:bCs/>
        </w:rPr>
        <w:t xml:space="preserve">Learning science frameworks: </w:t>
      </w:r>
      <w:r>
        <w:t xml:space="preserve">Bloom's (PMC; Valamis; UArk tips); ZPD (WestEd; SimplyPsychology; ERIC; eLearningIndustry; Wikipedia); CLT (Frontiers; Structural Learning; Medium; Let's Go Learn; Saima AI).</w:t>
      </w:r>
    </w:p>
    <w:p>
      <w:pPr>
        <w:spacing w:after="80"/>
      </w:pPr>
      <w:r>
        <w:rPr>
          <w:b/>
          <w:bCs/>
        </w:rPr>
        <w:t xml:space="preserve">Knowledge tracing &amp; personalization tech: </w:t>
      </w:r>
      <w:r>
        <w:t xml:space="preserve">arXiv surveys; MDPI/ResearchGate/Frontiers; CMU/EDM/ERIC on hints; USC ICT on decay; PMC on temporal dynamics.</w:t>
      </w:r>
    </w:p>
    <w:p>
      <w:pPr>
        <w:spacing w:after="80"/>
      </w:pPr>
      <w:r>
        <w:rPr>
          <w:b/>
          <w:bCs/>
        </w:rPr>
        <w:t xml:space="preserve">Knowledge-graph recommendations: </w:t>
      </w:r>
      <w:r>
        <w:t xml:space="preserve">MDPI; arXiv; ResearchGate.</w:t>
      </w:r>
    </w:p>
    <w:p>
      <w:pPr>
        <w:spacing w:after="80"/>
      </w:pPr>
      <w:r>
        <w:rPr>
          <w:b/>
          <w:bCs/>
        </w:rPr>
        <w:t xml:space="preserve">Ethics: </w:t>
      </w:r>
      <w:r>
        <w:t xml:space="preserve">Princeton CITP; Ehud Reiter; Utah State Board testing ethics; EdSurge on metadata.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2025-12-31T23:51:30.859Z</dcterms:created>
  <dcterms:modified xsi:type="dcterms:W3CDTF">2025-12-31T23:51:30.860Z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