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7EA1EA02" w:rsidR="005C28AB" w:rsidRDefault="008C27DE" w:rsidP="00AD0ECB">
      <w:pPr>
        <w:pStyle w:val="Subtitle"/>
        <w:rPr>
          <w:rFonts w:ascii="Droid Sans" w:eastAsia="Droid Sans" w:hAnsi="Droid Sans" w:cs="Droid Sans"/>
        </w:rPr>
      </w:pPr>
      <w:r>
        <w:rPr>
          <w:rFonts w:ascii="Droid Sans" w:eastAsia="Droid Sans" w:hAnsi="Droid Sans" w:cs="Droid Sans"/>
        </w:rPr>
        <w:t>28</w:t>
      </w:r>
      <w:r w:rsidR="00602D77">
        <w:rPr>
          <w:rFonts w:ascii="Droid Sans" w:eastAsia="Droid Sans" w:hAnsi="Droid Sans" w:cs="Droid Sans"/>
        </w:rPr>
        <w:t xml:space="preserve"> </w:t>
      </w:r>
      <w:r w:rsidR="003E2745">
        <w:rPr>
          <w:rFonts w:ascii="Droid Sans" w:eastAsia="Droid Sans" w:hAnsi="Droid Sans" w:cs="Droid Sans"/>
        </w:rPr>
        <w:t>June</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5DFA989C" w14:textId="77777777" w:rsidR="00365D81" w:rsidRDefault="00500D66">
      <w:pPr>
        <w:pStyle w:val="TOC1"/>
        <w:tabs>
          <w:tab w:val="right" w:pos="935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65D81">
        <w:rPr>
          <w:noProof/>
        </w:rPr>
        <w:t>0. Cross platform support</w:t>
      </w:r>
      <w:r w:rsidR="00365D81">
        <w:rPr>
          <w:noProof/>
        </w:rPr>
        <w:tab/>
      </w:r>
      <w:r w:rsidR="00365D81">
        <w:rPr>
          <w:noProof/>
        </w:rPr>
        <w:fldChar w:fldCharType="begin"/>
      </w:r>
      <w:r w:rsidR="00365D81">
        <w:rPr>
          <w:noProof/>
        </w:rPr>
        <w:instrText xml:space="preserve"> PAGEREF _Toc454841646 \h </w:instrText>
      </w:r>
      <w:r w:rsidR="00365D81">
        <w:rPr>
          <w:noProof/>
        </w:rPr>
      </w:r>
      <w:r w:rsidR="00365D81">
        <w:rPr>
          <w:noProof/>
        </w:rPr>
        <w:fldChar w:fldCharType="separate"/>
      </w:r>
      <w:r w:rsidR="008C786E">
        <w:rPr>
          <w:noProof/>
        </w:rPr>
        <w:t>3</w:t>
      </w:r>
      <w:r w:rsidR="00365D81">
        <w:rPr>
          <w:noProof/>
        </w:rPr>
        <w:fldChar w:fldCharType="end"/>
      </w:r>
    </w:p>
    <w:p w14:paraId="71BD7907"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_Toc454841647 \h </w:instrText>
      </w:r>
      <w:r>
        <w:rPr>
          <w:noProof/>
        </w:rPr>
      </w:r>
      <w:r>
        <w:rPr>
          <w:noProof/>
        </w:rPr>
        <w:fldChar w:fldCharType="separate"/>
      </w:r>
      <w:r w:rsidR="008C786E">
        <w:rPr>
          <w:noProof/>
        </w:rPr>
        <w:t>4</w:t>
      </w:r>
      <w:r>
        <w:rPr>
          <w:noProof/>
        </w:rPr>
        <w:fldChar w:fldCharType="end"/>
      </w:r>
    </w:p>
    <w:p w14:paraId="0CD8F204"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2.</w:t>
      </w:r>
      <w:r w:rsidRPr="00D5369E">
        <w:rPr>
          <w:noProof/>
        </w:rPr>
        <w:t xml:space="preserve"> </w:t>
      </w:r>
      <w:r>
        <w:rPr>
          <w:noProof/>
        </w:rPr>
        <w:t>Configurable texture swizzling</w:t>
      </w:r>
      <w:r>
        <w:rPr>
          <w:noProof/>
        </w:rPr>
        <w:tab/>
      </w:r>
      <w:r>
        <w:rPr>
          <w:noProof/>
        </w:rPr>
        <w:fldChar w:fldCharType="begin"/>
      </w:r>
      <w:r>
        <w:rPr>
          <w:noProof/>
        </w:rPr>
        <w:instrText xml:space="preserve"> PAGEREF _Toc454841648 \h </w:instrText>
      </w:r>
      <w:r>
        <w:rPr>
          <w:noProof/>
        </w:rPr>
      </w:r>
      <w:r>
        <w:rPr>
          <w:noProof/>
        </w:rPr>
        <w:fldChar w:fldCharType="separate"/>
      </w:r>
      <w:r w:rsidR="008C786E">
        <w:rPr>
          <w:noProof/>
        </w:rPr>
        <w:t>5</w:t>
      </w:r>
      <w:r>
        <w:rPr>
          <w:noProof/>
        </w:rPr>
        <w:fldChar w:fldCharType="end"/>
      </w:r>
    </w:p>
    <w:p w14:paraId="79C9294A"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_Toc454841649 \h </w:instrText>
      </w:r>
      <w:r>
        <w:rPr>
          <w:noProof/>
        </w:rPr>
      </w:r>
      <w:r>
        <w:rPr>
          <w:noProof/>
        </w:rPr>
        <w:fldChar w:fldCharType="separate"/>
      </w:r>
      <w:r w:rsidR="008C786E">
        <w:rPr>
          <w:noProof/>
        </w:rPr>
        <w:t>6</w:t>
      </w:r>
      <w:r>
        <w:rPr>
          <w:noProof/>
        </w:rPr>
        <w:fldChar w:fldCharType="end"/>
      </w:r>
    </w:p>
    <w:p w14:paraId="3541F1AC"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sidRPr="00D5369E">
        <w:rPr>
          <w:noProof/>
          <w:lang w:val="en-US"/>
        </w:rPr>
        <w:t xml:space="preserve">4. </w:t>
      </w:r>
      <w:r>
        <w:rPr>
          <w:noProof/>
        </w:rPr>
        <w:t>Texture alpha swizzling</w:t>
      </w:r>
      <w:r>
        <w:rPr>
          <w:noProof/>
        </w:rPr>
        <w:tab/>
      </w:r>
      <w:r>
        <w:rPr>
          <w:noProof/>
        </w:rPr>
        <w:fldChar w:fldCharType="begin"/>
      </w:r>
      <w:r>
        <w:rPr>
          <w:noProof/>
        </w:rPr>
        <w:instrText xml:space="preserve"> PAGEREF _Toc454841650 \h </w:instrText>
      </w:r>
      <w:r>
        <w:rPr>
          <w:noProof/>
        </w:rPr>
      </w:r>
      <w:r>
        <w:rPr>
          <w:noProof/>
        </w:rPr>
        <w:fldChar w:fldCharType="separate"/>
      </w:r>
      <w:r w:rsidR="008C786E">
        <w:rPr>
          <w:noProof/>
        </w:rPr>
        <w:t>7</w:t>
      </w:r>
      <w:r>
        <w:rPr>
          <w:noProof/>
        </w:rPr>
        <w:fldChar w:fldCharType="end"/>
      </w:r>
    </w:p>
    <w:p w14:paraId="3DE11BA4"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_Toc454841651 \h </w:instrText>
      </w:r>
      <w:r>
        <w:rPr>
          <w:noProof/>
        </w:rPr>
      </w:r>
      <w:r>
        <w:rPr>
          <w:noProof/>
        </w:rPr>
        <w:fldChar w:fldCharType="separate"/>
      </w:r>
      <w:r w:rsidR="008C786E">
        <w:rPr>
          <w:noProof/>
        </w:rPr>
        <w:t>8</w:t>
      </w:r>
      <w:r>
        <w:rPr>
          <w:noProof/>
        </w:rPr>
        <w:fldChar w:fldCharType="end"/>
      </w:r>
    </w:p>
    <w:p w14:paraId="7FEE3957"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_Toc454841652 \h </w:instrText>
      </w:r>
      <w:r>
        <w:rPr>
          <w:noProof/>
        </w:rPr>
      </w:r>
      <w:r>
        <w:rPr>
          <w:noProof/>
        </w:rPr>
        <w:fldChar w:fldCharType="separate"/>
      </w:r>
      <w:r w:rsidR="008C786E">
        <w:rPr>
          <w:noProof/>
        </w:rPr>
        <w:t>9</w:t>
      </w:r>
      <w:r>
        <w:rPr>
          <w:noProof/>
        </w:rPr>
        <w:fldChar w:fldCharType="end"/>
      </w:r>
    </w:p>
    <w:p w14:paraId="711ACBD8"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_Toc454841653 \h </w:instrText>
      </w:r>
      <w:r>
        <w:rPr>
          <w:noProof/>
        </w:rPr>
      </w:r>
      <w:r>
        <w:rPr>
          <w:noProof/>
        </w:rPr>
        <w:fldChar w:fldCharType="separate"/>
      </w:r>
      <w:r w:rsidR="008C786E">
        <w:rPr>
          <w:noProof/>
        </w:rPr>
        <w:t>10</w:t>
      </w:r>
      <w:r>
        <w:rPr>
          <w:noProof/>
        </w:rPr>
        <w:fldChar w:fldCharType="end"/>
      </w:r>
    </w:p>
    <w:p w14:paraId="2C0B0672"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_Toc454841654 \h </w:instrText>
      </w:r>
      <w:r>
        <w:rPr>
          <w:noProof/>
        </w:rPr>
      </w:r>
      <w:r>
        <w:rPr>
          <w:noProof/>
        </w:rPr>
        <w:fldChar w:fldCharType="separate"/>
      </w:r>
      <w:r w:rsidR="008C786E">
        <w:rPr>
          <w:noProof/>
        </w:rPr>
        <w:t>11</w:t>
      </w:r>
      <w:r>
        <w:rPr>
          <w:noProof/>
        </w:rPr>
        <w:fldChar w:fldCharType="end"/>
      </w:r>
    </w:p>
    <w:p w14:paraId="3E030953"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_Toc454841655 \h </w:instrText>
      </w:r>
      <w:r>
        <w:rPr>
          <w:noProof/>
        </w:rPr>
      </w:r>
      <w:r>
        <w:rPr>
          <w:noProof/>
        </w:rPr>
        <w:fldChar w:fldCharType="separate"/>
      </w:r>
      <w:r w:rsidR="008C786E">
        <w:rPr>
          <w:noProof/>
        </w:rPr>
        <w:t>12</w:t>
      </w:r>
      <w:r>
        <w:rPr>
          <w:noProof/>
        </w:rPr>
        <w:fldChar w:fldCharType="end"/>
      </w:r>
    </w:p>
    <w:p w14:paraId="15897AB0" w14:textId="77777777" w:rsidR="00365D81" w:rsidRDefault="00365D81">
      <w:pPr>
        <w:pStyle w:val="TOC1"/>
        <w:tabs>
          <w:tab w:val="right" w:pos="935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_Toc454841656 \h </w:instrText>
      </w:r>
      <w:r>
        <w:rPr>
          <w:noProof/>
        </w:rPr>
      </w:r>
      <w:r>
        <w:rPr>
          <w:noProof/>
        </w:rPr>
        <w:fldChar w:fldCharType="separate"/>
      </w:r>
      <w:r w:rsidR="008C786E">
        <w:rPr>
          <w:noProof/>
        </w:rPr>
        <w:t>13</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4841646"/>
      <w:bookmarkEnd w:id="6"/>
      <w:bookmarkEnd w:id="7"/>
      <w:r>
        <w:lastRenderedPageBreak/>
        <w:t xml:space="preserve">0. Cross platform </w:t>
      </w:r>
      <w:r w:rsidR="00C02E83">
        <w:t>support</w:t>
      </w:r>
      <w:bookmarkEnd w:id="8"/>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C with OpenGL ES and Javascript with WebGL. </w:t>
      </w:r>
    </w:p>
    <w:p w14:paraId="394788F1" w14:textId="317B78FC" w:rsidR="00380F10" w:rsidRDefault="005B63AC" w:rsidP="00C02E83">
      <w:pPr>
        <w:pStyle w:val="Paragraph"/>
      </w:pPr>
      <w:r>
        <w:t xml:space="preserve">Before the early 90s, vendor specific graphics APIs were the norm. </w:t>
      </w:r>
      <w:r w:rsidR="00D441E8">
        <w:t>However, t</w:t>
      </w:r>
      <w:r>
        <w:t>hese days</w:t>
      </w:r>
      <w:r w:rsidR="00FA1750">
        <w:t>,</w:t>
      </w:r>
      <w:r>
        <w:t xml:space="preserve"> vendor specific graphics APIs are essentially </w:t>
      </w:r>
      <w:r w:rsidR="00FA1750">
        <w:t xml:space="preserve">either 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6682682E" w:rsidR="00BE40A3" w:rsidRDefault="00D441E8" w:rsidP="00C02E83">
      <w:pPr>
        <w:pStyle w:val="Paragraph"/>
      </w:pPr>
      <w:r>
        <w:t xml:space="preserve">A </w:t>
      </w:r>
      <w:r w:rsidR="00380F10">
        <w:t>consequence of using vendor specific graphics APIs is that the applications are cutting out a pa</w:t>
      </w:r>
      <w:r w:rsidR="005A2A56">
        <w:t>rt of the 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36D99F99" w14:textId="01DBC09A" w:rsidR="00F320D3" w:rsidRDefault="00F320D3" w:rsidP="00C02E83">
      <w:pPr>
        <w:pStyle w:val="Paragraph"/>
      </w:pPr>
      <w:r>
        <w:t xml:space="preserve">In many cases, </w:t>
      </w:r>
      <w:r w:rsidR="00927EBA">
        <w:t xml:space="preserve">the multiplatform design of </w:t>
      </w:r>
      <w:r>
        <w:t xml:space="preserve">OpenGL is just not </w:t>
      </w:r>
      <w:r w:rsidR="00927EBA">
        <w:t>enough as OpenGL support is controlled by the platform vendors. For example, Apple</w:t>
      </w:r>
      <w:r>
        <w:t xml:space="preserve"> develops the </w:t>
      </w:r>
      <w:r w:rsidR="00927EBA">
        <w:t xml:space="preserve">macOS </w:t>
      </w:r>
      <w:r>
        <w:t>Op</w:t>
      </w:r>
      <w:r w:rsidR="00265E80">
        <w:t>enGL driver</w:t>
      </w:r>
      <w:r w:rsidR="00927EBA">
        <w:t xml:space="preserve"> which </w:t>
      </w:r>
      <w:r w:rsidR="0066426A">
        <w:t>is</w:t>
      </w:r>
      <w:r w:rsidR="00927EBA">
        <w:t xml:space="preserve"> both crippled and outdated</w:t>
      </w:r>
      <w:r w:rsidR="009018D9">
        <w:t>. This result in no compute shader available on macOS with OpenGL due the support being limited to OpenGL 4.1</w:t>
      </w:r>
      <w:r w:rsidR="00927EBA">
        <w:t>.</w:t>
      </w:r>
      <w:r w:rsidR="009018D9">
        <w:t xml:space="preserve"> The GPU vendors have OpenGL 4.3 drivers with compute support however they can’t make their drivers available on macOS due to Apple control.</w:t>
      </w:r>
      <w:r w:rsidR="00927EBA">
        <w:t xml:space="preserve"> </w:t>
      </w:r>
      <w:r w:rsidR="002770D9">
        <w:t xml:space="preserve">As a result, </w:t>
      </w:r>
      <w:r w:rsidR="00927EBA">
        <w:t>we have to use Metal on macOS for compute shaders.</w:t>
      </w:r>
      <w:r w:rsidR="002770D9">
        <w:t xml:space="preserve"> Another example, OpenGL is simply not available on Playstation 4. Last example, drivers are simply not u</w:t>
      </w:r>
      <w:r w:rsidR="0066426A">
        <w:t>pdated on any Android devices but</w:t>
      </w:r>
      <w:r w:rsidR="002770D9">
        <w:t xml:space="preserve"> the ones from Google and NVIDIA. Despite, </w:t>
      </w:r>
      <w:r w:rsidR="00D327CE">
        <w:t>new versions of OpenGL ES or new extensions being released, these devices are never going t</w:t>
      </w:r>
      <w:r w:rsidR="0066426A">
        <w:t>o get the opportunity to expose</w:t>
      </w:r>
      <w:r w:rsidR="00D327CE">
        <w:t xml:space="preserve"> these new features.</w:t>
      </w:r>
      <w:r w:rsidR="002770D9">
        <w:t xml:space="preserve"> </w:t>
      </w:r>
      <w:r w:rsidR="00A65EF4">
        <w:t>For many software, there is just no other choice than supporting multiple graphics APIs.</w:t>
      </w:r>
    </w:p>
    <w:p w14:paraId="373DDCA9" w14:textId="7C8839C4" w:rsidR="00BD50F6" w:rsidRPr="00C02E83" w:rsidRDefault="00355DA0" w:rsidP="00C02E83">
      <w:pPr>
        <w:pStyle w:val="Paragraph"/>
      </w:pPr>
      <w:r>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functionalities </w:t>
      </w:r>
      <w:r w:rsidR="00BD6430">
        <w:t xml:space="preserve">where </w:t>
      </w:r>
      <w:r w:rsidR="00030681">
        <w:t>we need them.</w:t>
      </w:r>
    </w:p>
    <w:p w14:paraId="332333E2" w14:textId="2A81C19D" w:rsidR="007326B9" w:rsidRDefault="007326B9">
      <w:pPr>
        <w:jc w:val="left"/>
        <w:rPr>
          <w:rFonts w:ascii="Cambria" w:eastAsia="Droid Serif" w:hAnsi="Cambria" w:cs="Droid Serif"/>
          <w:b/>
          <w:bCs/>
          <w:color w:val="FF7F00"/>
          <w:sz w:val="28"/>
          <w:szCs w:val="48"/>
        </w:rPr>
      </w:pPr>
      <w:r>
        <w:br w:type="page"/>
      </w:r>
    </w:p>
    <w:p w14:paraId="40A52FFC" w14:textId="51513320" w:rsidR="00966302" w:rsidRDefault="00966302" w:rsidP="00966302">
      <w:pPr>
        <w:pStyle w:val="Heading1"/>
      </w:pPr>
      <w:bookmarkStart w:id="9" w:name="_Toc454841647"/>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3"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4"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5"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4841648"/>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6"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7"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8"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19"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0"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88238E" w:rsidP="00CF3D76">
      <w:pPr>
        <w:pStyle w:val="ListParagraph"/>
      </w:pPr>
      <w:hyperlink r:id="rId21"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2"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88238E" w:rsidP="00CF3D76">
      <w:pPr>
        <w:pStyle w:val="ListParagraph"/>
        <w:rPr>
          <w:rStyle w:val="List1"/>
        </w:rPr>
      </w:pPr>
      <w:hyperlink r:id="rId23"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4"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4841649"/>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5"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6"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7"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88238E" w:rsidP="00E00789">
      <w:pPr>
        <w:pStyle w:val="ListParagraph"/>
        <w:rPr>
          <w:u w:val="single"/>
        </w:rPr>
      </w:pPr>
      <w:hyperlink r:id="rId28"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88238E" w:rsidP="00E00789">
      <w:pPr>
        <w:pStyle w:val="ListParagraph"/>
        <w:rPr>
          <w:u w:val="single"/>
        </w:rPr>
      </w:pPr>
      <w:hyperlink r:id="rId29"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88238E" w:rsidP="00E00789">
      <w:pPr>
        <w:pStyle w:val="ListParagraph"/>
        <w:rPr>
          <w:u w:val="single"/>
        </w:rPr>
      </w:pPr>
      <w:hyperlink r:id="rId30"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88238E" w:rsidP="00E00789">
      <w:pPr>
        <w:pStyle w:val="ListParagraph"/>
        <w:rPr>
          <w:u w:val="single"/>
        </w:rPr>
      </w:pPr>
      <w:hyperlink r:id="rId31"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4841650"/>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2"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3"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4"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5"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88238E" w:rsidP="00A63133">
      <w:pPr>
        <w:pStyle w:val="ListParagraph"/>
        <w:rPr>
          <w:color w:val="auto"/>
        </w:rPr>
      </w:pPr>
      <w:hyperlink r:id="rId36" w:history="1">
        <w:r w:rsidR="00CF7D3E" w:rsidRPr="00A63133">
          <w:rPr>
            <w:rStyle w:val="Hyperlink"/>
            <w:color w:val="auto"/>
          </w:rPr>
          <w:t>Texture red format is supported on any OpenGL 3.0 or OpenGL ES 3.0 driver</w:t>
        </w:r>
      </w:hyperlink>
    </w:p>
    <w:p w14:paraId="2D617F65" w14:textId="42EFF006" w:rsidR="00CF7D3E" w:rsidRPr="00A63133" w:rsidRDefault="0088238E" w:rsidP="00A63133">
      <w:pPr>
        <w:pStyle w:val="ListParagraph"/>
        <w:rPr>
          <w:color w:val="auto"/>
        </w:rPr>
      </w:pPr>
      <w:hyperlink r:id="rId37"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8" w:history="1">
        <w:r w:rsidR="00CF7D3E" w:rsidRPr="00DA265E">
          <w:rPr>
            <w:rStyle w:val="codeword0"/>
            <w:u w:val="single"/>
          </w:rPr>
          <w:t>EXT_texture_rg</w:t>
        </w:r>
      </w:hyperlink>
    </w:p>
    <w:p w14:paraId="1061108C" w14:textId="19ED62B1" w:rsidR="00CF7D3E" w:rsidRPr="00DA265E" w:rsidRDefault="0088238E" w:rsidP="00A63133">
      <w:pPr>
        <w:pStyle w:val="ListParagraph"/>
        <w:rPr>
          <w:rStyle w:val="codeword0"/>
          <w:u w:val="single"/>
        </w:rPr>
      </w:pPr>
      <w:hyperlink r:id="rId39" w:history="1">
        <w:r w:rsidR="00CF7D3E" w:rsidRPr="00A63133">
          <w:rPr>
            <w:rStyle w:val="Hyperlink"/>
            <w:color w:val="auto"/>
          </w:rPr>
          <w:t>Texture red format is supported on iOS through </w:t>
        </w:r>
      </w:hyperlink>
      <w:r w:rsidR="00DA265E" w:rsidRPr="00DA265E">
        <w:rPr>
          <w:rStyle w:val="codeword0"/>
          <w:u w:val="single"/>
        </w:rPr>
        <w:t>GL_</w:t>
      </w:r>
      <w:hyperlink r:id="rId40"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4841651"/>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1"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2"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3" w:history="1">
        <w:r w:rsidR="00093FB4">
          <w:rPr>
            <w:rStyle w:val="codeword0"/>
            <w:u w:val="single"/>
          </w:rPr>
          <w:t>GL_A</w:t>
        </w:r>
        <w:r w:rsidR="004D6929" w:rsidRPr="001D22C4">
          <w:rPr>
            <w:rStyle w:val="codeword0"/>
            <w:u w:val="single"/>
          </w:rPr>
          <w:t>RB_half_float_pixel</w:t>
        </w:r>
      </w:hyperlink>
      <w:r w:rsidR="004D6929">
        <w:t xml:space="preserve">, </w:t>
      </w:r>
      <w:hyperlink r:id="rId44"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5"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6"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7"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8"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49"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4841652"/>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0"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1"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4841653"/>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2"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3"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4"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5" w:history="1">
        <w:r w:rsidRPr="00A113E5">
          <w:rPr>
            <w:rStyle w:val="codeword0"/>
            <w:u w:val="single"/>
          </w:rPr>
          <w:t>GL_EXT_texture_sRGB_R8</w:t>
        </w:r>
      </w:hyperlink>
      <w:r>
        <w:t xml:space="preserve"> and </w:t>
      </w:r>
      <w:hyperlink r:id="rId56"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7" w:history="1">
        <w:r w:rsidR="00270028" w:rsidRPr="00A113E5">
          <w:rPr>
            <w:rStyle w:val="Hyperlink"/>
            <w:color w:val="auto"/>
          </w:rPr>
          <w:t>BPTC</w:t>
        </w:r>
      </w:hyperlink>
      <w:r w:rsidR="00270028" w:rsidRPr="00A113E5">
        <w:rPr>
          <w:color w:val="auto"/>
        </w:rPr>
        <w:t xml:space="preserve">, </w:t>
      </w:r>
      <w:hyperlink r:id="rId58"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59"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88238E" w:rsidP="00B77851">
      <w:pPr>
        <w:pStyle w:val="Paragraph"/>
      </w:pPr>
      <w:hyperlink r:id="rId60" w:history="1">
        <w:r w:rsidR="00B77851" w:rsidRPr="00A113E5">
          <w:rPr>
            <w:rStyle w:val="Hyperlink"/>
            <w:color w:val="auto"/>
          </w:rPr>
          <w:t>PVRTC</w:t>
        </w:r>
      </w:hyperlink>
      <w:r w:rsidR="00B77851" w:rsidRPr="00A113E5">
        <w:rPr>
          <w:color w:val="auto"/>
        </w:rPr>
        <w:t xml:space="preserve"> and </w:t>
      </w:r>
      <w:hyperlink r:id="rId61"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2" w:history="1">
        <w:r w:rsidR="00B77851" w:rsidRPr="00A113E5">
          <w:rPr>
            <w:rStyle w:val="codeword0"/>
            <w:u w:val="single"/>
          </w:rPr>
          <w:t>GL_EXT_pvrtc_sRGB</w:t>
        </w:r>
      </w:hyperlink>
      <w:r w:rsidR="00B77851">
        <w:t xml:space="preserve">. </w:t>
      </w:r>
      <w:hyperlink r:id="rId63"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4" w:history="1">
        <w:r w:rsidRPr="00A113E5">
          <w:rPr>
            <w:rStyle w:val="codeword0"/>
            <w:u w:val="single"/>
          </w:rPr>
          <w:t>GL_EXT_texture_sRGB</w:t>
        </w:r>
      </w:hyperlink>
      <w:r>
        <w:t xml:space="preserve"> which is exclusively an OpenGL extensions. With OpenGL ES, only </w:t>
      </w:r>
      <w:hyperlink r:id="rId65"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6"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67"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driver (16.7.1</w:t>
      </w:r>
      <w:bookmarkStart w:id="21" w:name="_GoBack"/>
      <w:bookmarkEnd w:id="21"/>
      <w:r w:rsidR="005801B2">
        <w:t xml:space="preserve">)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4841654"/>
      <w:bookmarkEnd w:id="22"/>
      <w:r>
        <w:lastRenderedPageBreak/>
        <w:t xml:space="preserve">8. sRGB </w:t>
      </w:r>
      <w:r w:rsidR="006A3409">
        <w:t>framebuffer</w:t>
      </w:r>
      <w:r w:rsidR="00EC072D">
        <w:t xml:space="preserve"> object</w:t>
      </w:r>
      <w:bookmarkEnd w:id="23"/>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68"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69" w:history="1">
        <w:r w:rsidRPr="000604CB">
          <w:rPr>
            <w:rStyle w:val="codeword0"/>
            <w:u w:val="single"/>
          </w:rPr>
          <w:t>GL_EXT_framebuffer_sRGB</w:t>
        </w:r>
      </w:hyperlink>
      <w:r>
        <w:t xml:space="preserve"> </w:t>
      </w:r>
      <w:r w:rsidR="00F64F33">
        <w:t>extension later promoted to</w:t>
      </w:r>
      <w:r>
        <w:t xml:space="preserve"> </w:t>
      </w:r>
      <w:hyperlink r:id="rId70"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1"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2"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3"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4"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5"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6"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77"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88238E" w:rsidP="008E664A">
      <w:pPr>
        <w:pStyle w:val="ListParagraph"/>
      </w:pPr>
      <w:hyperlink r:id="rId78" w:history="1">
        <w:r w:rsidR="00172DBF" w:rsidRPr="00760604">
          <w:rPr>
            <w:rStyle w:val="codeword0"/>
            <w:u w:val="single"/>
          </w:rPr>
          <w:t>GL_EXT_sRGB_write_control</w:t>
        </w:r>
      </w:hyperlink>
      <w:r w:rsidR="00172DBF">
        <w:t xml:space="preserve"> is </w:t>
      </w:r>
      <w:hyperlink r:id="rId79"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4841655"/>
      <w:r>
        <w:lastRenderedPageBreak/>
        <w:t>9. sRGB default framebuffer</w:t>
      </w:r>
      <w:bookmarkEnd w:id="24"/>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0"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1" w:history="1">
        <w:r w:rsidRPr="00AC027D">
          <w:rPr>
            <w:rStyle w:val="Hyperlink"/>
            <w:color w:val="auto"/>
          </w:rPr>
          <w:t>AMD and NVIDIA implementations</w:t>
        </w:r>
      </w:hyperlink>
      <w:r>
        <w:t xml:space="preserve"> </w:t>
      </w:r>
      <w:r w:rsidR="0086465C">
        <w:t xml:space="preserve">but </w:t>
      </w:r>
      <w:r>
        <w:t xml:space="preserve">on </w:t>
      </w:r>
      <w:hyperlink r:id="rId82" w:history="1">
        <w:r w:rsidRPr="005B3797">
          <w:rPr>
            <w:rStyle w:val="Hyperlink"/>
            <w:color w:val="auto"/>
          </w:rPr>
          <w:t>Intel</w:t>
        </w:r>
      </w:hyperlink>
      <w:r>
        <w:t xml:space="preserve"> and </w:t>
      </w:r>
      <w:hyperlink r:id="rId83"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4"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5"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6"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500FBCEB"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58773A">
        <w:t>cept a slight lose</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7"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88"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77777777" w:rsidR="00035AD8" w:rsidRDefault="00035AD8" w:rsidP="00035AD8">
      <w:pPr>
        <w:pStyle w:val="Heading1"/>
      </w:pPr>
      <w:bookmarkStart w:id="25" w:name="_Toc454841656"/>
      <w:r>
        <w:lastRenderedPageBreak/>
        <w:t>10 sRGB framebuffer blending</w:t>
      </w:r>
    </w:p>
    <w:p w14:paraId="29A41ECC" w14:textId="4C21BC4A" w:rsidR="00035AD8" w:rsidRDefault="00035AD8" w:rsidP="00035AD8">
      <w:pPr>
        <w:pStyle w:val="Heading1"/>
      </w:pPr>
      <w:r>
        <w:br w:type="page"/>
      </w:r>
    </w:p>
    <w:p w14:paraId="6EBD19A6" w14:textId="5E52CD8A" w:rsidR="00417571" w:rsidRDefault="00035AD8" w:rsidP="00417571">
      <w:pPr>
        <w:pStyle w:val="Heading1"/>
      </w:pPr>
      <w:r>
        <w:lastRenderedPageBreak/>
        <w:t>11</w:t>
      </w:r>
      <w:r w:rsidR="00417571">
        <w:t xml:space="preserve">. </w:t>
      </w:r>
      <w:r w:rsidR="00417571">
        <w:t>Texture format support</w:t>
      </w:r>
    </w:p>
    <w:p w14:paraId="0F5F056F" w14:textId="4B602F57" w:rsidR="009D2884" w:rsidRPr="009D2884" w:rsidRDefault="009D2884" w:rsidP="009D2884">
      <w:r>
        <w:t>bla bla bla</w:t>
      </w:r>
    </w:p>
    <w:tbl>
      <w:tblPr>
        <w:tblStyle w:val="TableGrid"/>
        <w:tblW w:w="0" w:type="auto"/>
        <w:tblLook w:val="04A0" w:firstRow="1" w:lastRow="0" w:firstColumn="1" w:lastColumn="0" w:noHBand="0" w:noVBand="1"/>
      </w:tblPr>
      <w:tblGrid>
        <w:gridCol w:w="1558"/>
        <w:gridCol w:w="1558"/>
        <w:gridCol w:w="1558"/>
        <w:gridCol w:w="1558"/>
      </w:tblGrid>
      <w:tr w:rsidR="00927AAB" w14:paraId="1504BD2D" w14:textId="77777777" w:rsidTr="00927AAB">
        <w:tc>
          <w:tcPr>
            <w:tcW w:w="1558" w:type="dxa"/>
          </w:tcPr>
          <w:p w14:paraId="30739995" w14:textId="0D9C52F7" w:rsidR="00927AAB" w:rsidRDefault="00927AAB">
            <w:pPr>
              <w:jc w:val="left"/>
            </w:pPr>
            <w:r>
              <w:t>Format</w:t>
            </w:r>
          </w:p>
        </w:tc>
        <w:tc>
          <w:tcPr>
            <w:tcW w:w="1558" w:type="dxa"/>
          </w:tcPr>
          <w:p w14:paraId="5DD7C750" w14:textId="41278374" w:rsidR="00927AAB" w:rsidRDefault="00927AAB">
            <w:pPr>
              <w:jc w:val="left"/>
            </w:pPr>
            <w:r>
              <w:t>OpenGL</w:t>
            </w:r>
          </w:p>
        </w:tc>
        <w:tc>
          <w:tcPr>
            <w:tcW w:w="1558" w:type="dxa"/>
          </w:tcPr>
          <w:p w14:paraId="3A062E44" w14:textId="23EADC0C" w:rsidR="00927AAB" w:rsidRDefault="00927AAB">
            <w:pPr>
              <w:jc w:val="left"/>
            </w:pPr>
            <w:r>
              <w:t>OpenGL ES</w:t>
            </w:r>
          </w:p>
        </w:tc>
        <w:tc>
          <w:tcPr>
            <w:tcW w:w="1558" w:type="dxa"/>
          </w:tcPr>
          <w:p w14:paraId="1A29B741" w14:textId="04088936" w:rsidR="00927AAB" w:rsidRDefault="00927AAB">
            <w:pPr>
              <w:jc w:val="left"/>
            </w:pPr>
            <w:r>
              <w:t>WebGL</w:t>
            </w:r>
          </w:p>
        </w:tc>
      </w:tr>
      <w:tr w:rsidR="00927AAB" w14:paraId="7971C6D2" w14:textId="77777777" w:rsidTr="00927AAB">
        <w:tc>
          <w:tcPr>
            <w:tcW w:w="1558" w:type="dxa"/>
          </w:tcPr>
          <w:p w14:paraId="71DA1B6C" w14:textId="77777777" w:rsidR="00927AAB" w:rsidRDefault="00927AAB">
            <w:pPr>
              <w:jc w:val="left"/>
            </w:pPr>
          </w:p>
        </w:tc>
        <w:tc>
          <w:tcPr>
            <w:tcW w:w="1558" w:type="dxa"/>
          </w:tcPr>
          <w:p w14:paraId="575AE14A" w14:textId="77777777" w:rsidR="00927AAB" w:rsidRDefault="00927AAB">
            <w:pPr>
              <w:jc w:val="left"/>
            </w:pPr>
          </w:p>
        </w:tc>
        <w:tc>
          <w:tcPr>
            <w:tcW w:w="1558" w:type="dxa"/>
          </w:tcPr>
          <w:p w14:paraId="5481B2D1" w14:textId="77777777" w:rsidR="00927AAB" w:rsidRDefault="00927AAB">
            <w:pPr>
              <w:jc w:val="left"/>
            </w:pPr>
          </w:p>
        </w:tc>
        <w:tc>
          <w:tcPr>
            <w:tcW w:w="1558" w:type="dxa"/>
          </w:tcPr>
          <w:p w14:paraId="0EB5DB17" w14:textId="77777777" w:rsidR="00927AAB" w:rsidRDefault="00927AAB">
            <w:pPr>
              <w:jc w:val="left"/>
            </w:pPr>
          </w:p>
        </w:tc>
      </w:tr>
      <w:tr w:rsidR="00927AAB" w14:paraId="778B398C" w14:textId="77777777" w:rsidTr="00927AAB">
        <w:tc>
          <w:tcPr>
            <w:tcW w:w="1558" w:type="dxa"/>
          </w:tcPr>
          <w:p w14:paraId="1CE56AEA" w14:textId="77777777" w:rsidR="00927AAB" w:rsidRDefault="00927AAB">
            <w:pPr>
              <w:jc w:val="left"/>
            </w:pPr>
          </w:p>
        </w:tc>
        <w:tc>
          <w:tcPr>
            <w:tcW w:w="1558" w:type="dxa"/>
          </w:tcPr>
          <w:p w14:paraId="284359F7" w14:textId="77777777" w:rsidR="00927AAB" w:rsidRDefault="00927AAB">
            <w:pPr>
              <w:jc w:val="left"/>
            </w:pPr>
          </w:p>
        </w:tc>
        <w:tc>
          <w:tcPr>
            <w:tcW w:w="1558" w:type="dxa"/>
          </w:tcPr>
          <w:p w14:paraId="3ADF3318" w14:textId="77777777" w:rsidR="00927AAB" w:rsidRDefault="00927AAB">
            <w:pPr>
              <w:jc w:val="left"/>
            </w:pPr>
          </w:p>
        </w:tc>
        <w:tc>
          <w:tcPr>
            <w:tcW w:w="1558" w:type="dxa"/>
          </w:tcPr>
          <w:p w14:paraId="1FB7FBCF" w14:textId="77777777" w:rsidR="00927AAB" w:rsidRDefault="00927AAB">
            <w:pPr>
              <w:jc w:val="left"/>
            </w:pPr>
          </w:p>
        </w:tc>
      </w:tr>
      <w:tr w:rsidR="00927AAB" w14:paraId="0D7281A9" w14:textId="77777777" w:rsidTr="00927AAB">
        <w:tc>
          <w:tcPr>
            <w:tcW w:w="1558" w:type="dxa"/>
          </w:tcPr>
          <w:p w14:paraId="332BB276" w14:textId="77777777" w:rsidR="00927AAB" w:rsidRDefault="00927AAB">
            <w:pPr>
              <w:jc w:val="left"/>
            </w:pPr>
          </w:p>
        </w:tc>
        <w:tc>
          <w:tcPr>
            <w:tcW w:w="1558" w:type="dxa"/>
          </w:tcPr>
          <w:p w14:paraId="2E6A236C" w14:textId="77777777" w:rsidR="00927AAB" w:rsidRDefault="00927AAB">
            <w:pPr>
              <w:jc w:val="left"/>
            </w:pPr>
          </w:p>
        </w:tc>
        <w:tc>
          <w:tcPr>
            <w:tcW w:w="1558" w:type="dxa"/>
          </w:tcPr>
          <w:p w14:paraId="38DDB5CF" w14:textId="77777777" w:rsidR="00927AAB" w:rsidRDefault="00927AAB">
            <w:pPr>
              <w:jc w:val="left"/>
            </w:pPr>
          </w:p>
        </w:tc>
        <w:tc>
          <w:tcPr>
            <w:tcW w:w="1558" w:type="dxa"/>
          </w:tcPr>
          <w:p w14:paraId="2C949C4B" w14:textId="77777777" w:rsidR="00927AAB" w:rsidRDefault="00927AAB">
            <w:pPr>
              <w:jc w:val="left"/>
            </w:pPr>
          </w:p>
        </w:tc>
      </w:tr>
      <w:tr w:rsidR="00927AAB" w14:paraId="40B75AE9" w14:textId="77777777" w:rsidTr="00927AAB">
        <w:tc>
          <w:tcPr>
            <w:tcW w:w="1558" w:type="dxa"/>
          </w:tcPr>
          <w:p w14:paraId="7CE4EC69" w14:textId="77777777" w:rsidR="00927AAB" w:rsidRDefault="00927AAB">
            <w:pPr>
              <w:jc w:val="left"/>
            </w:pPr>
          </w:p>
        </w:tc>
        <w:tc>
          <w:tcPr>
            <w:tcW w:w="1558" w:type="dxa"/>
          </w:tcPr>
          <w:p w14:paraId="754E64F0" w14:textId="77777777" w:rsidR="00927AAB" w:rsidRDefault="00927AAB">
            <w:pPr>
              <w:jc w:val="left"/>
            </w:pPr>
          </w:p>
        </w:tc>
        <w:tc>
          <w:tcPr>
            <w:tcW w:w="1558" w:type="dxa"/>
          </w:tcPr>
          <w:p w14:paraId="5B83417F" w14:textId="77777777" w:rsidR="00927AAB" w:rsidRDefault="00927AAB">
            <w:pPr>
              <w:jc w:val="left"/>
            </w:pPr>
          </w:p>
        </w:tc>
        <w:tc>
          <w:tcPr>
            <w:tcW w:w="1558" w:type="dxa"/>
          </w:tcPr>
          <w:p w14:paraId="55749E25" w14:textId="77777777" w:rsidR="00927AAB" w:rsidRDefault="00927AAB">
            <w:pPr>
              <w:jc w:val="left"/>
            </w:pPr>
          </w:p>
        </w:tc>
      </w:tr>
      <w:tr w:rsidR="00927AAB" w14:paraId="16E2FCDB" w14:textId="77777777" w:rsidTr="00927AAB">
        <w:tc>
          <w:tcPr>
            <w:tcW w:w="1558" w:type="dxa"/>
          </w:tcPr>
          <w:p w14:paraId="5527682C" w14:textId="77777777" w:rsidR="00927AAB" w:rsidRDefault="00927AAB">
            <w:pPr>
              <w:jc w:val="left"/>
            </w:pPr>
          </w:p>
        </w:tc>
        <w:tc>
          <w:tcPr>
            <w:tcW w:w="1558" w:type="dxa"/>
          </w:tcPr>
          <w:p w14:paraId="63D43D6B" w14:textId="77777777" w:rsidR="00927AAB" w:rsidRDefault="00927AAB">
            <w:pPr>
              <w:jc w:val="left"/>
            </w:pPr>
          </w:p>
        </w:tc>
        <w:tc>
          <w:tcPr>
            <w:tcW w:w="1558" w:type="dxa"/>
          </w:tcPr>
          <w:p w14:paraId="60451F1D" w14:textId="77777777" w:rsidR="00927AAB" w:rsidRDefault="00927AAB">
            <w:pPr>
              <w:jc w:val="left"/>
            </w:pPr>
          </w:p>
        </w:tc>
        <w:tc>
          <w:tcPr>
            <w:tcW w:w="1558" w:type="dxa"/>
          </w:tcPr>
          <w:p w14:paraId="56C7954B" w14:textId="77777777" w:rsidR="00927AAB" w:rsidRDefault="00927AAB">
            <w:pPr>
              <w:jc w:val="left"/>
            </w:pPr>
          </w:p>
        </w:tc>
      </w:tr>
      <w:tr w:rsidR="00927AAB" w14:paraId="575CB429" w14:textId="77777777" w:rsidTr="00927AAB">
        <w:tc>
          <w:tcPr>
            <w:tcW w:w="1558" w:type="dxa"/>
          </w:tcPr>
          <w:p w14:paraId="1D0B2544" w14:textId="77777777" w:rsidR="00927AAB" w:rsidRDefault="00927AAB">
            <w:pPr>
              <w:jc w:val="left"/>
            </w:pPr>
          </w:p>
        </w:tc>
        <w:tc>
          <w:tcPr>
            <w:tcW w:w="1558" w:type="dxa"/>
          </w:tcPr>
          <w:p w14:paraId="4FA17506" w14:textId="77777777" w:rsidR="00927AAB" w:rsidRDefault="00927AAB">
            <w:pPr>
              <w:jc w:val="left"/>
            </w:pPr>
          </w:p>
        </w:tc>
        <w:tc>
          <w:tcPr>
            <w:tcW w:w="1558" w:type="dxa"/>
          </w:tcPr>
          <w:p w14:paraId="0013406C" w14:textId="77777777" w:rsidR="00927AAB" w:rsidRDefault="00927AAB">
            <w:pPr>
              <w:jc w:val="left"/>
            </w:pPr>
          </w:p>
        </w:tc>
        <w:tc>
          <w:tcPr>
            <w:tcW w:w="1558" w:type="dxa"/>
          </w:tcPr>
          <w:p w14:paraId="7D9B2F85" w14:textId="77777777" w:rsidR="00927AAB" w:rsidRDefault="00927AAB">
            <w:pPr>
              <w:jc w:val="left"/>
            </w:pPr>
          </w:p>
        </w:tc>
      </w:tr>
      <w:tr w:rsidR="00927AAB" w14:paraId="74B98E7D" w14:textId="77777777" w:rsidTr="00927AAB">
        <w:tc>
          <w:tcPr>
            <w:tcW w:w="1558" w:type="dxa"/>
          </w:tcPr>
          <w:p w14:paraId="1A786D60" w14:textId="77777777" w:rsidR="00927AAB" w:rsidRDefault="00927AAB">
            <w:pPr>
              <w:jc w:val="left"/>
            </w:pPr>
          </w:p>
        </w:tc>
        <w:tc>
          <w:tcPr>
            <w:tcW w:w="1558" w:type="dxa"/>
          </w:tcPr>
          <w:p w14:paraId="1908C59B" w14:textId="77777777" w:rsidR="00927AAB" w:rsidRDefault="00927AAB">
            <w:pPr>
              <w:jc w:val="left"/>
            </w:pPr>
          </w:p>
        </w:tc>
        <w:tc>
          <w:tcPr>
            <w:tcW w:w="1558" w:type="dxa"/>
          </w:tcPr>
          <w:p w14:paraId="00919AF6" w14:textId="77777777" w:rsidR="00927AAB" w:rsidRDefault="00927AAB">
            <w:pPr>
              <w:jc w:val="left"/>
            </w:pPr>
          </w:p>
        </w:tc>
        <w:tc>
          <w:tcPr>
            <w:tcW w:w="1558" w:type="dxa"/>
          </w:tcPr>
          <w:p w14:paraId="6CF28610" w14:textId="77777777" w:rsidR="00927AAB" w:rsidRDefault="00927AAB">
            <w:pPr>
              <w:jc w:val="left"/>
            </w:pPr>
          </w:p>
        </w:tc>
      </w:tr>
    </w:tbl>
    <w:p w14:paraId="4A37F7D0" w14:textId="5B2D2A50" w:rsidR="00417571" w:rsidRDefault="00417571">
      <w:pPr>
        <w:jc w:val="left"/>
        <w:rPr>
          <w:rFonts w:ascii="Cambria" w:eastAsia="Droid Serif" w:hAnsi="Cambria" w:cs="Droid Serif"/>
          <w:b/>
          <w:bCs/>
          <w:color w:val="FF7F00"/>
          <w:sz w:val="28"/>
          <w:szCs w:val="48"/>
        </w:rPr>
      </w:pPr>
      <w:r>
        <w:br w:type="page"/>
      </w:r>
    </w:p>
    <w:p w14:paraId="7777FAE2" w14:textId="708FF039" w:rsidR="00B83DEB" w:rsidRDefault="00035AD8" w:rsidP="00B83DEB">
      <w:pPr>
        <w:pStyle w:val="Heading1"/>
      </w:pPr>
      <w:r>
        <w:lastRenderedPageBreak/>
        <w:t>12</w:t>
      </w:r>
      <w:r w:rsidR="00B83DEB">
        <w:t>. Use of element of language with shader interfaces</w:t>
      </w:r>
    </w:p>
    <w:tbl>
      <w:tblPr>
        <w:tblStyle w:val="TableGrid"/>
        <w:tblW w:w="0" w:type="auto"/>
        <w:tblLook w:val="04A0" w:firstRow="1" w:lastRow="0" w:firstColumn="1" w:lastColumn="0" w:noHBand="0" w:noVBand="1"/>
      </w:tblPr>
      <w:tblGrid>
        <w:gridCol w:w="1744"/>
        <w:gridCol w:w="1706"/>
        <w:gridCol w:w="2425"/>
        <w:gridCol w:w="1746"/>
        <w:gridCol w:w="1729"/>
      </w:tblGrid>
      <w:tr w:rsidR="00D0393D" w14:paraId="2CF6845C" w14:textId="77777777" w:rsidTr="00B84110">
        <w:trPr>
          <w:trHeight w:val="287"/>
        </w:trPr>
        <w:tc>
          <w:tcPr>
            <w:tcW w:w="1744" w:type="dxa"/>
          </w:tcPr>
          <w:p w14:paraId="4055AC2B" w14:textId="77777777" w:rsidR="00D0393D" w:rsidRDefault="00D0393D">
            <w:pPr>
              <w:jc w:val="left"/>
            </w:pPr>
          </w:p>
        </w:tc>
        <w:tc>
          <w:tcPr>
            <w:tcW w:w="1706" w:type="dxa"/>
          </w:tcPr>
          <w:p w14:paraId="31BAD626" w14:textId="11C9120A" w:rsidR="00D0393D" w:rsidRDefault="00D0393D">
            <w:pPr>
              <w:jc w:val="left"/>
            </w:pPr>
            <w:r>
              <w:t>vertex input</w:t>
            </w:r>
          </w:p>
        </w:tc>
        <w:tc>
          <w:tcPr>
            <w:tcW w:w="2425" w:type="dxa"/>
          </w:tcPr>
          <w:p w14:paraId="67B63230" w14:textId="6F7F8C94" w:rsidR="00D0393D" w:rsidRDefault="00D0393D">
            <w:pPr>
              <w:jc w:val="left"/>
            </w:pPr>
            <w:r>
              <w:t>varying</w:t>
            </w:r>
          </w:p>
        </w:tc>
        <w:tc>
          <w:tcPr>
            <w:tcW w:w="1746" w:type="dxa"/>
          </w:tcPr>
          <w:p w14:paraId="53B05917" w14:textId="312B1EDD" w:rsidR="00D0393D" w:rsidRDefault="00D0393D">
            <w:pPr>
              <w:jc w:val="left"/>
            </w:pPr>
            <w:r>
              <w:t>fragment output</w:t>
            </w:r>
          </w:p>
        </w:tc>
        <w:tc>
          <w:tcPr>
            <w:tcW w:w="1729" w:type="dxa"/>
          </w:tcPr>
          <w:p w14:paraId="2F56B8A6" w14:textId="3D258238" w:rsidR="00D0393D" w:rsidRDefault="00D0393D">
            <w:pPr>
              <w:jc w:val="left"/>
            </w:pPr>
            <w:r>
              <w:t>uniform</w:t>
            </w:r>
          </w:p>
        </w:tc>
      </w:tr>
      <w:tr w:rsidR="00D0393D" w14:paraId="58F44170" w14:textId="77777777" w:rsidTr="00B84110">
        <w:tc>
          <w:tcPr>
            <w:tcW w:w="1744" w:type="dxa"/>
          </w:tcPr>
          <w:p w14:paraId="08407EEA" w14:textId="630164B3" w:rsidR="00D0393D" w:rsidRDefault="00D0393D">
            <w:pPr>
              <w:jc w:val="left"/>
            </w:pPr>
            <w:r>
              <w:t>scalar</w:t>
            </w:r>
          </w:p>
        </w:tc>
        <w:tc>
          <w:tcPr>
            <w:tcW w:w="1706" w:type="dxa"/>
          </w:tcPr>
          <w:p w14:paraId="2D51810B" w14:textId="1FAD71F0" w:rsidR="00D0393D" w:rsidRDefault="00D0393D">
            <w:pPr>
              <w:jc w:val="left"/>
            </w:pPr>
            <w:r>
              <w:t>yes</w:t>
            </w:r>
          </w:p>
        </w:tc>
        <w:tc>
          <w:tcPr>
            <w:tcW w:w="2425" w:type="dxa"/>
          </w:tcPr>
          <w:p w14:paraId="2AD05904" w14:textId="5BF8D9FB" w:rsidR="00D0393D" w:rsidRDefault="00D0393D">
            <w:pPr>
              <w:jc w:val="left"/>
            </w:pPr>
            <w:r>
              <w:t>yes</w:t>
            </w:r>
          </w:p>
        </w:tc>
        <w:tc>
          <w:tcPr>
            <w:tcW w:w="1746" w:type="dxa"/>
          </w:tcPr>
          <w:p w14:paraId="15F3B603" w14:textId="74CF4B32" w:rsidR="00D0393D" w:rsidRDefault="00D0393D">
            <w:pPr>
              <w:jc w:val="left"/>
            </w:pPr>
            <w:r>
              <w:t>yes</w:t>
            </w:r>
          </w:p>
        </w:tc>
        <w:tc>
          <w:tcPr>
            <w:tcW w:w="1729" w:type="dxa"/>
          </w:tcPr>
          <w:p w14:paraId="419A5679" w14:textId="5E4BD55B" w:rsidR="00D0393D" w:rsidRDefault="00D0393D">
            <w:pPr>
              <w:jc w:val="left"/>
            </w:pPr>
            <w:r>
              <w:t>yes</w:t>
            </w:r>
          </w:p>
        </w:tc>
      </w:tr>
      <w:tr w:rsidR="00D0393D" w14:paraId="6BE2FCEB" w14:textId="77777777" w:rsidTr="00B84110">
        <w:trPr>
          <w:trHeight w:val="305"/>
        </w:trPr>
        <w:tc>
          <w:tcPr>
            <w:tcW w:w="1744" w:type="dxa"/>
          </w:tcPr>
          <w:p w14:paraId="2D7F4B97" w14:textId="4781165F" w:rsidR="00D0393D" w:rsidRDefault="00D0393D">
            <w:pPr>
              <w:jc w:val="left"/>
            </w:pPr>
            <w:r>
              <w:t>vector</w:t>
            </w:r>
          </w:p>
        </w:tc>
        <w:tc>
          <w:tcPr>
            <w:tcW w:w="1706" w:type="dxa"/>
          </w:tcPr>
          <w:p w14:paraId="0783BAE6" w14:textId="1E44F26E" w:rsidR="00D0393D" w:rsidRDefault="00D0393D">
            <w:pPr>
              <w:jc w:val="left"/>
            </w:pPr>
            <w:r>
              <w:t>yes</w:t>
            </w:r>
          </w:p>
        </w:tc>
        <w:tc>
          <w:tcPr>
            <w:tcW w:w="2425" w:type="dxa"/>
          </w:tcPr>
          <w:p w14:paraId="63A5B144" w14:textId="56152ECA" w:rsidR="00D0393D" w:rsidRDefault="00D0393D">
            <w:pPr>
              <w:jc w:val="left"/>
            </w:pPr>
            <w:r>
              <w:t>yes</w:t>
            </w:r>
          </w:p>
        </w:tc>
        <w:tc>
          <w:tcPr>
            <w:tcW w:w="1746" w:type="dxa"/>
          </w:tcPr>
          <w:p w14:paraId="668E61E1" w14:textId="05B0EA81" w:rsidR="00D0393D" w:rsidRDefault="00D0393D">
            <w:pPr>
              <w:jc w:val="left"/>
            </w:pPr>
            <w:r>
              <w:t>yes</w:t>
            </w:r>
          </w:p>
        </w:tc>
        <w:tc>
          <w:tcPr>
            <w:tcW w:w="1729" w:type="dxa"/>
          </w:tcPr>
          <w:p w14:paraId="7F4DEF51" w14:textId="6F2118A6" w:rsidR="00D0393D" w:rsidRDefault="00D0393D">
            <w:pPr>
              <w:jc w:val="left"/>
            </w:pPr>
            <w:r>
              <w:t>yes</w:t>
            </w:r>
          </w:p>
        </w:tc>
      </w:tr>
      <w:tr w:rsidR="00D0393D" w14:paraId="2E6DCF50" w14:textId="77777777" w:rsidTr="00B84110">
        <w:tc>
          <w:tcPr>
            <w:tcW w:w="1744" w:type="dxa"/>
          </w:tcPr>
          <w:p w14:paraId="7E0DC55E" w14:textId="3E441134" w:rsidR="00D0393D" w:rsidRDefault="00D0393D">
            <w:pPr>
              <w:jc w:val="left"/>
            </w:pPr>
            <w:r>
              <w:t>matrix</w:t>
            </w:r>
          </w:p>
        </w:tc>
        <w:tc>
          <w:tcPr>
            <w:tcW w:w="1706" w:type="dxa"/>
          </w:tcPr>
          <w:p w14:paraId="7159AD0B" w14:textId="489796D9" w:rsidR="00D0393D" w:rsidRDefault="0088238E">
            <w:pPr>
              <w:jc w:val="left"/>
            </w:pPr>
            <w:r>
              <w:t>???</w:t>
            </w:r>
          </w:p>
        </w:tc>
        <w:tc>
          <w:tcPr>
            <w:tcW w:w="2425" w:type="dxa"/>
          </w:tcPr>
          <w:p w14:paraId="18506F9E" w14:textId="7A82CF1B" w:rsidR="00D0393D" w:rsidRDefault="0088238E">
            <w:pPr>
              <w:jc w:val="left"/>
            </w:pPr>
            <w:r>
              <w:t>yes</w:t>
            </w:r>
          </w:p>
        </w:tc>
        <w:tc>
          <w:tcPr>
            <w:tcW w:w="1746" w:type="dxa"/>
          </w:tcPr>
          <w:p w14:paraId="60D6B42C" w14:textId="07503B91" w:rsidR="00D0393D" w:rsidRDefault="0088238E">
            <w:pPr>
              <w:jc w:val="left"/>
            </w:pPr>
            <w:r>
              <w:t>no</w:t>
            </w:r>
          </w:p>
        </w:tc>
        <w:tc>
          <w:tcPr>
            <w:tcW w:w="1729" w:type="dxa"/>
          </w:tcPr>
          <w:p w14:paraId="27CAE988" w14:textId="2C09EDCA" w:rsidR="00D0393D" w:rsidRDefault="0088238E">
            <w:pPr>
              <w:jc w:val="left"/>
            </w:pPr>
            <w:r>
              <w:t>yes</w:t>
            </w:r>
          </w:p>
        </w:tc>
      </w:tr>
      <w:tr w:rsidR="00D0393D" w14:paraId="45480F2F" w14:textId="77777777" w:rsidTr="00B84110">
        <w:trPr>
          <w:trHeight w:val="566"/>
        </w:trPr>
        <w:tc>
          <w:tcPr>
            <w:tcW w:w="1744" w:type="dxa"/>
          </w:tcPr>
          <w:p w14:paraId="7B35ACBA" w14:textId="633A36CC" w:rsidR="00D0393D" w:rsidRDefault="00D0393D">
            <w:pPr>
              <w:jc w:val="left"/>
            </w:pPr>
            <w:r>
              <w:t>Non square matrix</w:t>
            </w:r>
          </w:p>
        </w:tc>
        <w:tc>
          <w:tcPr>
            <w:tcW w:w="1706" w:type="dxa"/>
          </w:tcPr>
          <w:p w14:paraId="55304C69" w14:textId="13F41622" w:rsidR="00D0393D" w:rsidRDefault="0088238E">
            <w:pPr>
              <w:jc w:val="left"/>
            </w:pPr>
            <w:r>
              <w:t>???</w:t>
            </w:r>
          </w:p>
        </w:tc>
        <w:tc>
          <w:tcPr>
            <w:tcW w:w="2425" w:type="dxa"/>
          </w:tcPr>
          <w:p w14:paraId="38F04744" w14:textId="4007AD50" w:rsidR="00D0393D" w:rsidRDefault="0088238E">
            <w:pPr>
              <w:jc w:val="left"/>
            </w:pPr>
            <w:r>
              <w:t>GLSL 130 / GLSL ES 300</w:t>
            </w:r>
          </w:p>
        </w:tc>
        <w:tc>
          <w:tcPr>
            <w:tcW w:w="1746" w:type="dxa"/>
          </w:tcPr>
          <w:p w14:paraId="74EABD7D" w14:textId="2FC6CA56" w:rsidR="00D0393D" w:rsidRDefault="0088238E">
            <w:pPr>
              <w:jc w:val="left"/>
            </w:pPr>
            <w:r>
              <w:t>no</w:t>
            </w:r>
          </w:p>
        </w:tc>
        <w:tc>
          <w:tcPr>
            <w:tcW w:w="1729" w:type="dxa"/>
          </w:tcPr>
          <w:p w14:paraId="6C7450AE" w14:textId="0190A784" w:rsidR="00D0393D" w:rsidRDefault="0088238E">
            <w:pPr>
              <w:jc w:val="left"/>
            </w:pPr>
            <w:r>
              <w:t>GLSL 130 / GLSL 300</w:t>
            </w:r>
          </w:p>
        </w:tc>
      </w:tr>
      <w:tr w:rsidR="00D0393D" w14:paraId="072D5B71" w14:textId="77777777" w:rsidTr="00B84110">
        <w:trPr>
          <w:trHeight w:val="287"/>
        </w:trPr>
        <w:tc>
          <w:tcPr>
            <w:tcW w:w="1744" w:type="dxa"/>
          </w:tcPr>
          <w:p w14:paraId="45B6FFC9" w14:textId="1ABD8CEF" w:rsidR="00D0393D" w:rsidRDefault="00D0393D">
            <w:pPr>
              <w:jc w:val="left"/>
            </w:pPr>
            <w:r>
              <w:t>array</w:t>
            </w:r>
          </w:p>
        </w:tc>
        <w:tc>
          <w:tcPr>
            <w:tcW w:w="1706" w:type="dxa"/>
          </w:tcPr>
          <w:p w14:paraId="187FA60D" w14:textId="25771114" w:rsidR="00D0393D" w:rsidRDefault="0088238E">
            <w:pPr>
              <w:jc w:val="left"/>
            </w:pPr>
            <w:r>
              <w:t>???</w:t>
            </w:r>
          </w:p>
        </w:tc>
        <w:tc>
          <w:tcPr>
            <w:tcW w:w="2425" w:type="dxa"/>
          </w:tcPr>
          <w:p w14:paraId="74120701" w14:textId="53655E26" w:rsidR="00D0393D" w:rsidRDefault="0042655C">
            <w:pPr>
              <w:jc w:val="left"/>
            </w:pPr>
            <w:r>
              <w:t>yes</w:t>
            </w:r>
          </w:p>
        </w:tc>
        <w:tc>
          <w:tcPr>
            <w:tcW w:w="1746" w:type="dxa"/>
          </w:tcPr>
          <w:p w14:paraId="72A399BC" w14:textId="7781AD2F" w:rsidR="00D0393D" w:rsidRDefault="0042655C">
            <w:pPr>
              <w:jc w:val="left"/>
            </w:pPr>
            <w:r>
              <w:t>GLSL 130</w:t>
            </w:r>
          </w:p>
        </w:tc>
        <w:tc>
          <w:tcPr>
            <w:tcW w:w="1729" w:type="dxa"/>
          </w:tcPr>
          <w:p w14:paraId="094DC28D" w14:textId="28214ED8" w:rsidR="00D0393D" w:rsidRDefault="0042655C">
            <w:pPr>
              <w:jc w:val="left"/>
            </w:pPr>
            <w:r>
              <w:t>yes</w:t>
            </w:r>
          </w:p>
        </w:tc>
      </w:tr>
      <w:tr w:rsidR="0042655C" w14:paraId="76F3861C" w14:textId="77777777" w:rsidTr="00B84110">
        <w:tc>
          <w:tcPr>
            <w:tcW w:w="1744" w:type="dxa"/>
          </w:tcPr>
          <w:p w14:paraId="7B5B2B15" w14:textId="142465E2" w:rsidR="0042655C" w:rsidRDefault="0042655C">
            <w:pPr>
              <w:jc w:val="left"/>
            </w:pPr>
            <w:r>
              <w:t>array of array</w:t>
            </w:r>
          </w:p>
        </w:tc>
        <w:tc>
          <w:tcPr>
            <w:tcW w:w="1706" w:type="dxa"/>
          </w:tcPr>
          <w:p w14:paraId="7390C5BA" w14:textId="77777777" w:rsidR="0042655C" w:rsidRDefault="0042655C">
            <w:pPr>
              <w:jc w:val="left"/>
            </w:pPr>
          </w:p>
        </w:tc>
        <w:tc>
          <w:tcPr>
            <w:tcW w:w="2425" w:type="dxa"/>
          </w:tcPr>
          <w:p w14:paraId="13FE6F94" w14:textId="77777777" w:rsidR="0042655C" w:rsidRDefault="0042655C">
            <w:pPr>
              <w:jc w:val="left"/>
            </w:pPr>
          </w:p>
        </w:tc>
        <w:tc>
          <w:tcPr>
            <w:tcW w:w="1746" w:type="dxa"/>
          </w:tcPr>
          <w:p w14:paraId="230B2FBF" w14:textId="77777777" w:rsidR="0042655C" w:rsidRDefault="0042655C">
            <w:pPr>
              <w:jc w:val="left"/>
            </w:pPr>
          </w:p>
        </w:tc>
        <w:tc>
          <w:tcPr>
            <w:tcW w:w="1729" w:type="dxa"/>
          </w:tcPr>
          <w:p w14:paraId="7F3387F4" w14:textId="77777777" w:rsidR="0042655C" w:rsidRDefault="0042655C">
            <w:pPr>
              <w:jc w:val="left"/>
            </w:pPr>
          </w:p>
        </w:tc>
      </w:tr>
      <w:tr w:rsidR="00D0393D" w14:paraId="2F5885DF" w14:textId="77777777" w:rsidTr="00B84110">
        <w:tc>
          <w:tcPr>
            <w:tcW w:w="1744" w:type="dxa"/>
          </w:tcPr>
          <w:p w14:paraId="0F867AEE" w14:textId="6D8B7968" w:rsidR="00D0393D" w:rsidRDefault="00D0393D">
            <w:pPr>
              <w:jc w:val="left"/>
            </w:pPr>
            <w:r>
              <w:t>Arrayed variable</w:t>
            </w:r>
          </w:p>
        </w:tc>
        <w:tc>
          <w:tcPr>
            <w:tcW w:w="1706" w:type="dxa"/>
          </w:tcPr>
          <w:p w14:paraId="3526B33C" w14:textId="39F83A9F" w:rsidR="00D0393D" w:rsidRDefault="0088238E">
            <w:pPr>
              <w:jc w:val="left"/>
            </w:pPr>
            <w:r>
              <w:t>no</w:t>
            </w:r>
          </w:p>
        </w:tc>
        <w:tc>
          <w:tcPr>
            <w:tcW w:w="2425" w:type="dxa"/>
          </w:tcPr>
          <w:p w14:paraId="28B6D62C" w14:textId="50352873" w:rsidR="00D0393D" w:rsidRDefault="0088238E">
            <w:pPr>
              <w:jc w:val="left"/>
            </w:pPr>
            <w:r>
              <w:t>GLSL 150 / GLSL ES 320 / OES_geometry_shader</w:t>
            </w:r>
            <w:r>
              <w:br/>
              <w:t>OES_tessellation_shader</w:t>
            </w:r>
          </w:p>
        </w:tc>
        <w:tc>
          <w:tcPr>
            <w:tcW w:w="1746" w:type="dxa"/>
          </w:tcPr>
          <w:p w14:paraId="09431381" w14:textId="0605BB09" w:rsidR="00D0393D" w:rsidRDefault="0088238E">
            <w:pPr>
              <w:jc w:val="left"/>
            </w:pPr>
            <w:r>
              <w:t>no</w:t>
            </w:r>
          </w:p>
        </w:tc>
        <w:tc>
          <w:tcPr>
            <w:tcW w:w="1729" w:type="dxa"/>
          </w:tcPr>
          <w:p w14:paraId="6D4FF435" w14:textId="24E50A5C" w:rsidR="00D0393D" w:rsidRDefault="0088238E">
            <w:pPr>
              <w:jc w:val="left"/>
            </w:pPr>
            <w:r>
              <w:t>no</w:t>
            </w:r>
          </w:p>
        </w:tc>
      </w:tr>
      <w:tr w:rsidR="00D0393D" w14:paraId="7544122F" w14:textId="77777777" w:rsidTr="00B84110">
        <w:tc>
          <w:tcPr>
            <w:tcW w:w="1744" w:type="dxa"/>
          </w:tcPr>
          <w:p w14:paraId="7219A4B6" w14:textId="55E79A21" w:rsidR="00D0393D" w:rsidRDefault="00D0393D">
            <w:pPr>
              <w:jc w:val="left"/>
            </w:pPr>
            <w:r>
              <w:t>structure</w:t>
            </w:r>
          </w:p>
        </w:tc>
        <w:tc>
          <w:tcPr>
            <w:tcW w:w="1706" w:type="dxa"/>
          </w:tcPr>
          <w:p w14:paraId="5CD0CFD4" w14:textId="225DAB68" w:rsidR="00D0393D" w:rsidRDefault="0088238E">
            <w:pPr>
              <w:jc w:val="left"/>
            </w:pPr>
            <w:r>
              <w:t>no</w:t>
            </w:r>
          </w:p>
        </w:tc>
        <w:tc>
          <w:tcPr>
            <w:tcW w:w="2425" w:type="dxa"/>
          </w:tcPr>
          <w:p w14:paraId="51C1DFA4" w14:textId="77777777" w:rsidR="00D0393D" w:rsidRDefault="00D0393D">
            <w:pPr>
              <w:jc w:val="left"/>
            </w:pPr>
          </w:p>
        </w:tc>
        <w:tc>
          <w:tcPr>
            <w:tcW w:w="1746" w:type="dxa"/>
          </w:tcPr>
          <w:p w14:paraId="15AD7870" w14:textId="77777777" w:rsidR="00D0393D" w:rsidRDefault="00D0393D">
            <w:pPr>
              <w:jc w:val="left"/>
            </w:pPr>
          </w:p>
        </w:tc>
        <w:tc>
          <w:tcPr>
            <w:tcW w:w="1729" w:type="dxa"/>
          </w:tcPr>
          <w:p w14:paraId="3AF21CB5" w14:textId="77777777" w:rsidR="00D0393D" w:rsidRDefault="00D0393D">
            <w:pPr>
              <w:jc w:val="left"/>
            </w:pPr>
          </w:p>
        </w:tc>
      </w:tr>
      <w:tr w:rsidR="0088238E" w14:paraId="749B6F42" w14:textId="77777777" w:rsidTr="00B84110">
        <w:tc>
          <w:tcPr>
            <w:tcW w:w="1744" w:type="dxa"/>
          </w:tcPr>
          <w:p w14:paraId="2F338E04" w14:textId="70A924F0" w:rsidR="0088238E" w:rsidRDefault="0088238E">
            <w:pPr>
              <w:jc w:val="left"/>
            </w:pPr>
            <w:r>
              <w:t>block</w:t>
            </w:r>
          </w:p>
        </w:tc>
        <w:tc>
          <w:tcPr>
            <w:tcW w:w="1706" w:type="dxa"/>
          </w:tcPr>
          <w:p w14:paraId="67DBFE33" w14:textId="5CA49FDF" w:rsidR="0088238E" w:rsidRDefault="0088238E">
            <w:pPr>
              <w:jc w:val="left"/>
            </w:pPr>
            <w:r>
              <w:t>GLSL 150</w:t>
            </w:r>
          </w:p>
        </w:tc>
        <w:tc>
          <w:tcPr>
            <w:tcW w:w="2425" w:type="dxa"/>
          </w:tcPr>
          <w:p w14:paraId="7DB3E70E" w14:textId="19A4F116" w:rsidR="0088238E" w:rsidRDefault="0088238E">
            <w:pPr>
              <w:jc w:val="left"/>
            </w:pPr>
            <w:r>
              <w:t>GLSL 150</w:t>
            </w:r>
          </w:p>
        </w:tc>
        <w:tc>
          <w:tcPr>
            <w:tcW w:w="1746" w:type="dxa"/>
          </w:tcPr>
          <w:p w14:paraId="79B3FFF0" w14:textId="67C1A45E" w:rsidR="0088238E" w:rsidRDefault="0088238E">
            <w:pPr>
              <w:jc w:val="left"/>
            </w:pPr>
            <w:r>
              <w:t>GLSL 150</w:t>
            </w:r>
          </w:p>
        </w:tc>
        <w:tc>
          <w:tcPr>
            <w:tcW w:w="1729" w:type="dxa"/>
          </w:tcPr>
          <w:p w14:paraId="096EA422" w14:textId="0ACBA004" w:rsidR="0088238E" w:rsidRDefault="0088238E">
            <w:pPr>
              <w:jc w:val="left"/>
            </w:pPr>
            <w:r>
              <w:t>GLSL 150</w:t>
            </w:r>
          </w:p>
        </w:tc>
      </w:tr>
      <w:tr w:rsidR="0088238E" w14:paraId="03AF66DB" w14:textId="77777777" w:rsidTr="00B84110">
        <w:tc>
          <w:tcPr>
            <w:tcW w:w="1744" w:type="dxa"/>
          </w:tcPr>
          <w:p w14:paraId="13B24CBA" w14:textId="4BFAD79D" w:rsidR="0088238E" w:rsidRDefault="0088238E">
            <w:pPr>
              <w:jc w:val="left"/>
            </w:pPr>
            <w:r>
              <w:t>location qualifier</w:t>
            </w:r>
          </w:p>
        </w:tc>
        <w:tc>
          <w:tcPr>
            <w:tcW w:w="1706" w:type="dxa"/>
          </w:tcPr>
          <w:p w14:paraId="3A362DB3" w14:textId="63339C4F" w:rsidR="0088238E" w:rsidRDefault="0088238E">
            <w:pPr>
              <w:jc w:val="left"/>
            </w:pPr>
            <w:r>
              <w:t>GLSL 330</w:t>
            </w:r>
          </w:p>
        </w:tc>
        <w:tc>
          <w:tcPr>
            <w:tcW w:w="2425" w:type="dxa"/>
          </w:tcPr>
          <w:p w14:paraId="4B83F35C" w14:textId="7DACA49A" w:rsidR="0088238E" w:rsidRDefault="0088238E">
            <w:pPr>
              <w:jc w:val="left"/>
            </w:pPr>
            <w:r>
              <w:t>no</w:t>
            </w:r>
          </w:p>
        </w:tc>
        <w:tc>
          <w:tcPr>
            <w:tcW w:w="1746" w:type="dxa"/>
          </w:tcPr>
          <w:p w14:paraId="201BE744" w14:textId="4E005FFC" w:rsidR="0088238E" w:rsidRDefault="0088238E">
            <w:pPr>
              <w:jc w:val="left"/>
            </w:pPr>
            <w:r>
              <w:t>no</w:t>
            </w:r>
          </w:p>
        </w:tc>
        <w:tc>
          <w:tcPr>
            <w:tcW w:w="1729" w:type="dxa"/>
          </w:tcPr>
          <w:p w14:paraId="6983E32F" w14:textId="7F6F25DA" w:rsidR="0088238E" w:rsidRDefault="0088238E">
            <w:pPr>
              <w:jc w:val="left"/>
            </w:pPr>
            <w:r>
              <w:t>GLSL 430</w:t>
            </w:r>
          </w:p>
        </w:tc>
      </w:tr>
      <w:tr w:rsidR="0088238E" w14:paraId="5F00014B" w14:textId="77777777" w:rsidTr="00B84110">
        <w:trPr>
          <w:trHeight w:val="296"/>
        </w:trPr>
        <w:tc>
          <w:tcPr>
            <w:tcW w:w="1744" w:type="dxa"/>
          </w:tcPr>
          <w:p w14:paraId="1B87F836" w14:textId="1E3E913C" w:rsidR="0088238E" w:rsidRDefault="0088238E">
            <w:pPr>
              <w:jc w:val="left"/>
            </w:pPr>
            <w:r>
              <w:t>binding</w:t>
            </w:r>
          </w:p>
        </w:tc>
        <w:tc>
          <w:tcPr>
            <w:tcW w:w="1706" w:type="dxa"/>
          </w:tcPr>
          <w:p w14:paraId="4A49FF1E" w14:textId="0D9510AF" w:rsidR="0088238E" w:rsidRDefault="0042655C">
            <w:pPr>
              <w:jc w:val="left"/>
            </w:pPr>
            <w:r>
              <w:t>no</w:t>
            </w:r>
          </w:p>
        </w:tc>
        <w:tc>
          <w:tcPr>
            <w:tcW w:w="2425" w:type="dxa"/>
          </w:tcPr>
          <w:p w14:paraId="13CCF107" w14:textId="2AADB88E" w:rsidR="0088238E" w:rsidRDefault="0042655C">
            <w:pPr>
              <w:jc w:val="left"/>
            </w:pPr>
            <w:r>
              <w:t>no</w:t>
            </w:r>
          </w:p>
        </w:tc>
        <w:tc>
          <w:tcPr>
            <w:tcW w:w="1746" w:type="dxa"/>
          </w:tcPr>
          <w:p w14:paraId="384745D4" w14:textId="658DF527" w:rsidR="0088238E" w:rsidRDefault="0042655C">
            <w:pPr>
              <w:jc w:val="left"/>
            </w:pPr>
            <w:r>
              <w:t>no</w:t>
            </w:r>
          </w:p>
        </w:tc>
        <w:tc>
          <w:tcPr>
            <w:tcW w:w="1729" w:type="dxa"/>
          </w:tcPr>
          <w:p w14:paraId="214E96E8" w14:textId="56B23481" w:rsidR="0088238E" w:rsidRDefault="0042655C">
            <w:pPr>
              <w:jc w:val="left"/>
            </w:pPr>
            <w:r>
              <w:t>GLSL 420</w:t>
            </w:r>
          </w:p>
        </w:tc>
      </w:tr>
      <w:tr w:rsidR="00D0393D" w14:paraId="26A0A375" w14:textId="77777777" w:rsidTr="00B84110">
        <w:tc>
          <w:tcPr>
            <w:tcW w:w="1744" w:type="dxa"/>
          </w:tcPr>
          <w:p w14:paraId="4F7A8B63" w14:textId="5F113C33" w:rsidR="00D0393D" w:rsidRDefault="0042655C">
            <w:pPr>
              <w:jc w:val="left"/>
            </w:pPr>
            <w:r>
              <w:t>opaque types</w:t>
            </w:r>
          </w:p>
        </w:tc>
        <w:tc>
          <w:tcPr>
            <w:tcW w:w="1706" w:type="dxa"/>
          </w:tcPr>
          <w:p w14:paraId="2B42279D" w14:textId="325D9F74" w:rsidR="00D0393D" w:rsidRDefault="00B84110">
            <w:pPr>
              <w:jc w:val="left"/>
            </w:pPr>
            <w:r>
              <w:t>no</w:t>
            </w:r>
          </w:p>
        </w:tc>
        <w:tc>
          <w:tcPr>
            <w:tcW w:w="2425" w:type="dxa"/>
          </w:tcPr>
          <w:p w14:paraId="23F672ED" w14:textId="5C3523D6" w:rsidR="00D0393D" w:rsidRDefault="0088238E">
            <w:pPr>
              <w:jc w:val="left"/>
            </w:pPr>
            <w:r>
              <w:t>no</w:t>
            </w:r>
          </w:p>
        </w:tc>
        <w:tc>
          <w:tcPr>
            <w:tcW w:w="1746" w:type="dxa"/>
          </w:tcPr>
          <w:p w14:paraId="40A3AD1D" w14:textId="07D6F301" w:rsidR="00D0393D" w:rsidRDefault="0088238E">
            <w:pPr>
              <w:jc w:val="left"/>
            </w:pPr>
            <w:r>
              <w:t>no</w:t>
            </w:r>
          </w:p>
        </w:tc>
        <w:tc>
          <w:tcPr>
            <w:tcW w:w="1729" w:type="dxa"/>
          </w:tcPr>
          <w:p w14:paraId="62350228" w14:textId="1FB876F1" w:rsidR="00D0393D" w:rsidRDefault="0042655C">
            <w:pPr>
              <w:jc w:val="left"/>
            </w:pPr>
            <w:r>
              <w:t>yes</w:t>
            </w:r>
          </w:p>
        </w:tc>
      </w:tr>
    </w:tbl>
    <w:p w14:paraId="683E2592" w14:textId="77777777" w:rsidR="00B83DEB" w:rsidRDefault="00B83DEB">
      <w:pPr>
        <w:jc w:val="left"/>
        <w:rPr>
          <w:rFonts w:ascii="Cambria" w:eastAsia="Droid Serif" w:hAnsi="Cambria" w:cs="Droid Serif"/>
          <w:b/>
          <w:bCs/>
          <w:color w:val="FF7F00"/>
          <w:sz w:val="28"/>
          <w:szCs w:val="48"/>
        </w:rPr>
      </w:pPr>
      <w:r>
        <w:br w:type="page"/>
      </w:r>
    </w:p>
    <w:p w14:paraId="1E83BF31" w14:textId="716FC74F" w:rsidR="007D047D" w:rsidRDefault="00D73716" w:rsidP="00D73716">
      <w:pPr>
        <w:pStyle w:val="Heading1"/>
      </w:pPr>
      <w:r>
        <w:lastRenderedPageBreak/>
        <w:t>Change</w:t>
      </w:r>
      <w:r w:rsidR="00AE7D4F">
        <w:t xml:space="preserve"> </w:t>
      </w:r>
      <w:r>
        <w:t>log</w:t>
      </w:r>
      <w:bookmarkEnd w:id="25"/>
    </w:p>
    <w:p w14:paraId="22834C48" w14:textId="2BE55F4E" w:rsidR="00035AD8" w:rsidRDefault="00035AD8" w:rsidP="00035AD8">
      <w:r>
        <w:t>2016-07-10</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77777777" w:rsidR="00035AD8" w:rsidRDefault="00035AD8" w:rsidP="00D73716"/>
    <w:p w14:paraId="355891E2" w14:textId="57C4F80A"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70E1D73E" w14:textId="05113BED" w:rsidR="00C82C90" w:rsidRDefault="00C82C90" w:rsidP="008B79BE">
      <w:pPr>
        <w:pStyle w:val="ListParagraph"/>
      </w:pPr>
      <w:r>
        <w:t>Added item 9: sRGB default framebuffer</w:t>
      </w:r>
    </w:p>
    <w:p w14:paraId="55BB013E" w14:textId="77777777" w:rsidR="00D73716" w:rsidRDefault="00D73716" w:rsidP="00D73716"/>
    <w:p w14:paraId="173E66CC" w14:textId="77777777"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54FC2" w14:textId="77777777" w:rsidR="000E1F68" w:rsidRDefault="000E1F68" w:rsidP="00D6652A">
      <w:r>
        <w:separator/>
      </w:r>
    </w:p>
  </w:endnote>
  <w:endnote w:type="continuationSeparator" w:id="0">
    <w:p w14:paraId="7FD7BA5A" w14:textId="77777777" w:rsidR="000E1F68" w:rsidRDefault="000E1F68"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33CDA" w14:textId="77777777" w:rsidR="000E1F68" w:rsidRDefault="000E1F68" w:rsidP="00D6652A">
      <w:r>
        <w:separator/>
      </w:r>
    </w:p>
  </w:footnote>
  <w:footnote w:type="continuationSeparator" w:id="0">
    <w:p w14:paraId="090DB0B8" w14:textId="77777777" w:rsidR="000E1F68" w:rsidRDefault="000E1F68"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635A"/>
    <w:rsid w:val="0003685D"/>
    <w:rsid w:val="000368B3"/>
    <w:rsid w:val="00036C63"/>
    <w:rsid w:val="00037B48"/>
    <w:rsid w:val="00041808"/>
    <w:rsid w:val="00041D0F"/>
    <w:rsid w:val="000434C1"/>
    <w:rsid w:val="00044775"/>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56B9"/>
    <w:rsid w:val="00076A3C"/>
    <w:rsid w:val="000770A6"/>
    <w:rsid w:val="00077234"/>
    <w:rsid w:val="00077246"/>
    <w:rsid w:val="00080D0C"/>
    <w:rsid w:val="00080D4D"/>
    <w:rsid w:val="00081CB7"/>
    <w:rsid w:val="00082171"/>
    <w:rsid w:val="0008217E"/>
    <w:rsid w:val="00084B7A"/>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2DBF"/>
    <w:rsid w:val="00173B1F"/>
    <w:rsid w:val="00173EE4"/>
    <w:rsid w:val="00174334"/>
    <w:rsid w:val="00175328"/>
    <w:rsid w:val="00175AF9"/>
    <w:rsid w:val="001760A3"/>
    <w:rsid w:val="001763E9"/>
    <w:rsid w:val="00176849"/>
    <w:rsid w:val="0018038C"/>
    <w:rsid w:val="0018066E"/>
    <w:rsid w:val="00180E9B"/>
    <w:rsid w:val="001811E1"/>
    <w:rsid w:val="00181B95"/>
    <w:rsid w:val="00181C0A"/>
    <w:rsid w:val="001900CF"/>
    <w:rsid w:val="00190758"/>
    <w:rsid w:val="00191102"/>
    <w:rsid w:val="0019114C"/>
    <w:rsid w:val="00191E80"/>
    <w:rsid w:val="00192100"/>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D098D"/>
    <w:rsid w:val="001D1FE7"/>
    <w:rsid w:val="001D22C4"/>
    <w:rsid w:val="001D46EA"/>
    <w:rsid w:val="001D5BAE"/>
    <w:rsid w:val="001D699F"/>
    <w:rsid w:val="001D6E95"/>
    <w:rsid w:val="001D7F9B"/>
    <w:rsid w:val="001E0942"/>
    <w:rsid w:val="001E16BA"/>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1EB"/>
    <w:rsid w:val="00270028"/>
    <w:rsid w:val="0027212D"/>
    <w:rsid w:val="002733EA"/>
    <w:rsid w:val="00273F24"/>
    <w:rsid w:val="002742AB"/>
    <w:rsid w:val="0027431A"/>
    <w:rsid w:val="0027565F"/>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3BF3"/>
    <w:rsid w:val="002E4BAA"/>
    <w:rsid w:val="002E4F8E"/>
    <w:rsid w:val="002E504D"/>
    <w:rsid w:val="002E66C9"/>
    <w:rsid w:val="002F35A0"/>
    <w:rsid w:val="002F35FA"/>
    <w:rsid w:val="002F4D8B"/>
    <w:rsid w:val="002F5389"/>
    <w:rsid w:val="002F606B"/>
    <w:rsid w:val="002F7158"/>
    <w:rsid w:val="002F7C83"/>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7051"/>
    <w:rsid w:val="00327C84"/>
    <w:rsid w:val="00331F40"/>
    <w:rsid w:val="0033290C"/>
    <w:rsid w:val="00332ABC"/>
    <w:rsid w:val="00332BEC"/>
    <w:rsid w:val="003333B6"/>
    <w:rsid w:val="00334BE4"/>
    <w:rsid w:val="00335EFF"/>
    <w:rsid w:val="0034185A"/>
    <w:rsid w:val="00345542"/>
    <w:rsid w:val="003460C3"/>
    <w:rsid w:val="00346704"/>
    <w:rsid w:val="00346AFE"/>
    <w:rsid w:val="00347211"/>
    <w:rsid w:val="003478B8"/>
    <w:rsid w:val="00350B5D"/>
    <w:rsid w:val="003517DB"/>
    <w:rsid w:val="00351D4E"/>
    <w:rsid w:val="003520E7"/>
    <w:rsid w:val="00353E22"/>
    <w:rsid w:val="00355DA0"/>
    <w:rsid w:val="0035647F"/>
    <w:rsid w:val="00356B35"/>
    <w:rsid w:val="00357902"/>
    <w:rsid w:val="00360432"/>
    <w:rsid w:val="00360AB1"/>
    <w:rsid w:val="003611D8"/>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73B2"/>
    <w:rsid w:val="0039093B"/>
    <w:rsid w:val="0039155C"/>
    <w:rsid w:val="003918D0"/>
    <w:rsid w:val="00392003"/>
    <w:rsid w:val="00392783"/>
    <w:rsid w:val="003951D9"/>
    <w:rsid w:val="00397B8D"/>
    <w:rsid w:val="00397FF4"/>
    <w:rsid w:val="003A1F56"/>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AFA"/>
    <w:rsid w:val="003E3ADB"/>
    <w:rsid w:val="003E4188"/>
    <w:rsid w:val="003E4C42"/>
    <w:rsid w:val="003E5420"/>
    <w:rsid w:val="003E5DD6"/>
    <w:rsid w:val="003F1086"/>
    <w:rsid w:val="003F1C61"/>
    <w:rsid w:val="003F2054"/>
    <w:rsid w:val="003F2143"/>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52EF"/>
    <w:rsid w:val="00445D69"/>
    <w:rsid w:val="00446453"/>
    <w:rsid w:val="00446A56"/>
    <w:rsid w:val="0044726A"/>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3B1"/>
    <w:rsid w:val="00505D2E"/>
    <w:rsid w:val="00507543"/>
    <w:rsid w:val="005107AF"/>
    <w:rsid w:val="00510F66"/>
    <w:rsid w:val="00514280"/>
    <w:rsid w:val="005144D4"/>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4D05"/>
    <w:rsid w:val="00535F39"/>
    <w:rsid w:val="0053676F"/>
    <w:rsid w:val="0053685E"/>
    <w:rsid w:val="005373EA"/>
    <w:rsid w:val="0053791C"/>
    <w:rsid w:val="00537C50"/>
    <w:rsid w:val="005400CA"/>
    <w:rsid w:val="00540781"/>
    <w:rsid w:val="00540AC3"/>
    <w:rsid w:val="00540AFB"/>
    <w:rsid w:val="00540E62"/>
    <w:rsid w:val="0054220C"/>
    <w:rsid w:val="00542401"/>
    <w:rsid w:val="00542E6A"/>
    <w:rsid w:val="00544158"/>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784D"/>
    <w:rsid w:val="005B05A7"/>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033F"/>
    <w:rsid w:val="00631136"/>
    <w:rsid w:val="0063236A"/>
    <w:rsid w:val="006325A9"/>
    <w:rsid w:val="00633639"/>
    <w:rsid w:val="0063392A"/>
    <w:rsid w:val="00633DCF"/>
    <w:rsid w:val="00633EAC"/>
    <w:rsid w:val="0063414C"/>
    <w:rsid w:val="00634FC7"/>
    <w:rsid w:val="0063582B"/>
    <w:rsid w:val="00636245"/>
    <w:rsid w:val="00640B30"/>
    <w:rsid w:val="00641A4F"/>
    <w:rsid w:val="00641B4C"/>
    <w:rsid w:val="00644417"/>
    <w:rsid w:val="00644665"/>
    <w:rsid w:val="00644946"/>
    <w:rsid w:val="00644EEE"/>
    <w:rsid w:val="00645EC9"/>
    <w:rsid w:val="00645EDA"/>
    <w:rsid w:val="00647876"/>
    <w:rsid w:val="00650FE2"/>
    <w:rsid w:val="00651719"/>
    <w:rsid w:val="00655296"/>
    <w:rsid w:val="006557BC"/>
    <w:rsid w:val="00655F37"/>
    <w:rsid w:val="00656C43"/>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9B0"/>
    <w:rsid w:val="006870A8"/>
    <w:rsid w:val="00687212"/>
    <w:rsid w:val="0069075D"/>
    <w:rsid w:val="00690860"/>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301"/>
    <w:rsid w:val="006C2B19"/>
    <w:rsid w:val="006C710A"/>
    <w:rsid w:val="006D0569"/>
    <w:rsid w:val="006D22CD"/>
    <w:rsid w:val="006D41A7"/>
    <w:rsid w:val="006D6F66"/>
    <w:rsid w:val="006D7C87"/>
    <w:rsid w:val="006D7F91"/>
    <w:rsid w:val="006D7FC3"/>
    <w:rsid w:val="006E33B2"/>
    <w:rsid w:val="006E4D7D"/>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6717"/>
    <w:rsid w:val="00727066"/>
    <w:rsid w:val="00727AAB"/>
    <w:rsid w:val="00730E6A"/>
    <w:rsid w:val="0073248B"/>
    <w:rsid w:val="007326B9"/>
    <w:rsid w:val="00732FDF"/>
    <w:rsid w:val="0073781B"/>
    <w:rsid w:val="00737E2B"/>
    <w:rsid w:val="007402AE"/>
    <w:rsid w:val="007423FE"/>
    <w:rsid w:val="007429D2"/>
    <w:rsid w:val="00743EB3"/>
    <w:rsid w:val="00750609"/>
    <w:rsid w:val="0075162B"/>
    <w:rsid w:val="00751704"/>
    <w:rsid w:val="00752972"/>
    <w:rsid w:val="007531A1"/>
    <w:rsid w:val="00754BF0"/>
    <w:rsid w:val="00754EB6"/>
    <w:rsid w:val="00754FDA"/>
    <w:rsid w:val="00755929"/>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28B5"/>
    <w:rsid w:val="00804FEA"/>
    <w:rsid w:val="008059DC"/>
    <w:rsid w:val="008071B9"/>
    <w:rsid w:val="0081003E"/>
    <w:rsid w:val="00813BEE"/>
    <w:rsid w:val="00816616"/>
    <w:rsid w:val="008175CA"/>
    <w:rsid w:val="008208E8"/>
    <w:rsid w:val="00820DC7"/>
    <w:rsid w:val="00822534"/>
    <w:rsid w:val="00823A5A"/>
    <w:rsid w:val="00824D64"/>
    <w:rsid w:val="00825478"/>
    <w:rsid w:val="00826714"/>
    <w:rsid w:val="00827127"/>
    <w:rsid w:val="0082770B"/>
    <w:rsid w:val="00827AF6"/>
    <w:rsid w:val="00833E17"/>
    <w:rsid w:val="00834CFC"/>
    <w:rsid w:val="008352AF"/>
    <w:rsid w:val="00835F55"/>
    <w:rsid w:val="00841E6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952"/>
    <w:rsid w:val="008606B0"/>
    <w:rsid w:val="00860A9D"/>
    <w:rsid w:val="00862BDE"/>
    <w:rsid w:val="00862EDF"/>
    <w:rsid w:val="00863526"/>
    <w:rsid w:val="00863F34"/>
    <w:rsid w:val="00864368"/>
    <w:rsid w:val="0086465C"/>
    <w:rsid w:val="00864C34"/>
    <w:rsid w:val="008657EF"/>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3959"/>
    <w:rsid w:val="008843F1"/>
    <w:rsid w:val="00885183"/>
    <w:rsid w:val="00886964"/>
    <w:rsid w:val="008906B2"/>
    <w:rsid w:val="008927B7"/>
    <w:rsid w:val="00893955"/>
    <w:rsid w:val="00893F8A"/>
    <w:rsid w:val="0089430B"/>
    <w:rsid w:val="00894794"/>
    <w:rsid w:val="00894A70"/>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0A24"/>
    <w:rsid w:val="009A3EC4"/>
    <w:rsid w:val="009B22E8"/>
    <w:rsid w:val="009B3AB1"/>
    <w:rsid w:val="009B579D"/>
    <w:rsid w:val="009B5D99"/>
    <w:rsid w:val="009C36EF"/>
    <w:rsid w:val="009C4CFF"/>
    <w:rsid w:val="009C5C03"/>
    <w:rsid w:val="009C795F"/>
    <w:rsid w:val="009C7E3B"/>
    <w:rsid w:val="009D1E60"/>
    <w:rsid w:val="009D2044"/>
    <w:rsid w:val="009D20E2"/>
    <w:rsid w:val="009D211B"/>
    <w:rsid w:val="009D2884"/>
    <w:rsid w:val="009D4308"/>
    <w:rsid w:val="009D46A5"/>
    <w:rsid w:val="009D4712"/>
    <w:rsid w:val="009D4C83"/>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8B7"/>
    <w:rsid w:val="00A278ED"/>
    <w:rsid w:val="00A2795D"/>
    <w:rsid w:val="00A301A1"/>
    <w:rsid w:val="00A31EEE"/>
    <w:rsid w:val="00A34114"/>
    <w:rsid w:val="00A36278"/>
    <w:rsid w:val="00A37553"/>
    <w:rsid w:val="00A379BE"/>
    <w:rsid w:val="00A41368"/>
    <w:rsid w:val="00A419CC"/>
    <w:rsid w:val="00A42A48"/>
    <w:rsid w:val="00A42A80"/>
    <w:rsid w:val="00A4327B"/>
    <w:rsid w:val="00A434CD"/>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222B"/>
    <w:rsid w:val="00A92455"/>
    <w:rsid w:val="00A937D4"/>
    <w:rsid w:val="00A95118"/>
    <w:rsid w:val="00A96493"/>
    <w:rsid w:val="00AA0EFB"/>
    <w:rsid w:val="00AA4593"/>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36A7"/>
    <w:rsid w:val="00AC3910"/>
    <w:rsid w:val="00AC51A7"/>
    <w:rsid w:val="00AC6416"/>
    <w:rsid w:val="00AC7648"/>
    <w:rsid w:val="00AD04A3"/>
    <w:rsid w:val="00AD0ECB"/>
    <w:rsid w:val="00AD1590"/>
    <w:rsid w:val="00AD2EEC"/>
    <w:rsid w:val="00AD38D0"/>
    <w:rsid w:val="00AD4064"/>
    <w:rsid w:val="00AD57BD"/>
    <w:rsid w:val="00AD7F5C"/>
    <w:rsid w:val="00AE0376"/>
    <w:rsid w:val="00AE082C"/>
    <w:rsid w:val="00AE0B4B"/>
    <w:rsid w:val="00AE12F9"/>
    <w:rsid w:val="00AE19AF"/>
    <w:rsid w:val="00AE1D86"/>
    <w:rsid w:val="00AE4A1D"/>
    <w:rsid w:val="00AE52FF"/>
    <w:rsid w:val="00AE6A32"/>
    <w:rsid w:val="00AE6A8F"/>
    <w:rsid w:val="00AE764F"/>
    <w:rsid w:val="00AE7689"/>
    <w:rsid w:val="00AE778C"/>
    <w:rsid w:val="00AE7790"/>
    <w:rsid w:val="00AE7828"/>
    <w:rsid w:val="00AE7D4F"/>
    <w:rsid w:val="00AF0D11"/>
    <w:rsid w:val="00AF1258"/>
    <w:rsid w:val="00AF57F0"/>
    <w:rsid w:val="00AF5F85"/>
    <w:rsid w:val="00B01BCC"/>
    <w:rsid w:val="00B03057"/>
    <w:rsid w:val="00B03BEF"/>
    <w:rsid w:val="00B0641D"/>
    <w:rsid w:val="00B0675A"/>
    <w:rsid w:val="00B0685B"/>
    <w:rsid w:val="00B06E47"/>
    <w:rsid w:val="00B1123B"/>
    <w:rsid w:val="00B134B2"/>
    <w:rsid w:val="00B138FA"/>
    <w:rsid w:val="00B15B5D"/>
    <w:rsid w:val="00B15D03"/>
    <w:rsid w:val="00B16F7E"/>
    <w:rsid w:val="00B207A1"/>
    <w:rsid w:val="00B2139E"/>
    <w:rsid w:val="00B228C7"/>
    <w:rsid w:val="00B23D84"/>
    <w:rsid w:val="00B244D5"/>
    <w:rsid w:val="00B24693"/>
    <w:rsid w:val="00B24B4D"/>
    <w:rsid w:val="00B26775"/>
    <w:rsid w:val="00B26C8A"/>
    <w:rsid w:val="00B2728E"/>
    <w:rsid w:val="00B3082D"/>
    <w:rsid w:val="00B31402"/>
    <w:rsid w:val="00B31E7D"/>
    <w:rsid w:val="00B3333E"/>
    <w:rsid w:val="00B33D98"/>
    <w:rsid w:val="00B34857"/>
    <w:rsid w:val="00B35945"/>
    <w:rsid w:val="00B36A0D"/>
    <w:rsid w:val="00B3776F"/>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553B"/>
    <w:rsid w:val="00BC5C83"/>
    <w:rsid w:val="00BD051C"/>
    <w:rsid w:val="00BD0589"/>
    <w:rsid w:val="00BD0718"/>
    <w:rsid w:val="00BD26FF"/>
    <w:rsid w:val="00BD3DB5"/>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6FA"/>
    <w:rsid w:val="00CB7390"/>
    <w:rsid w:val="00CC11F8"/>
    <w:rsid w:val="00CC137B"/>
    <w:rsid w:val="00CC2BE2"/>
    <w:rsid w:val="00CC44F1"/>
    <w:rsid w:val="00CC492A"/>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BCA"/>
    <w:rsid w:val="00CF781B"/>
    <w:rsid w:val="00CF7D3E"/>
    <w:rsid w:val="00D00FA6"/>
    <w:rsid w:val="00D02B2C"/>
    <w:rsid w:val="00D03094"/>
    <w:rsid w:val="00D0393D"/>
    <w:rsid w:val="00D04133"/>
    <w:rsid w:val="00D0499B"/>
    <w:rsid w:val="00D059DB"/>
    <w:rsid w:val="00D10EE7"/>
    <w:rsid w:val="00D17124"/>
    <w:rsid w:val="00D20C50"/>
    <w:rsid w:val="00D21E2A"/>
    <w:rsid w:val="00D22D85"/>
    <w:rsid w:val="00D23C42"/>
    <w:rsid w:val="00D25869"/>
    <w:rsid w:val="00D31E34"/>
    <w:rsid w:val="00D320EC"/>
    <w:rsid w:val="00D327CE"/>
    <w:rsid w:val="00D33FFA"/>
    <w:rsid w:val="00D3596F"/>
    <w:rsid w:val="00D368FB"/>
    <w:rsid w:val="00D37D84"/>
    <w:rsid w:val="00D441E8"/>
    <w:rsid w:val="00D44855"/>
    <w:rsid w:val="00D46ACE"/>
    <w:rsid w:val="00D47DDF"/>
    <w:rsid w:val="00D504AF"/>
    <w:rsid w:val="00D50870"/>
    <w:rsid w:val="00D50C08"/>
    <w:rsid w:val="00D50C70"/>
    <w:rsid w:val="00D51201"/>
    <w:rsid w:val="00D5240E"/>
    <w:rsid w:val="00D52A8B"/>
    <w:rsid w:val="00D53604"/>
    <w:rsid w:val="00D53E4D"/>
    <w:rsid w:val="00D548EC"/>
    <w:rsid w:val="00D5714A"/>
    <w:rsid w:val="00D57294"/>
    <w:rsid w:val="00D57A13"/>
    <w:rsid w:val="00D62236"/>
    <w:rsid w:val="00D628ED"/>
    <w:rsid w:val="00D63186"/>
    <w:rsid w:val="00D631B3"/>
    <w:rsid w:val="00D6652A"/>
    <w:rsid w:val="00D67A02"/>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265E"/>
    <w:rsid w:val="00DA28F5"/>
    <w:rsid w:val="00DA5438"/>
    <w:rsid w:val="00DA70AF"/>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7738"/>
    <w:rsid w:val="00DF7891"/>
    <w:rsid w:val="00E00789"/>
    <w:rsid w:val="00E00C59"/>
    <w:rsid w:val="00E00E4D"/>
    <w:rsid w:val="00E03ED1"/>
    <w:rsid w:val="00E06EBD"/>
    <w:rsid w:val="00E1008E"/>
    <w:rsid w:val="00E10F92"/>
    <w:rsid w:val="00E1142C"/>
    <w:rsid w:val="00E12279"/>
    <w:rsid w:val="00E1247B"/>
    <w:rsid w:val="00E13FAC"/>
    <w:rsid w:val="00E1437B"/>
    <w:rsid w:val="00E16194"/>
    <w:rsid w:val="00E16398"/>
    <w:rsid w:val="00E166CA"/>
    <w:rsid w:val="00E1746C"/>
    <w:rsid w:val="00E2011C"/>
    <w:rsid w:val="00E20403"/>
    <w:rsid w:val="00E24428"/>
    <w:rsid w:val="00E24E73"/>
    <w:rsid w:val="00E25EE1"/>
    <w:rsid w:val="00E30AEB"/>
    <w:rsid w:val="00E31551"/>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10A"/>
    <w:rsid w:val="00F53560"/>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2AAC"/>
    <w:rsid w:val="00FC3D6C"/>
    <w:rsid w:val="00FC4065"/>
    <w:rsid w:val="00FC5772"/>
    <w:rsid w:val="00FC70E8"/>
    <w:rsid w:val="00FC733D"/>
    <w:rsid w:val="00FC7CC8"/>
    <w:rsid w:val="00FD02AE"/>
    <w:rsid w:val="00FD1B71"/>
    <w:rsid w:val="00FD1CE3"/>
    <w:rsid w:val="00FD1E9A"/>
    <w:rsid w:val="00FD2BB5"/>
    <w:rsid w:val="00FD3DA4"/>
    <w:rsid w:val="00FD4E39"/>
    <w:rsid w:val="00FD5B5A"/>
    <w:rsid w:val="00FD76A6"/>
    <w:rsid w:val="00FE3809"/>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il@g-truc.net" TargetMode="External"/><Relationship Id="rId9" Type="http://schemas.openxmlformats.org/officeDocument/2006/relationships/hyperlink" Target="mailto:mail@g-truc.net" TargetMode="External"/><Relationship Id="rId10" Type="http://schemas.openxmlformats.org/officeDocument/2006/relationships/hyperlink" Target="mailto:mail@g-truc.net" TargetMode="External"/><Relationship Id="rId11" Type="http://schemas.openxmlformats.org/officeDocument/2006/relationships/hyperlink" Target="http://www.g-truc.net" TargetMode="External"/><Relationship Id="rId12" Type="http://schemas.openxmlformats.org/officeDocument/2006/relationships/image" Target="media/image1.jpg"/><Relationship Id="rId13" Type="http://schemas.openxmlformats.org/officeDocument/2006/relationships/hyperlink" Target="https://www.khronos.org/registry/gles/specs/2.0/es_full_spec_2.0.25.withchanges.pdf" TargetMode="External"/><Relationship Id="rId14" Type="http://schemas.openxmlformats.org/officeDocument/2006/relationships/hyperlink" Target="https://www.opengl.org/registry/specs/ARB/texture_storage.txt" TargetMode="External"/><Relationship Id="rId15" Type="http://schemas.openxmlformats.org/officeDocument/2006/relationships/hyperlink" Target="https://www.khronos.org/registry/gles/extensions/EXT/EXT_texture_storage.txt" TargetMode="External"/><Relationship Id="rId16" Type="http://schemas.openxmlformats.org/officeDocument/2006/relationships/hyperlink" Target="https://www.opengl.org/registry/specs/EXT/texture_swizzle.txt" TargetMode="External"/><Relationship Id="rId17" Type="http://schemas.openxmlformats.org/officeDocument/2006/relationships/hyperlink" Target="https://www.opengl.org/registry/specs/ARB/texture_swizzle.txt" TargetMode="External"/><Relationship Id="rId18" Type="http://schemas.openxmlformats.org/officeDocument/2006/relationships/hyperlink" Target="https://www.opengl.org/registry/specs/ARB/texture_swizzle.txt" TargetMode="External"/><Relationship Id="rId19" Type="http://schemas.openxmlformats.org/officeDocument/2006/relationships/hyperlink" Target="https://www.opengl.org/registry/specs/EXT/texture_swizzle.txt" TargetMode="External"/><Relationship Id="rId30" Type="http://schemas.openxmlformats.org/officeDocument/2006/relationships/hyperlink" Target="https://developer.apple.com/library/ios/documentation/DeviceInformation/Reference/iOSDeviceCompatibility/OpenGLESPlatforms/OpenGLESPlatforms.html" TargetMode="External"/><Relationship Id="rId31" Type="http://schemas.openxmlformats.org/officeDocument/2006/relationships/hyperlink" Target="http://delphigl.de/glcapsviewer/gles_listreports.php?extension=GL_IMG_texture_format_BGRA8888" TargetMode="External"/><Relationship Id="rId32" Type="http://schemas.openxmlformats.org/officeDocument/2006/relationships/hyperlink" Target="https://www.opengl.org/registry/specs/ARB/texture_rg.txt" TargetMode="External"/><Relationship Id="rId33" Type="http://schemas.openxmlformats.org/officeDocument/2006/relationships/hyperlink" Target="https://www.opengl.org/registry/specs/ARB/texture_rg.txt" TargetMode="External"/><Relationship Id="rId34" Type="http://schemas.openxmlformats.org/officeDocument/2006/relationships/hyperlink" Target="https://www.khronos.org/registry/gles/extensions/EXT/EXT_texture_rg.txt" TargetMode="External"/><Relationship Id="rId35" Type="http://schemas.openxmlformats.org/officeDocument/2006/relationships/hyperlink" Target="https://developer.apple.com/opengl/capabilities/GLInfo_1075_Core.html" TargetMode="External"/><Relationship Id="rId36" Type="http://schemas.openxmlformats.org/officeDocument/2006/relationships/hyperlink" Target="http://delphigl.de/glcapsviewer/listreports2.php?listreportsbyextension=GL_ARB_texture_rg" TargetMode="External"/><Relationship Id="rId37" Type="http://schemas.openxmlformats.org/officeDocument/2006/relationships/hyperlink" Target="http://delphigl.de/glcapsviewer/gles_listreports.php?extension=GL_EXT_texture_rg"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delphigl.de/glcapsviewer/gles_listreports.php?extension=GL_EXT_texture_rg" TargetMode="External"/><Relationship Id="rId50" Type="http://schemas.openxmlformats.org/officeDocument/2006/relationships/hyperlink" Target="https://www.opengl.org/registry/specs/ARB/ES2_compatibility.txt" TargetMode="External"/><Relationship Id="rId51" Type="http://schemas.openxmlformats.org/officeDocument/2006/relationships/hyperlink" Target="http://delphigl.de/glcapsviewer/listreports2.php?listreportsbyextension=GL_ARB_texture_rg" TargetMode="External"/><Relationship Id="rId52" Type="http://schemas.openxmlformats.org/officeDocument/2006/relationships/hyperlink" Target="http://http.developer.nvidia.com/GPUGems3/gpugems3_ch24.html" TargetMode="External"/><Relationship Id="rId53" Type="http://schemas.openxmlformats.org/officeDocument/2006/relationships/hyperlink" Target="https://www.opengl.org/registry/specs/EXT/texture_sRGB.txt" TargetMode="External"/><Relationship Id="rId54" Type="http://schemas.openxmlformats.org/officeDocument/2006/relationships/hyperlink" Target="https://www.khronos.org/registry/gles/extensions/EXT/EXT_sRGB.txt" TargetMode="External"/><Relationship Id="rId55" Type="http://schemas.openxmlformats.org/officeDocument/2006/relationships/hyperlink" Target="https://www.khronos.org/registry/gles/extensions/EXT/EXT_texture_sRGB_R8.txt" TargetMode="External"/><Relationship Id="rId56" Type="http://schemas.openxmlformats.org/officeDocument/2006/relationships/hyperlink" Target="https://www.khronos.org/registry/gles/extensions/EXT/EXT_texture_sRGB_RG8.txt" TargetMode="External"/><Relationship Id="rId57" Type="http://schemas.openxmlformats.org/officeDocument/2006/relationships/hyperlink" Target="https://www.opengl.org/registry/specs/ARB/texture_compression_bptc.txt" TargetMode="External"/><Relationship Id="rId58" Type="http://schemas.openxmlformats.org/officeDocument/2006/relationships/hyperlink" Target="https://www.opengl.org/registry/specs/KHR/texture_compression_astc_hdr.txt" TargetMode="External"/><Relationship Id="rId59" Type="http://schemas.openxmlformats.org/officeDocument/2006/relationships/hyperlink" Target="https://www.opengl.org/registry/specs/ARB/ES3_compatibility.txt" TargetMode="External"/><Relationship Id="rId70" Type="http://schemas.openxmlformats.org/officeDocument/2006/relationships/hyperlink" Target="https://www.opengl.org/registry/specs/ARB/framebuffer_sRGB.txt"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s://www.khronos.org/registry/gles/extensions/EXT/EXT_sRGB_write_control.txt" TargetMode="External"/><Relationship Id="rId73" Type="http://schemas.openxmlformats.org/officeDocument/2006/relationships/hyperlink" Target="https://www.khronos.org/registry/gles/extensions/EXT/EXT_sRGB.txt" TargetMode="External"/><Relationship Id="rId74" Type="http://schemas.openxmlformats.org/officeDocument/2006/relationships/hyperlink" Target="http://webglstats.com/" TargetMode="External"/><Relationship Id="rId75" Type="http://schemas.openxmlformats.org/officeDocument/2006/relationships/hyperlink" Target="https://www.khronos.org/registry/webgl/extensions/OES_texture_half_float/" TargetMode="External"/><Relationship Id="rId76" Type="http://schemas.openxmlformats.org/officeDocument/2006/relationships/hyperlink" Target="https://www.khronos.org/registry/webgl/extensions/OES_texture_float/" TargetMode="External"/><Relationship Id="rId77" Type="http://schemas.openxmlformats.org/officeDocument/2006/relationships/hyperlink" Target="https://www.khronos.org/registry/gles/extensions/EXT/EXT_sRGB_write_control.txt" TargetMode="External"/><Relationship Id="rId78" Type="http://schemas.openxmlformats.org/officeDocument/2006/relationships/hyperlink" Target="https://www.khronos.org/registry/gles/extensions/EXT/EXT_sRGB_write_control.txt" TargetMode="External"/><Relationship Id="rId79" Type="http://schemas.openxmlformats.org/officeDocument/2006/relationships/hyperlink" Target="http://opengles.gpuinfo.org/gles_listreports.php?extension=GL_EXT_sRGB_write_control" TargetMode="External"/><Relationship Id="rId90" Type="http://schemas.openxmlformats.org/officeDocument/2006/relationships/theme" Target="theme/theme1.xml"/><Relationship Id="rId20" Type="http://schemas.openxmlformats.org/officeDocument/2006/relationships/hyperlink" Target="https://www.khronos.org/registry/webgl/specs/latest/2.0/" TargetMode="External"/><Relationship Id="rId21" Type="http://schemas.openxmlformats.org/officeDocument/2006/relationships/hyperlink" Target="https://developer.apple.com/opengl/capabilities/GLInfo_1085_Core.html"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opengl.gpuinfo.org/gl_listreports.php?listreportsbyextension=GL_EXT_texture_swizzle" TargetMode="External"/><Relationship Id="rId24" Type="http://schemas.openxmlformats.org/officeDocument/2006/relationships/hyperlink" Target="https://www.opengl.org/registry/specs/EXT/texture_swizzle.txt" TargetMode="External"/><Relationship Id="rId25" Type="http://schemas.openxmlformats.org/officeDocument/2006/relationships/hyperlink" Target="https://www.khronos.org/registry/gles/extensions/EXT/EXT_texture_format_BGRA8888.txt" TargetMode="External"/><Relationship Id="rId26" Type="http://schemas.openxmlformats.org/officeDocument/2006/relationships/hyperlink" Target="https://www.khronos.org/registry/gles/extensions/APPLE/APPLE_texture_format_BGRA8888.txt" TargetMode="External"/><Relationship Id="rId27" Type="http://schemas.openxmlformats.org/officeDocument/2006/relationships/hyperlink" Target="https://www.khronos.org/registry/gles/extensions/EXT/EXT_texture_storage.txt" TargetMode="External"/><Relationship Id="rId28" Type="http://schemas.openxmlformats.org/officeDocument/2006/relationships/hyperlink" Target="http://delphigl.de/glcapsviewer/gl_listreports.php?listreportsbyextension=GL_EXT_bgra" TargetMode="External"/><Relationship Id="rId29" Type="http://schemas.openxmlformats.org/officeDocument/2006/relationships/hyperlink" Target="http://delphigl.de/glcapsviewer/gles_listreports.php?extension=GL_EXT_texture_format_BGRA8888" TargetMode="External"/><Relationship Id="rId40" Type="http://schemas.openxmlformats.org/officeDocument/2006/relationships/hyperlink" Target="https://www.khronos.org/registry/gles/extensions/EXT/EXT_texture_rg.txt" TargetMode="External"/><Relationship Id="rId41" Type="http://schemas.openxmlformats.org/officeDocument/2006/relationships/hyperlink" Target="https://www.opengl.org/registry/specs/NV/half_float.txt" TargetMode="External"/><Relationship Id="rId42" Type="http://schemas.openxmlformats.org/officeDocument/2006/relationships/hyperlink" Target="https://www.opengl.org/registry/specs/ARB/half_float_vertex.txt" TargetMode="External"/><Relationship Id="rId43" Type="http://schemas.openxmlformats.org/officeDocument/2006/relationships/hyperlink" Target="https://www.opengl.org/registry/specs/ARB/half_float_pixel.txt" TargetMode="External"/><Relationship Id="rId44" Type="http://schemas.openxmlformats.org/officeDocument/2006/relationships/hyperlink" Target="https://www.opengl.org/registry/specs/ARB/texture_float.txt" TargetMode="External"/><Relationship Id="rId45" Type="http://schemas.openxmlformats.org/officeDocument/2006/relationships/hyperlink" Target="https://www.khronos.org/registry/gles/extensions/OES/OES_texture_float.txt" TargetMode="External"/><Relationship Id="rId46" Type="http://schemas.openxmlformats.org/officeDocument/2006/relationships/hyperlink" Target="https://www.khronos.org/registry/gles/extensions/OES/OES_texture_float.txt" TargetMode="External"/><Relationship Id="rId47" Type="http://schemas.openxmlformats.org/officeDocument/2006/relationships/hyperlink" Target="https://www.khronos.org/registry/gles/extensions/OES/OES_texture_float.txt" TargetMode="External"/><Relationship Id="rId48" Type="http://schemas.openxmlformats.org/officeDocument/2006/relationships/hyperlink" Target="http://delphigl.de/glcapsviewer/listreports2.php?listreportsbyextension=GL_ARB_texture_rg" TargetMode="External"/><Relationship Id="rId49" Type="http://schemas.openxmlformats.org/officeDocument/2006/relationships/hyperlink" Target="https://www.khronos.org/registry/gles/extensions/OES/OES_texture_float.txt" TargetMode="External"/><Relationship Id="rId60" Type="http://schemas.openxmlformats.org/officeDocument/2006/relationships/hyperlink" Target="https://www.khronos.org/registry/gles/extensions/IMG/IMG_texture_compression_pvrtc.txt" TargetMode="External"/><Relationship Id="rId61" Type="http://schemas.openxmlformats.org/officeDocument/2006/relationships/hyperlink" Target="https://www.khronos.org/registry/gles/extensions/IMG/IMG_texture_compression_pvrtc2.txt" TargetMode="External"/><Relationship Id="rId62" Type="http://schemas.openxmlformats.org/officeDocument/2006/relationships/hyperlink" Target="https://www.khronos.org/registry/gles/extensions/EXT/EXT_pvrtc_sRGB.txt" TargetMode="External"/><Relationship Id="rId63" Type="http://schemas.openxmlformats.org/officeDocument/2006/relationships/hyperlink" Target="https://www.khronos.org/registry/gles/extensions/OES/OES_compressed_ETC1_RGB8_texture.txt" TargetMode="External"/><Relationship Id="rId64" Type="http://schemas.openxmlformats.org/officeDocument/2006/relationships/hyperlink" Target="https://www.opengl.org/registry/specs/EXT/texture_sRGB.txt" TargetMode="External"/><Relationship Id="rId65" Type="http://schemas.openxmlformats.org/officeDocument/2006/relationships/hyperlink" Target="https://www.khronos.org/registry/gles/extensions/NV/NV_sRGB_formats.txt" TargetMode="External"/><Relationship Id="rId66" Type="http://schemas.openxmlformats.org/officeDocument/2006/relationships/hyperlink" Target="GL_AMD_compressed_ATC_texture" TargetMode="External"/><Relationship Id="rId67" Type="http://schemas.openxmlformats.org/officeDocument/2006/relationships/hyperlink" Target="https://www.khronos.org/registry/gles/extensions/EXT/EXT_sRGB.txt" TargetMode="External"/><Relationship Id="rId68" Type="http://schemas.openxmlformats.org/officeDocument/2006/relationships/hyperlink" Target="http://http.developer.nvidia.com/GPUGems3/gpugems3_ch24.html" TargetMode="External"/><Relationship Id="rId69" Type="http://schemas.openxmlformats.org/officeDocument/2006/relationships/hyperlink" Target="https://www.opengl.org/registry/specs/EXT/framebuffer_sRGB.txt" TargetMode="External"/><Relationship Id="rId80" Type="http://schemas.openxmlformats.org/officeDocument/2006/relationships/hyperlink" Target="https://www.opengl.org/registry/specs/EXT/framebuffer_sRGB.txt" TargetMode="External"/><Relationship Id="rId81" Type="http://schemas.openxmlformats.org/officeDocument/2006/relationships/hyperlink" Target="http://opengl.gpuinfo.org/gl_listreports.php?listreportsbyextension=WGL_EXT_framebuffer_sRGB" TargetMode="External"/><Relationship Id="rId82" Type="http://schemas.openxmlformats.org/officeDocument/2006/relationships/hyperlink" Target="http://opengl.gpuinfo.org/gl_listreports.php?listreportsbyextension=WGL_ARB_framebuffer_sRGB" TargetMode="External"/><Relationship Id="rId83" Type="http://schemas.openxmlformats.org/officeDocument/2006/relationships/hyperlink" Target="http://opengl.gpuinfo.org/gl_listreports.php?listreportsbyextension=GLX_ARB_framebuffer_sRGB" TargetMode="External"/><Relationship Id="rId84" Type="http://schemas.openxmlformats.org/officeDocument/2006/relationships/hyperlink" Target="https://www.opengl.org/registry/specs/ARB/framebuffer_sRGB.txt"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s://www.opengl.org/registry/specs/ARB/framebuffer_sRGB.txt" TargetMode="External"/><Relationship Id="rId87" Type="http://schemas.openxmlformats.org/officeDocument/2006/relationships/hyperlink" Target="https://www.khronos.org/registry/egl/extensions/KHR/EGL_KHR_gl_colorspace.txt" TargetMode="External"/><Relationship Id="rId88" Type="http://schemas.openxmlformats.org/officeDocument/2006/relationships/hyperlink" Target="https://github.com/junov/CanvasColorSpace/blob/master/CanvasColorSpaceProposal.md" TargetMode="External"/><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3204-C595-434A-80A0-7B3AE343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4778</Words>
  <Characters>27236</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31951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15</cp:revision>
  <cp:lastPrinted>2016-06-27T23:45:00Z</cp:lastPrinted>
  <dcterms:created xsi:type="dcterms:W3CDTF">2016-06-27T23:45:00Z</dcterms:created>
  <dcterms:modified xsi:type="dcterms:W3CDTF">2016-07-10T17:16:00Z</dcterms:modified>
</cp:coreProperties>
</file>