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8"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7511FE9F" w:rsidR="005C28AB" w:rsidRDefault="00CF6E75" w:rsidP="00AD0ECB">
      <w:pPr>
        <w:pStyle w:val="Subtitle"/>
        <w:rPr>
          <w:rFonts w:ascii="Droid Sans" w:eastAsia="Droid Sans" w:hAnsi="Droid Sans" w:cs="Droid Sans"/>
        </w:rPr>
      </w:pPr>
      <w:r>
        <w:rPr>
          <w:rFonts w:ascii="Droid Sans" w:eastAsia="Droid Sans" w:hAnsi="Droid Sans" w:cs="Droid Sans"/>
        </w:rPr>
        <w:t>0</w:t>
      </w:r>
      <w:r w:rsidR="00192F04">
        <w:rPr>
          <w:rFonts w:ascii="Droid Sans" w:eastAsia="Droid Sans" w:hAnsi="Droid Sans" w:cs="Droid Sans"/>
        </w:rPr>
        <w:t>4</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C345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8090876"/>
      <w:r>
        <w:rPr>
          <w:lang w:val="en-US"/>
        </w:rPr>
        <w:lastRenderedPageBreak/>
        <w:t>Table of contents</w:t>
      </w:r>
      <w:bookmarkEnd w:id="1"/>
      <w:bookmarkEnd w:id="2"/>
      <w:bookmarkEnd w:id="5"/>
      <w:bookmarkEnd w:id="6"/>
    </w:p>
    <w:bookmarkStart w:id="7" w:name="_Toc236677318"/>
    <w:p w14:paraId="71E6F070" w14:textId="77777777" w:rsidR="00032AB9" w:rsidRPr="00530A88"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032AB9" w:rsidRPr="003C2014">
        <w:rPr>
          <w:noProof/>
          <w:lang w:val="en-US"/>
        </w:rPr>
        <w:t>Table of contents</w:t>
      </w:r>
      <w:r w:rsidR="00032AB9">
        <w:rPr>
          <w:noProof/>
        </w:rPr>
        <w:tab/>
      </w:r>
      <w:r w:rsidR="00032AB9">
        <w:rPr>
          <w:noProof/>
        </w:rPr>
        <w:fldChar w:fldCharType="begin"/>
      </w:r>
      <w:r w:rsidR="00032AB9">
        <w:rPr>
          <w:noProof/>
        </w:rPr>
        <w:instrText xml:space="preserve"> PAGEREF _Toc408090876 \h </w:instrText>
      </w:r>
      <w:r w:rsidR="00032AB9">
        <w:rPr>
          <w:noProof/>
        </w:rPr>
      </w:r>
      <w:r w:rsidR="00032AB9">
        <w:rPr>
          <w:noProof/>
        </w:rPr>
        <w:fldChar w:fldCharType="separate"/>
      </w:r>
      <w:r w:rsidR="00032AB9">
        <w:rPr>
          <w:noProof/>
        </w:rPr>
        <w:t>2</w:t>
      </w:r>
      <w:r w:rsidR="00032AB9">
        <w:rPr>
          <w:noProof/>
        </w:rPr>
        <w:fldChar w:fldCharType="end"/>
      </w:r>
    </w:p>
    <w:p w14:paraId="43A2FA63"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_Toc408090877 \h </w:instrText>
      </w:r>
      <w:r>
        <w:rPr>
          <w:noProof/>
        </w:rPr>
      </w:r>
      <w:r>
        <w:rPr>
          <w:noProof/>
        </w:rPr>
        <w:fldChar w:fldCharType="separate"/>
      </w:r>
      <w:r>
        <w:rPr>
          <w:noProof/>
        </w:rPr>
        <w:t>3</w:t>
      </w:r>
      <w:r>
        <w:rPr>
          <w:noProof/>
        </w:rPr>
        <w:fldChar w:fldCharType="end"/>
      </w:r>
    </w:p>
    <w:p w14:paraId="5E6C91FD"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1. Data accesses</w:t>
      </w:r>
      <w:r>
        <w:rPr>
          <w:noProof/>
        </w:rPr>
        <w:tab/>
      </w:r>
      <w:r>
        <w:rPr>
          <w:noProof/>
        </w:rPr>
        <w:fldChar w:fldCharType="begin"/>
      </w:r>
      <w:r>
        <w:rPr>
          <w:noProof/>
        </w:rPr>
        <w:instrText xml:space="preserve"> PAGEREF _Toc408090878 \h </w:instrText>
      </w:r>
      <w:r>
        <w:rPr>
          <w:noProof/>
        </w:rPr>
      </w:r>
      <w:r>
        <w:rPr>
          <w:noProof/>
        </w:rPr>
        <w:fldChar w:fldCharType="separate"/>
      </w:r>
      <w:r>
        <w:rPr>
          <w:noProof/>
        </w:rPr>
        <w:t>4</w:t>
      </w:r>
      <w:r>
        <w:rPr>
          <w:noProof/>
        </w:rPr>
        <w:fldChar w:fldCharType="end"/>
      </w:r>
    </w:p>
    <w:p w14:paraId="06297194"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_Toc408090879 \h </w:instrText>
      </w:r>
      <w:r>
        <w:rPr>
          <w:noProof/>
        </w:rPr>
      </w:r>
      <w:r>
        <w:rPr>
          <w:noProof/>
        </w:rPr>
        <w:fldChar w:fldCharType="separate"/>
      </w:r>
      <w:r>
        <w:rPr>
          <w:noProof/>
        </w:rPr>
        <w:t>4</w:t>
      </w:r>
      <w:r>
        <w:rPr>
          <w:noProof/>
        </w:rPr>
        <w:fldChar w:fldCharType="end"/>
      </w:r>
    </w:p>
    <w:p w14:paraId="7EF6E5FF"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_Toc408090880 \h </w:instrText>
      </w:r>
      <w:r>
        <w:rPr>
          <w:noProof/>
        </w:rPr>
      </w:r>
      <w:r>
        <w:rPr>
          <w:noProof/>
        </w:rPr>
        <w:fldChar w:fldCharType="separate"/>
      </w:r>
      <w:r>
        <w:rPr>
          <w:noProof/>
        </w:rPr>
        <w:t>5</w:t>
      </w:r>
      <w:r>
        <w:rPr>
          <w:noProof/>
        </w:rPr>
        <w:fldChar w:fldCharType="end"/>
      </w:r>
    </w:p>
    <w:p w14:paraId="60E2606B"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2. Translations</w:t>
      </w:r>
      <w:r>
        <w:rPr>
          <w:noProof/>
        </w:rPr>
        <w:tab/>
      </w:r>
      <w:r>
        <w:rPr>
          <w:noProof/>
        </w:rPr>
        <w:fldChar w:fldCharType="begin"/>
      </w:r>
      <w:r>
        <w:rPr>
          <w:noProof/>
        </w:rPr>
        <w:instrText xml:space="preserve"> PAGEREF _Toc408090881 \h </w:instrText>
      </w:r>
      <w:r>
        <w:rPr>
          <w:noProof/>
        </w:rPr>
      </w:r>
      <w:r>
        <w:rPr>
          <w:noProof/>
        </w:rPr>
        <w:fldChar w:fldCharType="separate"/>
      </w:r>
      <w:r>
        <w:rPr>
          <w:noProof/>
        </w:rPr>
        <w:t>7</w:t>
      </w:r>
      <w:r>
        <w:rPr>
          <w:noProof/>
        </w:rPr>
        <w:fldChar w:fldCharType="end"/>
      </w:r>
    </w:p>
    <w:p w14:paraId="6799E194"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_Toc408090882 \h </w:instrText>
      </w:r>
      <w:r>
        <w:rPr>
          <w:noProof/>
        </w:rPr>
      </w:r>
      <w:r>
        <w:rPr>
          <w:noProof/>
        </w:rPr>
        <w:fldChar w:fldCharType="separate"/>
      </w:r>
      <w:r>
        <w:rPr>
          <w:noProof/>
        </w:rPr>
        <w:t>7</w:t>
      </w:r>
      <w:r>
        <w:rPr>
          <w:noProof/>
        </w:rPr>
        <w:fldChar w:fldCharType="end"/>
      </w:r>
    </w:p>
    <w:p w14:paraId="156FDC82"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_Toc408090883 \h </w:instrText>
      </w:r>
      <w:r>
        <w:rPr>
          <w:noProof/>
        </w:rPr>
      </w:r>
      <w:r>
        <w:rPr>
          <w:noProof/>
        </w:rPr>
        <w:fldChar w:fldCharType="separate"/>
      </w:r>
      <w:r>
        <w:rPr>
          <w:noProof/>
        </w:rPr>
        <w:t>7</w:t>
      </w:r>
      <w:r>
        <w:rPr>
          <w:noProof/>
        </w:rPr>
        <w:fldChar w:fldCharType="end"/>
      </w:r>
    </w:p>
    <w:p w14:paraId="7F6B36B9"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3. Performances</w:t>
      </w:r>
      <w:r>
        <w:rPr>
          <w:noProof/>
        </w:rPr>
        <w:tab/>
      </w:r>
      <w:r>
        <w:rPr>
          <w:noProof/>
        </w:rPr>
        <w:fldChar w:fldCharType="begin"/>
      </w:r>
      <w:r>
        <w:rPr>
          <w:noProof/>
        </w:rPr>
        <w:instrText xml:space="preserve"> PAGEREF _Toc408090884 \h </w:instrText>
      </w:r>
      <w:r>
        <w:rPr>
          <w:noProof/>
        </w:rPr>
      </w:r>
      <w:r>
        <w:rPr>
          <w:noProof/>
        </w:rPr>
        <w:fldChar w:fldCharType="separate"/>
      </w:r>
      <w:r>
        <w:rPr>
          <w:noProof/>
        </w:rPr>
        <w:t>9</w:t>
      </w:r>
      <w:r>
        <w:rPr>
          <w:noProof/>
        </w:rPr>
        <w:fldChar w:fldCharType="end"/>
      </w:r>
    </w:p>
    <w:p w14:paraId="4F1F4CB2"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_Toc408090885 \h </w:instrText>
      </w:r>
      <w:r>
        <w:rPr>
          <w:noProof/>
        </w:rPr>
      </w:r>
      <w:r>
        <w:rPr>
          <w:noProof/>
        </w:rPr>
        <w:fldChar w:fldCharType="separate"/>
      </w:r>
      <w:r>
        <w:rPr>
          <w:noProof/>
        </w:rPr>
        <w:t>9</w:t>
      </w:r>
      <w:r>
        <w:rPr>
          <w:noProof/>
        </w:rPr>
        <w:fldChar w:fldCharType="end"/>
      </w:r>
    </w:p>
    <w:p w14:paraId="7ECE1B4E"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3.2. Visual Studio 2013 initial results</w:t>
      </w:r>
      <w:r>
        <w:rPr>
          <w:noProof/>
        </w:rPr>
        <w:tab/>
      </w:r>
      <w:r>
        <w:rPr>
          <w:noProof/>
        </w:rPr>
        <w:fldChar w:fldCharType="begin"/>
      </w:r>
      <w:r>
        <w:rPr>
          <w:noProof/>
        </w:rPr>
        <w:instrText xml:space="preserve"> PAGEREF _Toc408090886 \h </w:instrText>
      </w:r>
      <w:r>
        <w:rPr>
          <w:noProof/>
        </w:rPr>
      </w:r>
      <w:r>
        <w:rPr>
          <w:noProof/>
        </w:rPr>
        <w:fldChar w:fldCharType="separate"/>
      </w:r>
      <w:r>
        <w:rPr>
          <w:noProof/>
        </w:rPr>
        <w:t>9</w:t>
      </w:r>
      <w:r>
        <w:rPr>
          <w:noProof/>
        </w:rPr>
        <w:fldChar w:fldCharType="end"/>
      </w:r>
    </w:p>
    <w:p w14:paraId="43FA8CF3"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3.3. More Visual Studio versions results</w:t>
      </w:r>
      <w:r>
        <w:rPr>
          <w:noProof/>
        </w:rPr>
        <w:tab/>
      </w:r>
      <w:r>
        <w:rPr>
          <w:noProof/>
        </w:rPr>
        <w:fldChar w:fldCharType="begin"/>
      </w:r>
      <w:r>
        <w:rPr>
          <w:noProof/>
        </w:rPr>
        <w:instrText xml:space="preserve"> PAGEREF _Toc408090887 \h </w:instrText>
      </w:r>
      <w:r>
        <w:rPr>
          <w:noProof/>
        </w:rPr>
      </w:r>
      <w:r>
        <w:rPr>
          <w:noProof/>
        </w:rPr>
        <w:fldChar w:fldCharType="separate"/>
      </w:r>
      <w:r>
        <w:rPr>
          <w:noProof/>
        </w:rPr>
        <w:t>10</w:t>
      </w:r>
      <w:r>
        <w:rPr>
          <w:noProof/>
        </w:rPr>
        <w:fldChar w:fldCharType="end"/>
      </w:r>
    </w:p>
    <w:p w14:paraId="7DFE2BCD"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3.4. Clang, GCC, Intel Compiler results</w:t>
      </w:r>
      <w:r>
        <w:rPr>
          <w:noProof/>
        </w:rPr>
        <w:tab/>
      </w:r>
      <w:r>
        <w:rPr>
          <w:noProof/>
        </w:rPr>
        <w:fldChar w:fldCharType="begin"/>
      </w:r>
      <w:r>
        <w:rPr>
          <w:noProof/>
        </w:rPr>
        <w:instrText xml:space="preserve"> PAGEREF _Toc408090888 \h </w:instrText>
      </w:r>
      <w:r>
        <w:rPr>
          <w:noProof/>
        </w:rPr>
      </w:r>
      <w:r>
        <w:rPr>
          <w:noProof/>
        </w:rPr>
        <w:fldChar w:fldCharType="separate"/>
      </w:r>
      <w:r>
        <w:rPr>
          <w:noProof/>
        </w:rPr>
        <w:t>11</w:t>
      </w:r>
      <w:r>
        <w:rPr>
          <w:noProof/>
        </w:rPr>
        <w:fldChar w:fldCharType="end"/>
      </w:r>
    </w:p>
    <w:p w14:paraId="1AE35C66"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4. Assembly analysis</w:t>
      </w:r>
      <w:r>
        <w:rPr>
          <w:noProof/>
        </w:rPr>
        <w:tab/>
      </w:r>
      <w:r>
        <w:rPr>
          <w:noProof/>
        </w:rPr>
        <w:fldChar w:fldCharType="begin"/>
      </w:r>
      <w:r>
        <w:rPr>
          <w:noProof/>
        </w:rPr>
        <w:instrText xml:space="preserve"> PAGEREF _Toc408090889 \h </w:instrText>
      </w:r>
      <w:r>
        <w:rPr>
          <w:noProof/>
        </w:rPr>
      </w:r>
      <w:r>
        <w:rPr>
          <w:noProof/>
        </w:rPr>
        <w:fldChar w:fldCharType="separate"/>
      </w:r>
      <w:r>
        <w:rPr>
          <w:noProof/>
        </w:rPr>
        <w:t>13</w:t>
      </w:r>
      <w:r>
        <w:rPr>
          <w:noProof/>
        </w:rPr>
        <w:fldChar w:fldCharType="end"/>
      </w:r>
    </w:p>
    <w:p w14:paraId="1F5C7186"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4.1. static const vs const translation table</w:t>
      </w:r>
      <w:r>
        <w:rPr>
          <w:noProof/>
        </w:rPr>
        <w:tab/>
      </w:r>
      <w:r>
        <w:rPr>
          <w:noProof/>
        </w:rPr>
        <w:fldChar w:fldCharType="begin"/>
      </w:r>
      <w:r>
        <w:rPr>
          <w:noProof/>
        </w:rPr>
        <w:instrText xml:space="preserve"> PAGEREF _Toc408090890 \h </w:instrText>
      </w:r>
      <w:r>
        <w:rPr>
          <w:noProof/>
        </w:rPr>
      </w:r>
      <w:r>
        <w:rPr>
          <w:noProof/>
        </w:rPr>
        <w:fldChar w:fldCharType="separate"/>
      </w:r>
      <w:r>
        <w:rPr>
          <w:noProof/>
        </w:rPr>
        <w:t>13</w:t>
      </w:r>
      <w:r>
        <w:rPr>
          <w:noProof/>
        </w:rPr>
        <w:fldChar w:fldCharType="end"/>
      </w:r>
    </w:p>
    <w:p w14:paraId="387BEB8F"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4.2. Value switch vs index switch</w:t>
      </w:r>
      <w:r>
        <w:rPr>
          <w:noProof/>
        </w:rPr>
        <w:tab/>
      </w:r>
      <w:r>
        <w:rPr>
          <w:noProof/>
        </w:rPr>
        <w:fldChar w:fldCharType="begin"/>
      </w:r>
      <w:r>
        <w:rPr>
          <w:noProof/>
        </w:rPr>
        <w:instrText xml:space="preserve"> PAGEREF _Toc408090891 \h </w:instrText>
      </w:r>
      <w:r>
        <w:rPr>
          <w:noProof/>
        </w:rPr>
      </w:r>
      <w:r>
        <w:rPr>
          <w:noProof/>
        </w:rPr>
        <w:fldChar w:fldCharType="separate"/>
      </w:r>
      <w:r>
        <w:rPr>
          <w:noProof/>
        </w:rPr>
        <w:t>15</w:t>
      </w:r>
      <w:r>
        <w:rPr>
          <w:noProof/>
        </w:rPr>
        <w:fldChar w:fldCharType="end"/>
      </w:r>
    </w:p>
    <w:p w14:paraId="0508AA8A"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5. Translation table robustness</w:t>
      </w:r>
      <w:r>
        <w:rPr>
          <w:noProof/>
        </w:rPr>
        <w:tab/>
      </w:r>
      <w:r>
        <w:rPr>
          <w:noProof/>
        </w:rPr>
        <w:fldChar w:fldCharType="begin"/>
      </w:r>
      <w:r>
        <w:rPr>
          <w:noProof/>
        </w:rPr>
        <w:instrText xml:space="preserve"> PAGEREF _Toc408090892 \h </w:instrText>
      </w:r>
      <w:r>
        <w:rPr>
          <w:noProof/>
        </w:rPr>
      </w:r>
      <w:r>
        <w:rPr>
          <w:noProof/>
        </w:rPr>
        <w:fldChar w:fldCharType="separate"/>
      </w:r>
      <w:r>
        <w:rPr>
          <w:noProof/>
        </w:rPr>
        <w:t>19</w:t>
      </w:r>
      <w:r>
        <w:rPr>
          <w:noProof/>
        </w:rPr>
        <w:fldChar w:fldCharType="end"/>
      </w:r>
    </w:p>
    <w:p w14:paraId="38831E97"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sidRPr="003C2014">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_Toc408090893 \h </w:instrText>
      </w:r>
      <w:r>
        <w:rPr>
          <w:noProof/>
        </w:rPr>
      </w:r>
      <w:r>
        <w:rPr>
          <w:noProof/>
        </w:rPr>
        <w:fldChar w:fldCharType="separate"/>
      </w:r>
      <w:r>
        <w:rPr>
          <w:noProof/>
        </w:rPr>
        <w:t>19</w:t>
      </w:r>
      <w:r>
        <w:rPr>
          <w:noProof/>
        </w:rPr>
        <w:fldChar w:fldCharType="end"/>
      </w:r>
    </w:p>
    <w:p w14:paraId="19395203"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5 2. Detecting translation runtime output errors</w:t>
      </w:r>
      <w:r>
        <w:rPr>
          <w:noProof/>
        </w:rPr>
        <w:tab/>
      </w:r>
      <w:r>
        <w:rPr>
          <w:noProof/>
        </w:rPr>
        <w:fldChar w:fldCharType="begin"/>
      </w:r>
      <w:r>
        <w:rPr>
          <w:noProof/>
        </w:rPr>
        <w:instrText xml:space="preserve"> PAGEREF _Toc408090894 \h </w:instrText>
      </w:r>
      <w:r>
        <w:rPr>
          <w:noProof/>
        </w:rPr>
      </w:r>
      <w:r>
        <w:rPr>
          <w:noProof/>
        </w:rPr>
        <w:fldChar w:fldCharType="separate"/>
      </w:r>
      <w:r>
        <w:rPr>
          <w:noProof/>
        </w:rPr>
        <w:t>19</w:t>
      </w:r>
      <w:r>
        <w:rPr>
          <w:noProof/>
        </w:rPr>
        <w:fldChar w:fldCharType="end"/>
      </w:r>
    </w:p>
    <w:p w14:paraId="470BF7AF"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5 3. Detecting translation runtime input errors</w:t>
      </w:r>
      <w:r>
        <w:rPr>
          <w:noProof/>
        </w:rPr>
        <w:tab/>
      </w:r>
      <w:r>
        <w:rPr>
          <w:noProof/>
        </w:rPr>
        <w:fldChar w:fldCharType="begin"/>
      </w:r>
      <w:r>
        <w:rPr>
          <w:noProof/>
        </w:rPr>
        <w:instrText xml:space="preserve"> PAGEREF _Toc408090895 \h </w:instrText>
      </w:r>
      <w:r>
        <w:rPr>
          <w:noProof/>
        </w:rPr>
      </w:r>
      <w:r>
        <w:rPr>
          <w:noProof/>
        </w:rPr>
        <w:fldChar w:fldCharType="separate"/>
      </w:r>
      <w:r>
        <w:rPr>
          <w:noProof/>
        </w:rPr>
        <w:t>20</w:t>
      </w:r>
      <w:r>
        <w:rPr>
          <w:noProof/>
        </w:rPr>
        <w:fldChar w:fldCharType="end"/>
      </w:r>
    </w:p>
    <w:p w14:paraId="3129D010"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5 4. Limiting the translation range</w:t>
      </w:r>
      <w:r>
        <w:rPr>
          <w:noProof/>
        </w:rPr>
        <w:tab/>
      </w:r>
      <w:r>
        <w:rPr>
          <w:noProof/>
        </w:rPr>
        <w:fldChar w:fldCharType="begin"/>
      </w:r>
      <w:r>
        <w:rPr>
          <w:noProof/>
        </w:rPr>
        <w:instrText xml:space="preserve"> PAGEREF _Toc408090896 \h </w:instrText>
      </w:r>
      <w:r>
        <w:rPr>
          <w:noProof/>
        </w:rPr>
      </w:r>
      <w:r>
        <w:rPr>
          <w:noProof/>
        </w:rPr>
        <w:fldChar w:fldCharType="separate"/>
      </w:r>
      <w:r>
        <w:rPr>
          <w:noProof/>
        </w:rPr>
        <w:t>21</w:t>
      </w:r>
      <w:r>
        <w:rPr>
          <w:noProof/>
        </w:rPr>
        <w:fldChar w:fldCharType="end"/>
      </w:r>
    </w:p>
    <w:p w14:paraId="2C1FC756"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6. Extending translation table functionality for runtime decisions</w:t>
      </w:r>
      <w:r>
        <w:rPr>
          <w:noProof/>
        </w:rPr>
        <w:tab/>
      </w:r>
      <w:r>
        <w:rPr>
          <w:noProof/>
        </w:rPr>
        <w:fldChar w:fldCharType="begin"/>
      </w:r>
      <w:r>
        <w:rPr>
          <w:noProof/>
        </w:rPr>
        <w:instrText xml:space="preserve"> PAGEREF _Toc408090897 \h </w:instrText>
      </w:r>
      <w:r>
        <w:rPr>
          <w:noProof/>
        </w:rPr>
      </w:r>
      <w:r>
        <w:rPr>
          <w:noProof/>
        </w:rPr>
        <w:fldChar w:fldCharType="separate"/>
      </w:r>
      <w:r>
        <w:rPr>
          <w:noProof/>
        </w:rPr>
        <w:t>22</w:t>
      </w:r>
      <w:r>
        <w:rPr>
          <w:noProof/>
        </w:rPr>
        <w:fldChar w:fldCharType="end"/>
      </w:r>
    </w:p>
    <w:p w14:paraId="5A2EF9B2"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6.1. Baking translation tables at runtime</w:t>
      </w:r>
      <w:r>
        <w:rPr>
          <w:noProof/>
        </w:rPr>
        <w:tab/>
      </w:r>
      <w:r>
        <w:rPr>
          <w:noProof/>
        </w:rPr>
        <w:fldChar w:fldCharType="begin"/>
      </w:r>
      <w:r>
        <w:rPr>
          <w:noProof/>
        </w:rPr>
        <w:instrText xml:space="preserve"> PAGEREF _Toc408090898 \h </w:instrText>
      </w:r>
      <w:r>
        <w:rPr>
          <w:noProof/>
        </w:rPr>
      </w:r>
      <w:r>
        <w:rPr>
          <w:noProof/>
        </w:rPr>
        <w:fldChar w:fldCharType="separate"/>
      </w:r>
      <w:r>
        <w:rPr>
          <w:noProof/>
        </w:rPr>
        <w:t>22</w:t>
      </w:r>
      <w:r>
        <w:rPr>
          <w:noProof/>
        </w:rPr>
        <w:fldChar w:fldCharType="end"/>
      </w:r>
    </w:p>
    <w:p w14:paraId="572DF821"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6.2. Dynamic translation tables at runtime</w:t>
      </w:r>
      <w:r>
        <w:rPr>
          <w:noProof/>
        </w:rPr>
        <w:tab/>
      </w:r>
      <w:r>
        <w:rPr>
          <w:noProof/>
        </w:rPr>
        <w:fldChar w:fldCharType="begin"/>
      </w:r>
      <w:r>
        <w:rPr>
          <w:noProof/>
        </w:rPr>
        <w:instrText xml:space="preserve"> PAGEREF _Toc408090899 \h </w:instrText>
      </w:r>
      <w:r>
        <w:rPr>
          <w:noProof/>
        </w:rPr>
      </w:r>
      <w:r>
        <w:rPr>
          <w:noProof/>
        </w:rPr>
        <w:fldChar w:fldCharType="separate"/>
      </w:r>
      <w:r>
        <w:rPr>
          <w:noProof/>
        </w:rPr>
        <w:t>22</w:t>
      </w:r>
      <w:r>
        <w:rPr>
          <w:noProof/>
        </w:rPr>
        <w:fldChar w:fldCharType="end"/>
      </w:r>
    </w:p>
    <w:p w14:paraId="1994FB5C" w14:textId="77777777" w:rsidR="00032AB9" w:rsidRPr="00530A88" w:rsidRDefault="00032AB9">
      <w:pPr>
        <w:pStyle w:val="TOC2"/>
        <w:tabs>
          <w:tab w:val="right" w:pos="9350"/>
        </w:tabs>
        <w:rPr>
          <w:rFonts w:eastAsiaTheme="minorEastAsia" w:cstheme="minorBidi"/>
          <w:b w:val="0"/>
          <w:smallCaps w:val="0"/>
          <w:noProof/>
          <w:color w:val="auto"/>
          <w:lang w:val="en-US" w:eastAsia="fr-FR"/>
        </w:rPr>
      </w:pPr>
      <w:r>
        <w:rPr>
          <w:noProof/>
        </w:rPr>
        <w:t>6.3. Performance comparison between static const table, fixed-size arrays and dynamic arrays.</w:t>
      </w:r>
      <w:r>
        <w:rPr>
          <w:noProof/>
        </w:rPr>
        <w:tab/>
      </w:r>
      <w:r>
        <w:rPr>
          <w:noProof/>
        </w:rPr>
        <w:fldChar w:fldCharType="begin"/>
      </w:r>
      <w:r>
        <w:rPr>
          <w:noProof/>
        </w:rPr>
        <w:instrText xml:space="preserve"> PAGEREF _Toc408090900 \h </w:instrText>
      </w:r>
      <w:r>
        <w:rPr>
          <w:noProof/>
        </w:rPr>
      </w:r>
      <w:r>
        <w:rPr>
          <w:noProof/>
        </w:rPr>
        <w:fldChar w:fldCharType="separate"/>
      </w:r>
      <w:r>
        <w:rPr>
          <w:noProof/>
        </w:rPr>
        <w:t>22</w:t>
      </w:r>
      <w:r>
        <w:rPr>
          <w:noProof/>
        </w:rPr>
        <w:fldChar w:fldCharType="end"/>
      </w:r>
    </w:p>
    <w:p w14:paraId="037BA515" w14:textId="77777777" w:rsidR="00032AB9" w:rsidRPr="00530A88" w:rsidRDefault="00032AB9">
      <w:pPr>
        <w:pStyle w:val="TOC1"/>
        <w:tabs>
          <w:tab w:val="right" w:pos="9350"/>
        </w:tabs>
        <w:rPr>
          <w:rFonts w:eastAsiaTheme="minorEastAsia" w:cstheme="minorBidi"/>
          <w:b w:val="0"/>
          <w:caps w:val="0"/>
          <w:noProof/>
          <w:color w:val="auto"/>
          <w:u w:val="none"/>
          <w:lang w:val="en-US" w:eastAsia="fr-FR"/>
        </w:rPr>
      </w:pPr>
      <w:r w:rsidRPr="003C2014">
        <w:rPr>
          <w:noProof/>
          <w:lang w:val="en-US"/>
        </w:rPr>
        <w:t>7. Faster than the fastest translation: no translation</w:t>
      </w:r>
      <w:r>
        <w:rPr>
          <w:noProof/>
        </w:rPr>
        <w:tab/>
      </w:r>
      <w:r>
        <w:rPr>
          <w:noProof/>
        </w:rPr>
        <w:fldChar w:fldCharType="begin"/>
      </w:r>
      <w:r>
        <w:rPr>
          <w:noProof/>
        </w:rPr>
        <w:instrText xml:space="preserve"> PAGEREF _Toc408090901 \h </w:instrText>
      </w:r>
      <w:r>
        <w:rPr>
          <w:noProof/>
        </w:rPr>
      </w:r>
      <w:r>
        <w:rPr>
          <w:noProof/>
        </w:rPr>
        <w:fldChar w:fldCharType="separate"/>
      </w:r>
      <w:r>
        <w:rPr>
          <w:noProof/>
        </w:rPr>
        <w:t>23</w:t>
      </w:r>
      <w:r>
        <w:rPr>
          <w:noProof/>
        </w:rPr>
        <w:fldChar w:fldCharType="end"/>
      </w:r>
    </w:p>
    <w:p w14:paraId="3978D3FF" w14:textId="77777777" w:rsidR="00032AB9" w:rsidRDefault="00032AB9">
      <w:pPr>
        <w:pStyle w:val="TOC1"/>
        <w:tabs>
          <w:tab w:val="right" w:pos="9350"/>
        </w:tabs>
        <w:rPr>
          <w:rFonts w:eastAsiaTheme="minorEastAsia" w:cstheme="minorBidi"/>
          <w:b w:val="0"/>
          <w:caps w:val="0"/>
          <w:noProof/>
          <w:color w:val="auto"/>
          <w:u w:val="none"/>
          <w:lang w:val="fr-FR" w:eastAsia="fr-FR"/>
        </w:rPr>
      </w:pPr>
      <w:r w:rsidRPr="003C2014">
        <w:rPr>
          <w:noProof/>
          <w:lang w:val="en-US"/>
        </w:rPr>
        <w:t>Conclusions</w:t>
      </w:r>
      <w:r>
        <w:rPr>
          <w:noProof/>
        </w:rPr>
        <w:tab/>
      </w:r>
      <w:r>
        <w:rPr>
          <w:noProof/>
        </w:rPr>
        <w:fldChar w:fldCharType="begin"/>
      </w:r>
      <w:r>
        <w:rPr>
          <w:noProof/>
        </w:rPr>
        <w:instrText xml:space="preserve"> PAGEREF _Toc408090902 \h </w:instrText>
      </w:r>
      <w:r>
        <w:rPr>
          <w:noProof/>
        </w:rPr>
      </w:r>
      <w:r>
        <w:rPr>
          <w:noProof/>
        </w:rPr>
        <w:fldChar w:fldCharType="separate"/>
      </w:r>
      <w:r>
        <w:rPr>
          <w:noProof/>
        </w:rPr>
        <w:t>25</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408090877"/>
      <w:r>
        <w:lastRenderedPageBreak/>
        <w:t>Introduction</w:t>
      </w:r>
      <w:bookmarkEnd w:id="3"/>
      <w:bookmarkEnd w:id="4"/>
      <w:bookmarkEnd w:id="7"/>
      <w:bookmarkEnd w:id="8"/>
    </w:p>
    <w:p w14:paraId="119B6F32" w14:textId="77777777" w:rsidR="009F57C7" w:rsidRPr="009F57C7" w:rsidRDefault="009F57C7" w:rsidP="00105B8C">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04D12533" w14:textId="38FAFB3E"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etc.</w:t>
      </w:r>
    </w:p>
    <w:p w14:paraId="668CC27B" w14:textId="04BEAD14"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105B8C">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105B8C">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0" w:name="_Toc408090878"/>
      <w:r>
        <w:rPr>
          <w:lang w:val="en-US"/>
        </w:rPr>
        <w:lastRenderedPageBreak/>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408090879"/>
      <w:r>
        <w:t>1.1. Using constants for accesses</w:t>
      </w:r>
      <w:bookmarkEnd w:id="11"/>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8"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Pr="00D33F53"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408090880"/>
      <w:r>
        <w:t>1.2. Using indexes for accesses</w:t>
      </w:r>
      <w:bookmarkEnd w:id="12"/>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lastRenderedPageBreak/>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3" w:name="_Toc408090881"/>
      <w:r>
        <w:rPr>
          <w:lang w:val="en-US"/>
        </w:rPr>
        <w:lastRenderedPageBreak/>
        <w:t>2. Translations</w:t>
      </w:r>
      <w:bookmarkEnd w:id="13"/>
    </w:p>
    <w:p w14:paraId="0E873CFC" w14:textId="3B6417A9" w:rsidR="003F2ECD" w:rsidRPr="00BA2A68" w:rsidRDefault="003F2ECD" w:rsidP="003F2ECD">
      <w:pPr>
        <w:pStyle w:val="Heading2"/>
      </w:pPr>
      <w:bookmarkStart w:id="14" w:name="_Toc408090882"/>
      <w:r>
        <w:t>2.1. Definition</w:t>
      </w:r>
      <w:bookmarkEnd w:id="14"/>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4BF6FF9" w:rsidR="003F2ECD" w:rsidRPr="003F2ECD" w:rsidRDefault="003F2ECD" w:rsidP="003F2ECD">
      <w:pPr>
        <w:jc w:val="left"/>
      </w:pPr>
      <w:r w:rsidRPr="003F2ECD">
        <w:t xml:space="preserve">Building on the OpenGL shaders example, listing 2.1 shows an instance of translation: </w:t>
      </w:r>
      <w:r w:rsidRPr="003F2ECD">
        <w:br/>
      </w:r>
      <w:r w:rsidR="00394EAB">
        <w:rPr>
          <w:rStyle w:val="codeword0"/>
        </w:rPr>
        <w:t>STAGE_</w:t>
      </w:r>
      <w:r w:rsidRPr="00D55C95">
        <w:rPr>
          <w:rStyle w:val="codeword0"/>
        </w:rPr>
        <w:t>VERTEX =&gt; GL_VERTEX_SHADER</w:t>
      </w:r>
      <w:r w:rsidRPr="00D55C95">
        <w:rPr>
          <w:rStyle w:val="codeword0"/>
        </w:rPr>
        <w:br/>
      </w:r>
      <w:r w:rsidR="00394EAB">
        <w:rPr>
          <w:rStyle w:val="codeword0"/>
        </w:rPr>
        <w:t>STAGE_</w:t>
      </w:r>
      <w:r w:rsidRPr="00D55C95">
        <w:rPr>
          <w:rStyle w:val="codeword0"/>
        </w:rPr>
        <w:t>TESS_CONTROL =&gt; GL_TESS_CONTROL_SHADER</w:t>
      </w:r>
      <w:r w:rsidRPr="00D55C95">
        <w:rPr>
          <w:rStyle w:val="codeword0"/>
        </w:rPr>
        <w:br/>
      </w:r>
      <w:r w:rsidR="00394EAB">
        <w:rPr>
          <w:rStyle w:val="codeword0"/>
        </w:rPr>
        <w:t>STAGE_</w:t>
      </w:r>
      <w:r w:rsidRPr="00D55C95">
        <w:rPr>
          <w:rStyle w:val="codeword0"/>
        </w:rPr>
        <w:t>TESS_EVALUATION =&gt; GL_TESS_EVALUATION_SHADER</w:t>
      </w:r>
      <w:r w:rsidRPr="00D55C95">
        <w:rPr>
          <w:rStyle w:val="codeword0"/>
        </w:rPr>
        <w:br/>
      </w:r>
      <w:r w:rsidR="00394EAB">
        <w:rPr>
          <w:rStyle w:val="codeword0"/>
        </w:rPr>
        <w:t>STAGE_</w:t>
      </w:r>
      <w:r w:rsidRPr="00D55C95">
        <w:rPr>
          <w:rStyle w:val="codeword0"/>
        </w:rPr>
        <w:t>GEOMETRY =&gt; GL_GEOMETRY_SHADER</w:t>
      </w:r>
      <w:r w:rsidRPr="00D55C95">
        <w:rPr>
          <w:rStyle w:val="codeword0"/>
        </w:rPr>
        <w:br/>
      </w:r>
      <w:r w:rsidR="00394EAB">
        <w:rPr>
          <w:rStyle w:val="codeword0"/>
        </w:rPr>
        <w:t>STAGE_</w:t>
      </w:r>
      <w:r w:rsidRPr="00D55C95">
        <w:rPr>
          <w:rStyle w:val="codeword0"/>
        </w:rPr>
        <w:t>FRAGMENT =&gt; GL_FRAGMENT_SHADER</w:t>
      </w:r>
    </w:p>
    <w:p w14:paraId="2A505C8B" w14:textId="1AA03298"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 xml:space="preserve">GL_VERTEX_SHADER =&gt; </w:t>
      </w:r>
      <w:r w:rsidR="00C95C83">
        <w:rPr>
          <w:rStyle w:val="codeword0"/>
        </w:rPr>
        <w:t>STAGE_</w:t>
      </w:r>
      <w:r w:rsidR="00EC5B0E" w:rsidRPr="00D55C95">
        <w:rPr>
          <w:rStyle w:val="codeword0"/>
        </w:rPr>
        <w:t>VERTEX</w:t>
      </w:r>
      <w:r w:rsidR="00EC5B0E" w:rsidRPr="00D55C95">
        <w:rPr>
          <w:rStyle w:val="codeword0"/>
        </w:rPr>
        <w:br/>
        <w:t xml:space="preserve">GL_TESS_CONTROL_SHADER =&gt; </w:t>
      </w:r>
      <w:r w:rsidR="00C95C83">
        <w:rPr>
          <w:rStyle w:val="codeword0"/>
        </w:rPr>
        <w:t>STAGE_</w:t>
      </w:r>
      <w:r w:rsidR="00EC5B0E" w:rsidRPr="00D55C95">
        <w:rPr>
          <w:rStyle w:val="codeword0"/>
        </w:rPr>
        <w:t>TESS_CONTROL</w:t>
      </w:r>
      <w:r w:rsidR="00EC5B0E" w:rsidRPr="00D55C95">
        <w:rPr>
          <w:rStyle w:val="codeword0"/>
        </w:rPr>
        <w:br/>
        <w:t xml:space="preserve">GL_TESS_EVALUATION_SHADER =&gt; </w:t>
      </w:r>
      <w:r w:rsidR="00C95C83">
        <w:rPr>
          <w:rStyle w:val="codeword0"/>
        </w:rPr>
        <w:t>STAGE_</w:t>
      </w:r>
      <w:r w:rsidR="00EC5B0E" w:rsidRPr="00D55C95">
        <w:rPr>
          <w:rStyle w:val="codeword0"/>
        </w:rPr>
        <w:t>TESS_EVALUATION</w:t>
      </w:r>
      <w:r w:rsidR="00EC5B0E" w:rsidRPr="00D55C95">
        <w:rPr>
          <w:rStyle w:val="codeword0"/>
        </w:rPr>
        <w:br/>
        <w:t xml:space="preserve">GL_GEOMETRY_SHADER =&gt; </w:t>
      </w:r>
      <w:r w:rsidR="00C95C83">
        <w:rPr>
          <w:rStyle w:val="codeword0"/>
        </w:rPr>
        <w:t>STAGE_</w:t>
      </w:r>
      <w:r w:rsidR="00EC5B0E" w:rsidRPr="00D55C95">
        <w:rPr>
          <w:rStyle w:val="codeword0"/>
        </w:rPr>
        <w:t>GEOMETRY</w:t>
      </w:r>
      <w:r w:rsidR="00EC5B0E" w:rsidRPr="00D55C95">
        <w:rPr>
          <w:rStyle w:val="codeword0"/>
        </w:rPr>
        <w:br/>
        <w:t xml:space="preserve">GL_FRAGMENT_SHADER =&gt; </w:t>
      </w:r>
      <w:r w:rsidR="00C95C83">
        <w:rPr>
          <w:rStyle w:val="codeword0"/>
        </w:rPr>
        <w:t>STAGE_</w:t>
      </w:r>
      <w:r w:rsidR="00EC5B0E" w:rsidRPr="00D55C95">
        <w:rPr>
          <w:rStyle w:val="codeword0"/>
        </w:rPr>
        <w:t>FRAGMENT</w:t>
      </w:r>
    </w:p>
    <w:p w14:paraId="622096DE" w14:textId="1F85C69B"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C95C83">
        <w:rPr>
          <w:rStyle w:val="codeword0"/>
        </w:rPr>
        <w:t>STAGE_</w:t>
      </w:r>
      <w:r w:rsidR="00EC5B0E" w:rsidRPr="00D55C95">
        <w:rPr>
          <w:rStyle w:val="codeword0"/>
        </w:rPr>
        <w:t>VERTEX =&gt; GL_VERTEX_SHADER_BIT</w:t>
      </w:r>
      <w:r w:rsidR="00EC5B0E" w:rsidRPr="00D55C95">
        <w:rPr>
          <w:rStyle w:val="codeword0"/>
        </w:rPr>
        <w:br/>
      </w:r>
      <w:r w:rsidR="00C95C83">
        <w:rPr>
          <w:rStyle w:val="codeword0"/>
        </w:rPr>
        <w:t>STAGE_</w:t>
      </w:r>
      <w:r w:rsidR="00EC5B0E" w:rsidRPr="00D55C95">
        <w:rPr>
          <w:rStyle w:val="codeword0"/>
        </w:rPr>
        <w:t>TESS_CONTROL =&gt; GL_TESS_CONTROL_SHADER_BIT</w:t>
      </w:r>
      <w:r w:rsidR="00EC5B0E" w:rsidRPr="00D55C95">
        <w:rPr>
          <w:rStyle w:val="codeword0"/>
        </w:rPr>
        <w:br/>
      </w:r>
      <w:r w:rsidR="00C95C83">
        <w:rPr>
          <w:rStyle w:val="codeword0"/>
        </w:rPr>
        <w:t>STAGE_</w:t>
      </w:r>
      <w:r w:rsidR="00EC5B0E" w:rsidRPr="00D55C95">
        <w:rPr>
          <w:rStyle w:val="codeword0"/>
        </w:rPr>
        <w:t>TESS_EVALUATION =&gt; GL_TESS_EVALUATION_SHADER_BIT</w:t>
      </w:r>
      <w:r w:rsidR="00EC5B0E" w:rsidRPr="00D55C95">
        <w:rPr>
          <w:rStyle w:val="codeword0"/>
        </w:rPr>
        <w:br/>
      </w:r>
      <w:r w:rsidR="00C95C83">
        <w:rPr>
          <w:rStyle w:val="codeword0"/>
        </w:rPr>
        <w:t>STAGE_</w:t>
      </w:r>
      <w:r w:rsidR="00EC5B0E" w:rsidRPr="00D55C95">
        <w:rPr>
          <w:rStyle w:val="codeword0"/>
        </w:rPr>
        <w:t>GEOMETRY =&gt; GL_GEOMETRY_SHADER_BIT</w:t>
      </w:r>
      <w:r w:rsidR="00EC5B0E" w:rsidRPr="00D55C95">
        <w:rPr>
          <w:rStyle w:val="codeword0"/>
        </w:rPr>
        <w:br/>
      </w:r>
      <w:r w:rsidR="00C95C83">
        <w:rPr>
          <w:rStyle w:val="codeword0"/>
        </w:rPr>
        <w:t>STAGE_</w:t>
      </w:r>
      <w:r w:rsidR="00EC5B0E" w:rsidRPr="00D55C95">
        <w:rPr>
          <w:rStyle w:val="codeword0"/>
        </w:rP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5" w:name="_Toc408090883"/>
      <w:r>
        <w:t>2.2</w:t>
      </w:r>
      <w:r w:rsidR="00BA2A68">
        <w:t xml:space="preserve">. </w:t>
      </w:r>
      <w:r w:rsidR="00EE0479">
        <w:t>Translation implementations</w:t>
      </w:r>
      <w:bookmarkEnd w:id="15"/>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6" w:name="_Toc408090884"/>
      <w:r>
        <w:rPr>
          <w:lang w:val="en-US"/>
        </w:rPr>
        <w:lastRenderedPageBreak/>
        <w:t>3. Performances</w:t>
      </w:r>
      <w:bookmarkEnd w:id="16"/>
    </w:p>
    <w:p w14:paraId="70DBA452" w14:textId="084B2DCD" w:rsidR="00702A81" w:rsidRDefault="002837D9" w:rsidP="00702A81">
      <w:pPr>
        <w:pStyle w:val="Heading2"/>
      </w:pPr>
      <w:bookmarkStart w:id="17" w:name="_Toc408090885"/>
      <w:r>
        <w:t>3</w:t>
      </w:r>
      <w:r w:rsidR="00720BE5">
        <w:t>.</w:t>
      </w:r>
      <w:r>
        <w:t>1</w:t>
      </w:r>
      <w:r w:rsidR="00702A81">
        <w:t xml:space="preserve">. </w:t>
      </w:r>
      <w:r>
        <w:t>The tests</w:t>
      </w:r>
      <w:bookmarkEnd w:id="17"/>
    </w:p>
    <w:p w14:paraId="1CCDED24" w14:textId="678A2C4E" w:rsidR="00412BDB" w:rsidRDefault="00E873A6" w:rsidP="000B07E0">
      <w:pPr>
        <w:pStyle w:val="Paragraph"/>
      </w:pPr>
      <w:r>
        <w:t xml:space="preserve">To evaluate our solution, we use an automatic test available on </w:t>
      </w:r>
      <w:hyperlink r:id="rId19"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8" w:name="_Toc408090886"/>
      <w:r>
        <w:t xml:space="preserve">3.2. </w:t>
      </w:r>
      <w:r w:rsidR="006200AF">
        <w:t>Visual Studio 2013 initial r</w:t>
      </w:r>
      <w:r>
        <w:t>esults</w:t>
      </w:r>
      <w:bookmarkEnd w:id="18"/>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19" w:name="_Toc408090887"/>
      <w:r>
        <w:t>3.3. More Visual Studio version</w:t>
      </w:r>
      <w:r w:rsidR="00037AC9">
        <w:t>s</w:t>
      </w:r>
      <w:r>
        <w:t xml:space="preserve"> results</w:t>
      </w:r>
      <w:bookmarkEnd w:id="19"/>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0" w:name="_Toc408090888"/>
      <w:r>
        <w:lastRenderedPageBreak/>
        <w:t>3.4. Clang, GCC, Intel Compiler results</w:t>
      </w:r>
      <w:bookmarkEnd w:id="20"/>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1" w:name="_Toc408090889"/>
      <w:r>
        <w:rPr>
          <w:lang w:val="en-US"/>
        </w:rPr>
        <w:lastRenderedPageBreak/>
        <w:t xml:space="preserve">4. </w:t>
      </w:r>
      <w:r w:rsidR="00037AC9">
        <w:rPr>
          <w:lang w:val="en-US"/>
        </w:rPr>
        <w:t>Assembly</w:t>
      </w:r>
      <w:r>
        <w:rPr>
          <w:lang w:val="en-US"/>
        </w:rPr>
        <w:t xml:space="preserve"> analysis</w:t>
      </w:r>
      <w:bookmarkEnd w:id="21"/>
    </w:p>
    <w:p w14:paraId="46CDFB82" w14:textId="3B7AF175" w:rsidR="000B17C9" w:rsidRDefault="000B17C9" w:rsidP="000B17C9">
      <w:pPr>
        <w:pStyle w:val="Heading2"/>
      </w:pPr>
      <w:bookmarkStart w:id="22" w:name="_Toc408090890"/>
      <w:r>
        <w:t>4.1. static const vs const translation table</w:t>
      </w:r>
      <w:bookmarkEnd w:id="22"/>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3" w:name="_Toc408090891"/>
      <w:r>
        <w:t>4</w:t>
      </w:r>
      <w:r w:rsidR="00FF04D5">
        <w:t>.</w:t>
      </w:r>
      <w:r w:rsidR="000B17C9">
        <w:t>2</w:t>
      </w:r>
      <w:r w:rsidR="00FF04D5">
        <w:t xml:space="preserve">. </w:t>
      </w:r>
      <w:r w:rsidR="00720BE5">
        <w:t>Value switch vs index switch</w:t>
      </w:r>
      <w:bookmarkEnd w:id="23"/>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lastRenderedPageBreak/>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lastRenderedPageBreak/>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6"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4" w:name="_Toc408090892"/>
      <w:r>
        <w:rPr>
          <w:lang w:val="en-US"/>
        </w:rPr>
        <w:lastRenderedPageBreak/>
        <w:t>5</w:t>
      </w:r>
      <w:r w:rsidR="00125AB3">
        <w:rPr>
          <w:lang w:val="en-US"/>
        </w:rPr>
        <w:t>. Translation table robustness</w:t>
      </w:r>
      <w:bookmarkEnd w:id="24"/>
    </w:p>
    <w:p w14:paraId="1FAC58FB" w14:textId="14AB58E0" w:rsidR="00125AB3" w:rsidRDefault="0033149E" w:rsidP="00125AB3">
      <w:pPr>
        <w:pStyle w:val="Heading2"/>
      </w:pPr>
      <w:bookmarkStart w:id="25" w:name="_Toc408090893"/>
      <w:r>
        <w:rPr>
          <w:lang w:val="en-GB"/>
        </w:rPr>
        <w:t>5.</w:t>
      </w:r>
      <w:r w:rsidR="00125AB3">
        <w:t>1. Detecting the addition or removal of enumeration values at compilation time</w:t>
      </w:r>
      <w:bookmarkEnd w:id="25"/>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5BCA445C" w:rsidR="00890DDE" w:rsidRDefault="00890DDE" w:rsidP="00890DDE">
      <w:pPr>
        <w:pStyle w:val="Heading2"/>
      </w:pPr>
      <w:bookmarkStart w:id="26" w:name="_Toc408090895"/>
      <w:r>
        <w:t xml:space="preserve">5 </w:t>
      </w:r>
      <w:r w:rsidR="00521A2F">
        <w:t>2</w:t>
      </w:r>
      <w:r>
        <w:t>. Detecting translation runtime input errors</w:t>
      </w:r>
      <w:bookmarkEnd w:id="26"/>
    </w:p>
    <w:p w14:paraId="226EF3A6" w14:textId="77777777" w:rsidR="00890DDE" w:rsidRPr="00890DDE" w:rsidRDefault="00890DDE" w:rsidP="00890DDE">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7777777"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46B1181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610B13">
              <w:rPr>
                <w:rStyle w:val="comment"/>
                <w:rFonts w:ascii="Courier New" w:hAnsi="Courier New" w:cs="Courier New"/>
                <w:color w:val="008000"/>
                <w:sz w:val="17"/>
                <w:szCs w:val="17"/>
              </w:rPr>
              <w:t xml:space="preserve">input </w:t>
            </w:r>
            <w:r>
              <w:rPr>
                <w:rStyle w:val="comment"/>
                <w:rFonts w:ascii="Courier New" w:hAnsi="Courier New" w:cs="Courier New"/>
                <w:color w:val="008000"/>
                <w:sz w:val="17"/>
                <w:szCs w:val="17"/>
              </w:rPr>
              <w:t>enum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1E06525E"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Pr>
          <w:rStyle w:val="SubtleEmphasis"/>
        </w:rPr>
        <w:t>.1</w:t>
      </w:r>
      <w:r w:rsidR="00676A7D">
        <w:rPr>
          <w:rStyle w:val="SubtleEmphasis"/>
        </w:rPr>
        <w:t>:</w:t>
      </w:r>
      <w:r>
        <w:rPr>
          <w:rStyle w:val="SubtleEmphasis"/>
        </w:rPr>
        <w:t xml:space="preserve"> Compare the enumeration and the implicitly sized array sizes in a static assert to make sure the translation table handles all cases.</w:t>
      </w:r>
    </w:p>
    <w:p w14:paraId="00D3AE1E" w14:textId="077ABD1C" w:rsidR="005C3456" w:rsidRDefault="005C3456" w:rsidP="005C3456">
      <w:pPr>
        <w:pStyle w:val="Heading2"/>
      </w:pPr>
      <w:bookmarkStart w:id="27" w:name="_Toc408090896"/>
      <w:r>
        <w:t xml:space="preserve">5 </w:t>
      </w:r>
      <w:r w:rsidR="00521A2F">
        <w:t>3</w:t>
      </w:r>
      <w:r>
        <w:t xml:space="preserve">. </w:t>
      </w:r>
      <w:r w:rsidR="00B43360">
        <w:t xml:space="preserve">Limiting the </w:t>
      </w:r>
      <w:r w:rsidR="00B43360">
        <w:t>translation</w:t>
      </w:r>
      <w:r w:rsidR="00B43360">
        <w:t xml:space="preserve"> range</w:t>
      </w:r>
      <w:bookmarkEnd w:id="27"/>
    </w:p>
    <w:p w14:paraId="53CB68F9" w14:textId="77777777" w:rsidR="005C3456" w:rsidRPr="00890DDE" w:rsidRDefault="005C3456" w:rsidP="005C3456">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5EB9350" w14:textId="77777777" w:rsidR="005C3456" w:rsidRDefault="005C3456" w:rsidP="005C3456">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0089B644"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Pr>
                <w:rStyle w:val="code-line-content"/>
                <w:rFonts w:ascii="Courier New" w:hAnsi="Courier New" w:cs="Courier New"/>
                <w:sz w:val="17"/>
                <w:szCs w:val="17"/>
              </w:rPr>
              <w:t>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r>
            <w:r>
              <w:rPr>
                <w:rStyle w:val="code-line-content"/>
                <w:rFonts w:ascii="Courier New" w:hAnsi="Courier New" w:cs="Courier New"/>
                <w:sz w:val="17"/>
                <w:szCs w:val="17"/>
              </w:rPr>
              <w:t>STAGE_FIRST</w:t>
            </w:r>
            <w:r>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7970CEE8"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7777777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7A786A3" w14:textId="0D3EB7F3"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xml:space="preserve">STAGE_FIRST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23983C76" w14:textId="77777777" w:rsidR="005C3456" w:rsidRDefault="005C3456" w:rsidP="005C3456">
            <w:pPr>
              <w:shd w:val="clear" w:color="auto" w:fill="F8F8F8"/>
              <w:jc w:val="left"/>
              <w:rPr>
                <w:rFonts w:ascii="Courier New" w:hAnsi="Courier New" w:cs="Courier New"/>
                <w:color w:val="008080"/>
                <w:sz w:val="17"/>
                <w:szCs w:val="17"/>
              </w:rPr>
            </w:pPr>
          </w:p>
          <w:p w14:paraId="22542F18" w14:textId="77777777" w:rsidR="005C3456" w:rsidRPr="00C778D2" w:rsidRDefault="005C3456"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input enum value</w:t>
            </w:r>
          </w:p>
          <w:p w14:paraId="129F765A" w14:textId="452A67BD"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w:t>
            </w:r>
            <w:r w:rsidR="00F26173">
              <w:rPr>
                <w:rStyle w:val="code-line-content"/>
                <w:rFonts w:ascii="Courier New" w:hAnsi="Courier New" w:cs="Courier New"/>
                <w:sz w:val="17"/>
                <w:szCs w:val="17"/>
              </w:rPr>
              <w:t>STAGE_FIRST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tc>
      </w:tr>
    </w:tbl>
    <w:p w14:paraId="7EFBF63A" w14:textId="1BE4A503"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Compare the enumeration and the implicitly sized array sizes in a static assert to make sure the translation table handles all cases.</w:t>
      </w:r>
    </w:p>
    <w:p w14:paraId="5E0EBD96" w14:textId="4AC01A26" w:rsidR="001A61D6" w:rsidRDefault="001A61D6" w:rsidP="001A61D6">
      <w:pPr>
        <w:jc w:val="left"/>
        <w:rPr>
          <w:rFonts w:ascii="Cambria" w:eastAsia="Droid Serif" w:hAnsi="Cambria" w:cs="Droid Serif"/>
          <w:b/>
          <w:bCs/>
          <w:color w:val="FF7F00"/>
          <w:sz w:val="28"/>
          <w:szCs w:val="48"/>
          <w:lang w:val="en-US"/>
        </w:rPr>
      </w:pP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8" w:name="_Toc408090897"/>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8"/>
    </w:p>
    <w:p w14:paraId="7347FB4D" w14:textId="5EC7CD03" w:rsidR="00521A2F" w:rsidRDefault="00521A2F" w:rsidP="00521A2F">
      <w:pPr>
        <w:pStyle w:val="Heading2"/>
      </w:pPr>
      <w:bookmarkStart w:id="29" w:name="_Toc408090898"/>
      <w:bookmarkStart w:id="30" w:name="_Toc408090894"/>
      <w:r>
        <w:t>6</w:t>
      </w:r>
      <w:r>
        <w:t xml:space="preserve"> </w:t>
      </w:r>
      <w:r>
        <w:t>1</w:t>
      </w:r>
      <w:r>
        <w:t>. Detecting translation runtime output errors</w:t>
      </w:r>
      <w:bookmarkEnd w:id="30"/>
    </w:p>
    <w:p w14:paraId="2B80A47F" w14:textId="77777777" w:rsidR="00521A2F" w:rsidRPr="00C778D2" w:rsidRDefault="00521A2F" w:rsidP="00521A2F">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1A2F" w14:paraId="57D8DA15" w14:textId="77777777" w:rsidTr="001A7B8B">
        <w:tc>
          <w:tcPr>
            <w:tcW w:w="9576" w:type="dxa"/>
            <w:shd w:val="clear" w:color="auto" w:fill="F7F7F7"/>
          </w:tcPr>
          <w:p w14:paraId="013368CB" w14:textId="77777777" w:rsidR="00521A2F" w:rsidRDefault="00521A2F" w:rsidP="001A7B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C47E041"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C72F368"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40F0C14C"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6F3460F7"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4778D433"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017174BC" w14:textId="77777777" w:rsidR="00521A2F" w:rsidRDefault="00521A2F" w:rsidP="001A7B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7897F95B"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460693" w14:textId="77777777" w:rsidR="00521A2F" w:rsidRDefault="00521A2F" w:rsidP="001A7B8B">
            <w:pPr>
              <w:shd w:val="clear" w:color="auto" w:fill="F8F8F8"/>
              <w:jc w:val="left"/>
              <w:rPr>
                <w:rFonts w:ascii="Courier New" w:hAnsi="Courier New" w:cs="Courier New"/>
                <w:color w:val="008080"/>
                <w:sz w:val="17"/>
                <w:szCs w:val="17"/>
              </w:rPr>
            </w:pPr>
          </w:p>
          <w:p w14:paraId="0E773E26"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Pr>
                <w:rStyle w:val="code-line-content"/>
                <w:rFonts w:ascii="Courier New" w:hAnsi="Courier New" w:cs="Courier New"/>
                <w:sz w:val="17"/>
                <w:szCs w:val="17"/>
              </w:rPr>
              <w:t>ProfileES)</w:t>
            </w:r>
          </w:p>
          <w:p w14:paraId="0F97FE51"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50419FA"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196580A3"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604A782"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5B9B0C34"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63008E5"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5BD22982"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288F44C8"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1B4E7D5B"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D2BD796" w14:textId="77777777" w:rsidR="00521A2F" w:rsidRDefault="00521A2F" w:rsidP="001A7B8B">
            <w:pPr>
              <w:shd w:val="clear" w:color="auto" w:fill="F8F8F8"/>
              <w:jc w:val="left"/>
              <w:rPr>
                <w:rFonts w:ascii="Courier New" w:hAnsi="Courier New" w:cs="Courier New"/>
                <w:color w:val="008080"/>
                <w:sz w:val="17"/>
                <w:szCs w:val="17"/>
              </w:rPr>
            </w:pPr>
          </w:p>
          <w:p w14:paraId="05FA72EE"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7417DB57" w14:textId="77777777" w:rsidR="00521A2F" w:rsidRDefault="00521A2F" w:rsidP="001A7B8B">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246925D" w14:textId="77777777" w:rsidR="00521A2F" w:rsidRDefault="00521A2F" w:rsidP="001A7B8B">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869DA11" w14:textId="77777777" w:rsidR="00521A2F" w:rsidRDefault="00521A2F" w:rsidP="001A7B8B">
            <w:pPr>
              <w:shd w:val="clear" w:color="auto" w:fill="F8F8F8"/>
              <w:jc w:val="left"/>
              <w:rPr>
                <w:rFonts w:ascii="Courier New" w:hAnsi="Courier New" w:cs="Courier New"/>
                <w:color w:val="008080"/>
                <w:sz w:val="17"/>
                <w:szCs w:val="17"/>
              </w:rPr>
            </w:pPr>
          </w:p>
          <w:p w14:paraId="0FDFA7AE"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Translated =</w:t>
            </w:r>
            <w:r>
              <w:rPr>
                <w:rStyle w:val="code-line-content"/>
                <w:rFonts w:ascii="Courier New" w:hAnsi="Courier New" w:cs="Courier New"/>
                <w:sz w:val="17"/>
                <w:szCs w:val="17"/>
              </w:rPr>
              <w:t xml:space="preserve"> Table[Stage];</w:t>
            </w:r>
          </w:p>
          <w:p w14:paraId="12306819" w14:textId="77777777" w:rsidR="00521A2F" w:rsidRPr="00C778D2" w:rsidRDefault="00521A2F" w:rsidP="001A7B8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66164F29"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00E7CE10" w14:textId="77777777" w:rsidR="00521A2F" w:rsidRPr="00472A24"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35334028" w14:textId="5F84D6FF" w:rsidR="00521A2F" w:rsidRPr="00070219" w:rsidRDefault="00521A2F" w:rsidP="00521A2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1.1:</w:t>
      </w:r>
      <w:r>
        <w:rPr>
          <w:rStyle w:val="SubtleEmphasis"/>
        </w:rPr>
        <w:t xml:space="preserve"> Compare the enumeration and the implicitly sized array sizes in a static assert to make sure the translation table handles all cases.</w:t>
      </w:r>
    </w:p>
    <w:p w14:paraId="0AB595FF" w14:textId="77777777" w:rsidR="00521A2F" w:rsidRPr="00521A2F" w:rsidRDefault="00521A2F" w:rsidP="008D7A20">
      <w:pPr>
        <w:pStyle w:val="Heading2"/>
        <w:rPr>
          <w:lang w:val="en-GB"/>
        </w:rPr>
      </w:pPr>
    </w:p>
    <w:p w14:paraId="17B0428E" w14:textId="01E3B19E" w:rsidR="008D7A20" w:rsidRDefault="0033149E" w:rsidP="008D7A20">
      <w:pPr>
        <w:pStyle w:val="Heading2"/>
      </w:pPr>
      <w:r>
        <w:t>6</w:t>
      </w:r>
      <w:r w:rsidR="001A2C88">
        <w:t>.</w:t>
      </w:r>
      <w:r w:rsidR="00B1000E">
        <w:t>2</w:t>
      </w:r>
      <w:r w:rsidR="001A2C88">
        <w:t>. Baking translation tables at runtime</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7D2199E"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422D7C2B"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6601592E"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CC73890"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61D1DA01" w14:textId="77777777" w:rsidR="002B3C52" w:rsidRDefault="002B3C52" w:rsidP="002B3C5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(shader) * Table.size()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tc>
      </w:tr>
    </w:tbl>
    <w:p w14:paraId="27DC4D88" w14:textId="5984E5BA" w:rsidR="008D7A20" w:rsidRPr="009D69BC" w:rsidRDefault="008D7A20" w:rsidP="008D7A20">
      <w:pPr>
        <w:rPr>
          <w:i/>
          <w:iCs/>
          <w:color w:val="808080" w:themeColor="text1" w:themeTint="7F"/>
        </w:rPr>
      </w:pPr>
      <w:r w:rsidRPr="007151AE">
        <w:rPr>
          <w:rStyle w:val="SubtleEmphasis"/>
        </w:rPr>
        <w:lastRenderedPageBreak/>
        <w:t xml:space="preserve">Listing </w:t>
      </w:r>
      <w:r w:rsidR="009E7A1F">
        <w:rPr>
          <w:rStyle w:val="SubtleEmphasis"/>
        </w:rPr>
        <w:t>6</w:t>
      </w:r>
      <w:r w:rsidRPr="007151AE">
        <w:rPr>
          <w:rStyle w:val="SubtleEmphasis"/>
        </w:rPr>
        <w:t>.</w:t>
      </w:r>
      <w:r w:rsidR="00204757">
        <w:rPr>
          <w:rStyle w:val="SubtleEmphasis"/>
        </w:rPr>
        <w:t>2</w:t>
      </w:r>
      <w:r>
        <w:rPr>
          <w:rStyle w:val="SubtleEmphasis"/>
        </w:rPr>
        <w:t>.1</w:t>
      </w:r>
      <w:r w:rsidR="009E7A1F">
        <w:rPr>
          <w:rStyle w:val="SubtleEmphasis"/>
        </w:rPr>
        <w:t>:</w:t>
      </w:r>
      <w:r>
        <w:rPr>
          <w:rStyle w:val="SubtleEmphasis"/>
        </w:rPr>
        <w:t xml:space="preserve"> </w:t>
      </w:r>
      <w:r w:rsidR="00E23A46">
        <w:rPr>
          <w:rStyle w:val="SubtleEmphasis"/>
        </w:rPr>
        <w:t>Example of runtime statically sized array to perform translation</w:t>
      </w:r>
    </w:p>
    <w:p w14:paraId="245DF8BB" w14:textId="77777777" w:rsidR="008D7A20" w:rsidRDefault="008D7A20" w:rsidP="008D7A20"/>
    <w:p w14:paraId="6C38788D" w14:textId="0057D03A" w:rsidR="001A2C88" w:rsidRDefault="0033149E" w:rsidP="001A2C88">
      <w:pPr>
        <w:pStyle w:val="Heading2"/>
      </w:pPr>
      <w:bookmarkStart w:id="31" w:name="_Toc408090899"/>
      <w:r>
        <w:t>6</w:t>
      </w:r>
      <w:r w:rsidR="001A2C88">
        <w:t>.</w:t>
      </w:r>
      <w:r w:rsidR="00B1000E">
        <w:t>3</w:t>
      </w:r>
      <w:r w:rsidR="001A2C88">
        <w:t>. Dynamic translation tables at runtime</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typedef</w:t>
            </w:r>
            <w:r>
              <w:rPr>
                <w:rStyle w:val="apple-converted-space"/>
                <w:rFonts w:ascii="Courier New" w:hAnsi="Courier New" w:cs="Courier New"/>
                <w:sz w:val="17"/>
                <w:szCs w:val="17"/>
              </w:rPr>
              <w:t> </w:t>
            </w:r>
            <w:r>
              <w:rPr>
                <w:rStyle w:val="code-line-content"/>
                <w:rFonts w:ascii="Courier New" w:hAnsi="Courier New" w:cs="Courier New"/>
                <w:sz w:val="17"/>
                <w:szCs w:val="17"/>
              </w:rPr>
              <w:t>std::size_t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44DBE020" w:rsidR="002510CF" w:rsidRDefault="002510CF" w:rsidP="005F43AF">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GLenum translate(std::vector&lt;</w:t>
            </w:r>
            <w:bookmarkStart w:id="32" w:name="_GoBack"/>
            <w:bookmarkEnd w:id="32"/>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r>
              <w:rPr>
                <w:rStyle w:val="code-line-content"/>
                <w:rFonts w:ascii="Courier New" w:hAnsi="Courier New" w:cs="Courier New"/>
                <w:sz w:val="17"/>
                <w:szCs w:val="17"/>
              </w:rPr>
              <w:t>assert(Stage &lt; Table.size());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3DF6679A" w:rsidR="002510CF" w:rsidRPr="002510CF" w:rsidRDefault="002510CF" w:rsidP="002510CF">
      <w:pPr>
        <w:rPr>
          <w:i/>
          <w:iCs/>
          <w:color w:val="808080" w:themeColor="text1" w:themeTint="7F"/>
        </w:rPr>
      </w:pPr>
      <w:r w:rsidRPr="007151AE">
        <w:rPr>
          <w:rStyle w:val="SubtleEmphasis"/>
        </w:rPr>
        <w:t xml:space="preserve">Listing </w:t>
      </w:r>
      <w:r w:rsidR="009E7A1F">
        <w:rPr>
          <w:rStyle w:val="SubtleEmphasis"/>
        </w:rPr>
        <w:t>6</w:t>
      </w:r>
      <w:r w:rsidRPr="007151AE">
        <w:rPr>
          <w:rStyle w:val="SubtleEmphasis"/>
        </w:rPr>
        <w:t>.</w:t>
      </w:r>
      <w:r w:rsidR="0032035D">
        <w:rPr>
          <w:rStyle w:val="SubtleEmphasis"/>
        </w:rPr>
        <w:t>3</w:t>
      </w:r>
      <w:r w:rsidR="009E7A1F">
        <w:rPr>
          <w:rStyle w:val="SubtleEmphasis"/>
        </w:rPr>
        <w:t>.1:</w:t>
      </w:r>
      <w:r>
        <w:rPr>
          <w:rStyle w:val="SubtleEmphasis"/>
        </w:rPr>
        <w:t xml:space="preserve"> Example of runtime dynamically sized array to perform translation</w:t>
      </w:r>
    </w:p>
    <w:p w14:paraId="22D64ABD" w14:textId="6A3E39A4" w:rsidR="00434F61" w:rsidRDefault="0033149E" w:rsidP="00434F61">
      <w:pPr>
        <w:pStyle w:val="Heading2"/>
      </w:pPr>
      <w:bookmarkStart w:id="33" w:name="_Toc408090900"/>
      <w:r>
        <w:t>6</w:t>
      </w:r>
      <w:r w:rsidR="00434F61">
        <w:t>.</w:t>
      </w:r>
      <w:r w:rsidR="00B1000E">
        <w:t>4</w:t>
      </w:r>
      <w:r w:rsidR="00434F61">
        <w:t>. Performance comparison between static const table, fixed-size arrays and dynamic arrays.</w:t>
      </w:r>
      <w:bookmarkEnd w:id="33"/>
    </w:p>
    <w:p w14:paraId="18A8E7EE" w14:textId="480400F2" w:rsidR="00434F61" w:rsidRDefault="00434F61" w:rsidP="00105B8C">
      <w:pPr>
        <w:pStyle w:val="Paragraph"/>
      </w:pPr>
      <w:r>
        <w:t>TODO</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4" w:name="_Toc408090901"/>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4"/>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2B9D4D98"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xml:space="preserve">, the function code is fetched in </w:t>
      </w:r>
      <w:r w:rsidRPr="00BF6011">
        <w:rPr>
          <w:rStyle w:val="codeword0"/>
          <w:lang w:val="en-US" w:eastAsia="fr-FR"/>
        </w:rPr>
        <w:t>I$</w:t>
      </w:r>
      <w:r w:rsidRPr="00655B66">
        <w:rPr>
          <w:rFonts w:ascii="Arial" w:eastAsia="Times New Roman" w:hAnsi="Arial"/>
          <w:color w:val="333333"/>
          <w:sz w:val="21"/>
          <w:szCs w:val="21"/>
          <w:lang w:val="en-US" w:eastAsia="fr-FR"/>
        </w:rPr>
        <w:t xml:space="preserve"> causing the eviction of the oldest code and a potential code cache miss. However, it's very possible that the rendering code will never use shader storage buffer or transform feedback buffer so fetching such code is pure </w:t>
      </w:r>
      <w:r w:rsidRPr="00F37774">
        <w:rPr>
          <w:rStyle w:val="codeword0"/>
          <w:lang w:val="en-US" w:eastAsia="fr-FR"/>
        </w:rPr>
        <w:t>I$</w:t>
      </w:r>
      <w:r w:rsidRPr="00655B66">
        <w:rPr>
          <w:rFonts w:ascii="Arial" w:eastAsia="Times New Roman" w:hAnsi="Arial"/>
          <w:color w:val="333333"/>
          <w:sz w:val="21"/>
          <w:szCs w:val="21"/>
          <w:lang w:val="en-US" w:eastAsia="fr-FR"/>
        </w:rPr>
        <w:t xml:space="preserve"> 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34F7F8C4"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TRANSFORM_FEEDBACK_BUFFER</w:t>
            </w:r>
            <w:r w:rsidR="00A80E1D">
              <w:rPr>
                <w:rStyle w:val="code-line-content"/>
                <w:rFonts w:ascii="Courier New" w:hAnsi="Courier New" w:cs="Courier New"/>
                <w:sz w:val="17"/>
                <w:szCs w:val="17"/>
              </w:rPr>
              <w:t>,</w:t>
            </w:r>
          </w:p>
          <w:p w14:paraId="3AAA5E7F" w14:textId="280F4DBF" w:rsidR="00A80E1D" w:rsidRDefault="00A80E1D"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TARGET_LAST = 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Tip: Consider inlining! Not only inline may remove the function calls but by making the functions smaller, they become better candidates for inlining.</w:t>
      </w:r>
      <w:r w:rsidR="00B1370F">
        <w:br w:type="page"/>
      </w:r>
    </w:p>
    <w:p w14:paraId="29337DF7" w14:textId="64B2F068" w:rsidR="00B1370F" w:rsidRDefault="00B1370F" w:rsidP="00B1370F">
      <w:pPr>
        <w:pStyle w:val="Heading1"/>
      </w:pPr>
      <w:bookmarkStart w:id="35" w:name="_Toc408090902"/>
      <w:r>
        <w:rPr>
          <w:lang w:val="en-US"/>
        </w:rPr>
        <w:lastRenderedPageBreak/>
        <w:t>Conclusions</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2933" w14:paraId="73A3C149" w14:textId="77777777" w:rsidTr="001A7B8B">
        <w:tc>
          <w:tcPr>
            <w:tcW w:w="9576" w:type="dxa"/>
            <w:shd w:val="clear" w:color="auto" w:fill="F7F7F7"/>
          </w:tcPr>
          <w:p w14:paraId="3A092721" w14:textId="77777777" w:rsidR="008D2933" w:rsidRDefault="008D2933" w:rsidP="001A7B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1A7B8B">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DD1C1E7" w14:textId="77777777" w:rsidR="008D2933" w:rsidRDefault="008D2933" w:rsidP="001A7B8B">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7308B413" w14:textId="77777777" w:rsidR="008D2933" w:rsidRPr="005C3456" w:rsidRDefault="008D2933" w:rsidP="001A7B8B">
            <w:pPr>
              <w:shd w:val="clear" w:color="auto" w:fill="F8F8F8"/>
              <w:ind w:left="720"/>
              <w:jc w:val="left"/>
              <w:rPr>
                <w:rStyle w:val="code-line-content"/>
                <w:rFonts w:ascii="Courier New" w:hAnsi="Courier New" w:cs="Courier New"/>
                <w:color w:val="008080"/>
                <w:sz w:val="17"/>
                <w:szCs w:val="17"/>
              </w:rPr>
            </w:pPr>
            <w:r>
              <w:rPr>
                <w:rStyle w:val="code-line-content"/>
                <w:rFonts w:ascii="Courier New" w:hAnsi="Courier New" w:cs="Courier New"/>
                <w:sz w:val="17"/>
                <w:szCs w:val="17"/>
              </w:rPr>
              <w:t>STAGE_FIRST = 0,</w:t>
            </w:r>
          </w:p>
          <w:p w14:paraId="2FF1322B" w14:textId="1C00967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VERTEX = STAGE_FIRST,</w:t>
            </w:r>
          </w:p>
          <w:p w14:paraId="531E5970" w14:textId="5D9A2ADA"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1A7B8B">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1A7B8B">
            <w:pPr>
              <w:shd w:val="clear" w:color="auto" w:fill="F8F8F8"/>
              <w:jc w:val="left"/>
              <w:rPr>
                <w:rFonts w:ascii="Courier New" w:hAnsi="Courier New" w:cs="Courier New"/>
                <w:color w:val="008080"/>
                <w:sz w:val="17"/>
                <w:szCs w:val="17"/>
              </w:rPr>
            </w:pPr>
          </w:p>
          <w:p w14:paraId="23C67AC9"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71FD8B4D" w14:textId="77777777" w:rsidR="008D2933" w:rsidRDefault="008D2933"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1A7B8B">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1A7B8B">
            <w:pPr>
              <w:shd w:val="clear" w:color="auto" w:fill="F8F8F8"/>
              <w:jc w:val="left"/>
              <w:rPr>
                <w:rFonts w:ascii="Courier New" w:hAnsi="Courier New" w:cs="Courier New"/>
                <w:color w:val="008080"/>
                <w:sz w:val="17"/>
                <w:szCs w:val="17"/>
              </w:rPr>
            </w:pPr>
          </w:p>
          <w:p w14:paraId="2419BB26" w14:textId="77777777"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A2D7255" w14:textId="51BCAAE9" w:rsidR="008D2933" w:rsidRDefault="008D2933" w:rsidP="001A7B8B">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STAGE_FIRST </w:t>
            </w:r>
            <w:r>
              <w:rPr>
                <w:rStyle w:val="code-line-content"/>
                <w:rFonts w:ascii="Courier New" w:hAnsi="Courier New" w:cs="Courier New"/>
                <w:sz w:val="17"/>
                <w:szCs w:val="17"/>
              </w:rPr>
              <w:t>+ 1,</w:t>
            </w:r>
          </w:p>
          <w:p w14:paraId="0C87CBF9" w14:textId="77777777" w:rsidR="008D2933" w:rsidRDefault="008D2933" w:rsidP="001A7B8B">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C9C250" w14:textId="77777777" w:rsidR="008D2933" w:rsidRDefault="008D2933" w:rsidP="001A7B8B">
            <w:pPr>
              <w:shd w:val="clear" w:color="auto" w:fill="F8F8F8"/>
              <w:ind w:left="720"/>
              <w:jc w:val="left"/>
              <w:rPr>
                <w:rStyle w:val="comment"/>
                <w:rFonts w:ascii="Courier New" w:hAnsi="Courier New" w:cs="Courier New"/>
                <w:color w:val="008000"/>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input enum value</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481DCCE8" w:rsidR="008D2933" w:rsidRPr="00070219" w:rsidRDefault="008D2933" w:rsidP="008D2933">
      <w:pPr>
        <w:jc w:val="left"/>
        <w:rPr>
          <w:rStyle w:val="code-title"/>
          <w:i/>
          <w:iCs/>
          <w:color w:val="808080" w:themeColor="text1" w:themeTint="7F"/>
        </w:rPr>
      </w:pPr>
      <w:r>
        <w:rPr>
          <w:rStyle w:val="SubtleEmphasis"/>
        </w:rPr>
        <w:t>Compare the enumeration and the implicitly sized array sizes in a static assert to make sure the translation table handles all cases.</w:t>
      </w:r>
    </w:p>
    <w:p w14:paraId="4A513A39" w14:textId="77777777" w:rsidR="00B1370F" w:rsidRPr="00031F62" w:rsidRDefault="00B1370F">
      <w:pPr>
        <w:rPr>
          <w:rFonts w:ascii="Droid Sans" w:eastAsia="Droid Sans" w:hAnsi="Droid Sans" w:cs="Droid Sans"/>
          <w:color w:val="auto"/>
        </w:rPr>
      </w:pPr>
    </w:p>
    <w:sectPr w:rsidR="00B1370F"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BFF70" w14:textId="77777777" w:rsidR="00F718DE" w:rsidRDefault="00F718DE" w:rsidP="00D6652A">
      <w:r>
        <w:separator/>
      </w:r>
    </w:p>
  </w:endnote>
  <w:endnote w:type="continuationSeparator" w:id="0">
    <w:p w14:paraId="0030C484" w14:textId="77777777" w:rsidR="00F718DE" w:rsidRDefault="00F718D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16270" w14:textId="77777777" w:rsidR="00F718DE" w:rsidRDefault="00F718DE" w:rsidP="00D6652A">
      <w:r>
        <w:separator/>
      </w:r>
    </w:p>
  </w:footnote>
  <w:footnote w:type="continuationSeparator" w:id="0">
    <w:p w14:paraId="53FEC617" w14:textId="77777777" w:rsidR="00F718DE" w:rsidRDefault="00F718D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D1FCB"/>
    <w:rsid w:val="000D5A4A"/>
    <w:rsid w:val="000D64D4"/>
    <w:rsid w:val="000D6E9B"/>
    <w:rsid w:val="000F0049"/>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34A14"/>
    <w:rsid w:val="00235286"/>
    <w:rsid w:val="00236376"/>
    <w:rsid w:val="002368C5"/>
    <w:rsid w:val="00237F7E"/>
    <w:rsid w:val="00240D63"/>
    <w:rsid w:val="002449E2"/>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4C8D"/>
    <w:rsid w:val="00294ED7"/>
    <w:rsid w:val="002A1C8F"/>
    <w:rsid w:val="002A6DE2"/>
    <w:rsid w:val="002B1219"/>
    <w:rsid w:val="002B1AAE"/>
    <w:rsid w:val="002B3C52"/>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035D"/>
    <w:rsid w:val="00321BB9"/>
    <w:rsid w:val="0032280C"/>
    <w:rsid w:val="003259F4"/>
    <w:rsid w:val="00330858"/>
    <w:rsid w:val="0033149E"/>
    <w:rsid w:val="00332BEC"/>
    <w:rsid w:val="003344FB"/>
    <w:rsid w:val="00335EFF"/>
    <w:rsid w:val="00337081"/>
    <w:rsid w:val="0034185A"/>
    <w:rsid w:val="00346704"/>
    <w:rsid w:val="00346AFE"/>
    <w:rsid w:val="003520E7"/>
    <w:rsid w:val="0035221A"/>
    <w:rsid w:val="00353E22"/>
    <w:rsid w:val="00356B35"/>
    <w:rsid w:val="00360E68"/>
    <w:rsid w:val="003616FB"/>
    <w:rsid w:val="003617CD"/>
    <w:rsid w:val="003670C7"/>
    <w:rsid w:val="00370BC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A93"/>
    <w:rsid w:val="00466B7D"/>
    <w:rsid w:val="00466EBE"/>
    <w:rsid w:val="00472A24"/>
    <w:rsid w:val="00472A5D"/>
    <w:rsid w:val="004755AC"/>
    <w:rsid w:val="0047781A"/>
    <w:rsid w:val="00477BB6"/>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1506"/>
    <w:rsid w:val="004F3B10"/>
    <w:rsid w:val="004F4FB1"/>
    <w:rsid w:val="004F751E"/>
    <w:rsid w:val="00500D66"/>
    <w:rsid w:val="00501E01"/>
    <w:rsid w:val="00503EE6"/>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88"/>
    <w:rsid w:val="00530ED2"/>
    <w:rsid w:val="00532C8D"/>
    <w:rsid w:val="00534D05"/>
    <w:rsid w:val="00535F39"/>
    <w:rsid w:val="0053676F"/>
    <w:rsid w:val="00537952"/>
    <w:rsid w:val="00540AC3"/>
    <w:rsid w:val="00540AFB"/>
    <w:rsid w:val="00544D77"/>
    <w:rsid w:val="00545522"/>
    <w:rsid w:val="00551DC4"/>
    <w:rsid w:val="00554E77"/>
    <w:rsid w:val="005558FC"/>
    <w:rsid w:val="00564014"/>
    <w:rsid w:val="005647D1"/>
    <w:rsid w:val="00570868"/>
    <w:rsid w:val="00571B99"/>
    <w:rsid w:val="0057328B"/>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EDF"/>
    <w:rsid w:val="00672365"/>
    <w:rsid w:val="00674FB2"/>
    <w:rsid w:val="00676A7D"/>
    <w:rsid w:val="00676B62"/>
    <w:rsid w:val="006779DC"/>
    <w:rsid w:val="006859B0"/>
    <w:rsid w:val="00693710"/>
    <w:rsid w:val="00695B06"/>
    <w:rsid w:val="006A38F2"/>
    <w:rsid w:val="006A5E9F"/>
    <w:rsid w:val="006A6AD9"/>
    <w:rsid w:val="006A7B3B"/>
    <w:rsid w:val="006B178D"/>
    <w:rsid w:val="006B30A0"/>
    <w:rsid w:val="006C0301"/>
    <w:rsid w:val="006C0704"/>
    <w:rsid w:val="006C1047"/>
    <w:rsid w:val="006C6A29"/>
    <w:rsid w:val="006D22CD"/>
    <w:rsid w:val="006D3F66"/>
    <w:rsid w:val="006D6815"/>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3D86"/>
    <w:rsid w:val="00844267"/>
    <w:rsid w:val="00846115"/>
    <w:rsid w:val="00846DA1"/>
    <w:rsid w:val="00850071"/>
    <w:rsid w:val="008542B3"/>
    <w:rsid w:val="00854FB6"/>
    <w:rsid w:val="0086077A"/>
    <w:rsid w:val="00874E96"/>
    <w:rsid w:val="00877366"/>
    <w:rsid w:val="00877F65"/>
    <w:rsid w:val="00880031"/>
    <w:rsid w:val="008843F1"/>
    <w:rsid w:val="00884A6A"/>
    <w:rsid w:val="00886964"/>
    <w:rsid w:val="00887F08"/>
    <w:rsid w:val="00890DDE"/>
    <w:rsid w:val="00893955"/>
    <w:rsid w:val="008A4871"/>
    <w:rsid w:val="008A50CA"/>
    <w:rsid w:val="008B2E22"/>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596"/>
    <w:rsid w:val="00965A72"/>
    <w:rsid w:val="00967986"/>
    <w:rsid w:val="009733B0"/>
    <w:rsid w:val="00975401"/>
    <w:rsid w:val="00980C3A"/>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9AA"/>
    <w:rsid w:val="00A260C1"/>
    <w:rsid w:val="00A2756B"/>
    <w:rsid w:val="00A31EEE"/>
    <w:rsid w:val="00A33336"/>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0E1D"/>
    <w:rsid w:val="00A81788"/>
    <w:rsid w:val="00A83298"/>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A1D"/>
    <w:rsid w:val="00AF0D11"/>
    <w:rsid w:val="00AF37B0"/>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2A31"/>
    <w:rsid w:val="00B43360"/>
    <w:rsid w:val="00B4629E"/>
    <w:rsid w:val="00B503D0"/>
    <w:rsid w:val="00B525EF"/>
    <w:rsid w:val="00B542D4"/>
    <w:rsid w:val="00B577F0"/>
    <w:rsid w:val="00B60B8D"/>
    <w:rsid w:val="00B70579"/>
    <w:rsid w:val="00B720D9"/>
    <w:rsid w:val="00B74818"/>
    <w:rsid w:val="00B74D37"/>
    <w:rsid w:val="00B7671D"/>
    <w:rsid w:val="00B90839"/>
    <w:rsid w:val="00B93FF7"/>
    <w:rsid w:val="00B96757"/>
    <w:rsid w:val="00B9785A"/>
    <w:rsid w:val="00B97E55"/>
    <w:rsid w:val="00BA0136"/>
    <w:rsid w:val="00BA12D0"/>
    <w:rsid w:val="00BA14F9"/>
    <w:rsid w:val="00BA2A68"/>
    <w:rsid w:val="00BA3105"/>
    <w:rsid w:val="00BA40B3"/>
    <w:rsid w:val="00BB2555"/>
    <w:rsid w:val="00BB2A07"/>
    <w:rsid w:val="00BB6F5C"/>
    <w:rsid w:val="00BB7B00"/>
    <w:rsid w:val="00BC24D5"/>
    <w:rsid w:val="00BD0589"/>
    <w:rsid w:val="00BD0718"/>
    <w:rsid w:val="00BD4FC2"/>
    <w:rsid w:val="00BE27C6"/>
    <w:rsid w:val="00BE7C9B"/>
    <w:rsid w:val="00BF1802"/>
    <w:rsid w:val="00BF197E"/>
    <w:rsid w:val="00BF39F0"/>
    <w:rsid w:val="00BF6011"/>
    <w:rsid w:val="00C02748"/>
    <w:rsid w:val="00C02F8D"/>
    <w:rsid w:val="00C051C6"/>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3EE4"/>
    <w:rsid w:val="00C718C6"/>
    <w:rsid w:val="00C7314F"/>
    <w:rsid w:val="00C737C9"/>
    <w:rsid w:val="00C76051"/>
    <w:rsid w:val="00C778D2"/>
    <w:rsid w:val="00C77910"/>
    <w:rsid w:val="00C77A56"/>
    <w:rsid w:val="00C80636"/>
    <w:rsid w:val="00C824EE"/>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DC0"/>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D3304"/>
    <w:rsid w:val="00DE18C8"/>
    <w:rsid w:val="00DE2F16"/>
    <w:rsid w:val="00DE3DB2"/>
    <w:rsid w:val="00DE509B"/>
    <w:rsid w:val="00DF40E9"/>
    <w:rsid w:val="00DF5E18"/>
    <w:rsid w:val="00DF702A"/>
    <w:rsid w:val="00DF7DBD"/>
    <w:rsid w:val="00E00BC9"/>
    <w:rsid w:val="00E03ED1"/>
    <w:rsid w:val="00E06C5F"/>
    <w:rsid w:val="00E07681"/>
    <w:rsid w:val="00E16398"/>
    <w:rsid w:val="00E20403"/>
    <w:rsid w:val="00E23A46"/>
    <w:rsid w:val="00E24E5F"/>
    <w:rsid w:val="00E24E73"/>
    <w:rsid w:val="00E302F0"/>
    <w:rsid w:val="00E334E5"/>
    <w:rsid w:val="00E366EE"/>
    <w:rsid w:val="00E373FA"/>
    <w:rsid w:val="00E37F12"/>
    <w:rsid w:val="00E53147"/>
    <w:rsid w:val="00E54D99"/>
    <w:rsid w:val="00E57108"/>
    <w:rsid w:val="00E57F69"/>
    <w:rsid w:val="00E6211F"/>
    <w:rsid w:val="00E635D5"/>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53DF"/>
    <w:rsid w:val="00EB634C"/>
    <w:rsid w:val="00EB7E79"/>
    <w:rsid w:val="00EC3FDC"/>
    <w:rsid w:val="00EC5B0E"/>
    <w:rsid w:val="00EC7B46"/>
    <w:rsid w:val="00ED0011"/>
    <w:rsid w:val="00ED02EE"/>
    <w:rsid w:val="00ED0F5B"/>
    <w:rsid w:val="00ED4F57"/>
    <w:rsid w:val="00ED66C3"/>
    <w:rsid w:val="00EE0479"/>
    <w:rsid w:val="00EE2048"/>
    <w:rsid w:val="00EE3853"/>
    <w:rsid w:val="00EE4EC6"/>
    <w:rsid w:val="00EE52A6"/>
    <w:rsid w:val="00EE5AA3"/>
    <w:rsid w:val="00EE786A"/>
    <w:rsid w:val="00EE7D2C"/>
    <w:rsid w:val="00EF429F"/>
    <w:rsid w:val="00EF4F9F"/>
    <w:rsid w:val="00EF7D82"/>
    <w:rsid w:val="00F01B31"/>
    <w:rsid w:val="00F0538A"/>
    <w:rsid w:val="00F12E68"/>
    <w:rsid w:val="00F14786"/>
    <w:rsid w:val="00F20DC2"/>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18DE"/>
    <w:rsid w:val="00F7219E"/>
    <w:rsid w:val="00F74344"/>
    <w:rsid w:val="00F763DF"/>
    <w:rsid w:val="00F8637B"/>
    <w:rsid w:val="00F909C7"/>
    <w:rsid w:val="00F9133D"/>
    <w:rsid w:val="00F9314E"/>
    <w:rsid w:val="00F94D73"/>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79B354-4DB3-4396-8B55-5F3B1C7A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26" Type="http://schemas.openxmlformats.org/officeDocument/2006/relationships/hyperlink" Target="http://www.agner.org/optimize/instruction_tables.pdf"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yperlink" Target="mailto:mail@g-truc.net" TargetMode="External"/><Relationship Id="rId19" Type="http://schemas.openxmlformats.org/officeDocument/2006/relationships/hyperlink" Target="https://github.com/Groovounet/cpp-experiments/blob/master/test_translation_table.cpp"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557383912"/>
        <c:axId val="557384304"/>
      </c:lineChart>
      <c:catAx>
        <c:axId val="55738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7384304"/>
        <c:crosses val="autoZero"/>
        <c:auto val="1"/>
        <c:lblAlgn val="ctr"/>
        <c:lblOffset val="100"/>
        <c:noMultiLvlLbl val="0"/>
      </c:catAx>
      <c:valAx>
        <c:axId val="55738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738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435573104"/>
        <c:axId val="435573888"/>
      </c:lineChart>
      <c:catAx>
        <c:axId val="43557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573888"/>
        <c:crosses val="autoZero"/>
        <c:auto val="1"/>
        <c:lblAlgn val="ctr"/>
        <c:lblOffset val="100"/>
        <c:noMultiLvlLbl val="0"/>
      </c:catAx>
      <c:valAx>
        <c:axId val="43557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57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424037840"/>
        <c:axId val="424038232"/>
      </c:lineChart>
      <c:catAx>
        <c:axId val="42403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38232"/>
        <c:crosses val="autoZero"/>
        <c:auto val="1"/>
        <c:lblAlgn val="ctr"/>
        <c:lblOffset val="100"/>
        <c:noMultiLvlLbl val="0"/>
      </c:catAx>
      <c:valAx>
        <c:axId val="42403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3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424039016"/>
        <c:axId val="434224384"/>
      </c:lineChart>
      <c:catAx>
        <c:axId val="424039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224384"/>
        <c:crosses val="autoZero"/>
        <c:auto val="1"/>
        <c:lblAlgn val="ctr"/>
        <c:lblOffset val="100"/>
        <c:noMultiLvlLbl val="0"/>
      </c:catAx>
      <c:valAx>
        <c:axId val="434224384"/>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39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434225168"/>
        <c:axId val="434225560"/>
      </c:lineChart>
      <c:catAx>
        <c:axId val="43422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225560"/>
        <c:crosses val="autoZero"/>
        <c:auto val="1"/>
        <c:lblAlgn val="ctr"/>
        <c:lblOffset val="100"/>
        <c:noMultiLvlLbl val="0"/>
      </c:catAx>
      <c:valAx>
        <c:axId val="43422556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22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561891528"/>
        <c:axId val="561891920"/>
      </c:lineChart>
      <c:catAx>
        <c:axId val="56189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1891920"/>
        <c:crosses val="autoZero"/>
        <c:auto val="1"/>
        <c:lblAlgn val="ctr"/>
        <c:lblOffset val="100"/>
        <c:noMultiLvlLbl val="0"/>
      </c:catAx>
      <c:valAx>
        <c:axId val="56189192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189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095B9-D06A-4086-A21F-BA369044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26</Pages>
  <Words>5510</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35746</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188</cp:revision>
  <cp:lastPrinted>2013-07-28T17:46:00Z</cp:lastPrinted>
  <dcterms:created xsi:type="dcterms:W3CDTF">2015-01-01T21:23:00Z</dcterms:created>
  <dcterms:modified xsi:type="dcterms:W3CDTF">2015-01-03T23:19:00Z</dcterms:modified>
</cp:coreProperties>
</file>