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№4</w:t>
      </w:r>
    </w:p>
    <w:p>
      <w:pPr>
        <w:pStyle w:val="Subtitle"/>
      </w:pPr>
      <w:r>
        <w:t>Проектирование программного обеспечения</w:t>
      </w:r>
    </w:p>
    <w:p>
      <w:pPr>
        <w:pStyle w:val="Heading1"/>
      </w:pPr>
      <w:r>
        <w:t>Сайт «Служба такси»</w:t>
      </w:r>
    </w:p>
    <w:p>
      <w:r>
        <w:t>Хранение данных</w:t>
      </w:r>
    </w:p>
    <w:p>
      <w:r>
        <w:t>Студент: ____________________</w:t>
        <w:br/>
        <w:t>Группа: ____________________</w:t>
        <w:br/>
        <w:t>2026 г.</w:t>
      </w:r>
    </w:p>
    <w:p>
      <w:r>
        <w:t>Адаптация PPO-Findirector-Labs.docx. Подробное сопоставление требований — docs/adaptation.md. Исходный архив лектора не предоставлен; разработан самостоятельный проект.</w:t>
      </w:r>
    </w:p>
    <w:p>
      <w:r>
        <w:br w:type="page"/>
      </w:r>
    </w:p>
    <w:p>
      <w:pPr>
        <w:pStyle w:val="Heading1"/>
      </w:pPr>
      <w:r>
        <w:t>ЛР4. Хранение заказов</w:t>
      </w:r>
    </w:p>
    <w:p>
      <w:r>
        <w:t>SQLite реализован в Taxi.Infrastructure через ITaxiStore. Схема создаётся при запуске, FK включены в соединении. Входные деньги/ставки сохраняются целыми копейками; расстояние — сотыми километра. Создание заказа и обновление клиента — одна транзакция. Назначение и завершение — транзакции с проверками состояния.</w:t>
      </w:r>
    </w:p>
    <w:p>
      <w:r>
        <w:t>Повторный запуск Initialize не перезаписывает заказы. Обновление состояний существующего ID не добавляет дубликаты, другой заказ не меняется. Цена/ставки зафиксированы, результат сравнения не хранится.</w:t>
      </w:r>
    </w:p>
    <w:p>
      <w:r>
        <w:t>Интеграционные тесты: Storage_RoundTripAndRestart, Storage_RoundsAndRetainsKopeck, Workflow_Completes, Assignment_IsAtomic, Assignment_ConcurrentRequests, Storage_ForeignKeysAndUniqueActive. Уточнённая ER-схема и поля — docs/data.md и diagrams/er.*. Отдельные рабочие БД из тестов в Git не включены.</w:t>
      </w:r>
    </w:p>
    <w:p>
      <w:r>
        <w:br w:type="page"/>
      </w:r>
    </w:p>
    <w:p>
      <w:pPr>
        <w:pStyle w:val="Heading1"/>
      </w:pPr>
      <w:r>
        <w:t>ЛР2 / ЛР4. Модель данных и SQLite</w:t>
      </w:r>
    </w:p>
    <w:p>
      <w:pPr>
        <w:pStyle w:val="Heading2"/>
      </w:pPr>
      <w:r>
        <w:t>Концептуальная модель</w:t>
      </w:r>
    </w:p>
    <w:p>
      <w:r>
        <w:t>Клиент создаёт 0…N заказов, каждый заказ имеет одного клиента. Тариф применяется к 0…N заказов, заказ имеет один тариф. Водитель выполняет 0…N заказов за всё время, заказ имеет 0…1 исполнителя. Сущность Users добавлена для серверных ролей; исходная курсовая авторизации не содержит.</w:t>
      </w:r>
    </w:p>
    <w:p>
      <w:pPr>
        <w:pStyle w:val="Heading2"/>
      </w:pPr>
      <w:r>
        <w:t>Физическая модель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/>
        </w:trPr>
        <w:tc>
          <w:tcPr>
            <w:tcW w:type="dxa" w:w="5071"/>
          </w:tcPr>
          <w:p>
            <w:r>
              <w:rPr>
                <w:b/>
                <w:sz w:val="20"/>
              </w:rPr>
              <w:t>Таблица</w:t>
            </w:r>
          </w:p>
        </w:tc>
        <w:tc>
          <w:tcPr>
            <w:tcW w:type="dxa" w:w="5071"/>
          </w:tcPr>
          <w:p>
            <w:r>
              <w:rPr>
                <w:b/>
                <w:sz w:val="20"/>
              </w:rPr>
              <w:t>Поля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Clients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id TEXT PK; full_name TEXT NOT NULL; phone TEXT NOT NULL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Drivers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id TEXT PK; full_name, car_name, car_number TEXT NOT NULL; is_available INTEGER NOT NULL CHECK 0/1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Tariffs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id TEXT PK; name TEXT NOT NULL UNIQUE; base_kopecks, rate_kopecks INTEGER NOT NULL CHECK &gt;=0; is_active INTEGER NOT NULL CHECK 0/1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Orders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id TEXT PK; client_id TEXT NOT NULL FK RESTRICT; driver_id TEXT NULL FK RESTRICT; tariff_id TEXT NOT NULL FK RESTRICT; pickup,destination TEXT NOT NULL; distance_hundredths INTEGER CHECK 1…100000; base_kopecks,rate_kopecks,cost_kopecks INTEGER NOT NULL CHECK &gt;=0; status TEXT CHECK; created_at TEXT UTC ISO8601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Users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id TEXT PK; login TEXT UNIQUE; password_hash TEXT NOT NULL; role TEXT CHECK; client_id или driver_id FK, UNIQUE; диспетчер без обоих FK</w:t>
            </w:r>
          </w:p>
        </w:tc>
      </w:tr>
    </w:tbl>
    <w:p/>
    <w:p>
      <w:r>
        <w:t>Деньги хранятся INTEGER копеек, расстояние — INTEGER сотых километра. Конвертация точная, ToEven не используется. Цена и компоненты сохраняются как исторический снимок. Вычисляемая таблица сравнения не хранится. Даты ISO8601 UTC.</w:t>
      </w:r>
    </w:p>
    <w:p>
      <w:r>
        <w:t>FOREIGN KEY включается в каждой строке подключения (Foreign Keys=True). Создание схемы и сидов — одна транзакция; повторный запуск не перезаписывает заказы. Статусы: Created, Assigned, InProgress, Completed. CHECK согласует наличие водителя со статусом. Частичный UNIQUE Orders(driver_id) WHERE status IN ('Assigned','InProgress') запрещает два активных заказа.</w:t>
      </w:r>
    </w:p>
    <w:p>
      <w:r>
        <w:t>SQLite не обеспечивает авторизацию пользователей приложения: её выполняет Application. Файл БД размещён вне wwwroot. Пароли: PBKDF2-SHA256, случайная соль, 100000 итераций; сравнение в фиксированное время. Демонстрационные пароли не предназначены для внешнего размещения.</w:t>
      </w:r>
    </w:p>
    <w:p>
      <w:r>
        <w:t>Сохранение заказа — Create; изменение существующего ID — Assign/Start/Complete. Редактирования уже оформленного маршрута и произвольного UPSERT нет: адаптация не должна позволять обойти жизненный цикл. Отдельный пример повторного Create создаёт самостоятельный заказ, в отличие от обновления состояния существующего.</w:t>
      </w:r>
    </w:p>
    <w:p>
      <w:r>
        <w:br w:type="page"/>
      </w:r>
    </w:p>
    <w:p>
      <w:pPr>
        <w:pStyle w:val="Heading1"/>
      </w:pPr>
      <w:r>
        <w:t>Протокол проверки комплекта</w:t>
      </w:r>
    </w:p>
    <w:p>
      <w:r>
        <w:t>Дата: 26 октября 2026. Среда: Debian 13 x64, .NET SDK 10.0.403, ASP.NET Core 10.0.14, Microsoft.Data.Sqlite 10.0.14; Chromium 154 через Playwright. Проверки выполнены на локальном изолированном стенде. Действующие пользовательские данные не использовались.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/>
        </w:trPr>
        <w:tc>
          <w:tcPr>
            <w:tcW w:type="dxa" w:w="5071"/>
          </w:tcPr>
          <w:p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5071"/>
          </w:tcPr>
          <w:p>
            <w:r>
              <w:rPr>
                <w:b/>
                <w:sz w:val="20"/>
              </w:rPr>
              <w:t>Фактический результат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Restore --locked-mode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Успешно; package lock-файлы сохранены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Release build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Успешно; 0 предупреждений, 0 ошибок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xUnit Release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29 passed, 0 failed, 0 skipped; см. test-results/taxi-tests.trx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Консоль ЛР0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Эконом 180.00, Комфорт 270.00, Бизнес 450.00 RUB; у Комфорта переменная часть 120.00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Publish и запуск DLL вне IDE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Успешно; выполнялся из отдельного каталога локальной публикации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Браузерный сквозной сценарий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15 проверок пройдены, ошибок выполнения JS нет; см. browser-smoke.json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Перезапуск процесса сайта с той же SQLite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После нового входа сохранены оба заказа, статус Completed и цена 270.00; restart-check.json</w:t>
            </w:r>
          </w:p>
        </w:tc>
      </w:tr>
    </w:tbl>
    <w:p/>
    <w:p>
      <w:pPr>
        <w:pStyle w:val="Heading2"/>
      </w:pPr>
      <w:r>
        <w:t>Что проверено в браузере</w:t>
      </w:r>
    </w:p>
    <w:p>
      <w:r>
        <w:t>Вход/отказ при неверном пароле; недоступность рабочей области без входа; сравнение 4 км; изменение на 10 км скрывает старую оценку; пересчёт; отказ при 0 км; два самостоятельных заказа; изоляция другого клиента; назначение диспетчером; исчезновение занятого водителя из списка; изоляция другого водителя; начало и завершение своим водителем; освобождение исполнителя; исходная цена после завершения; отсутствие pageerror.</w:t>
      </w:r>
    </w:p>
    <w:p>
      <w:r>
        <w:t>Скриншоты: client-comparison.png, dispatcher-orders.png, driver-trip.png, after-restart.png. В них только вымышленные данные учебного стенда.</w:t>
      </w:r>
    </w:p>
    <w:p>
      <w:pPr>
        <w:pStyle w:val="Heading2"/>
      </w:pPr>
      <w:r>
        <w:t>Проверенные исправления</w:t>
      </w:r>
    </w:p>
    <w:p>
      <w:r>
        <w:t>На первом restore обнаружена уязвимая транзитивная SQLite-зависимость, пакет обновлён до исправленного Microsoft.Data.Sqlite 10.0.14 (SQLitePCLRaw 2.1.13); аудит и TreatWarningsAsErrors оставлены включёнными. Исправлена раздача статических ресурсов Blazor; проверен опубликованный запуск. Ввод блокируется до подключения интерактивного сеанса, чтобы не терять введённые до гидратации данные. Итоговый браузерный прогон выполнен после исправлений.</w:t>
      </w:r>
    </w:p>
    <w:p>
      <w:pPr>
        <w:pStyle w:val="Heading2"/>
      </w:pPr>
      <w:r>
        <w:t>Ограничения доказательств</w:t>
      </w:r>
    </w:p>
    <w:p>
      <w:pPr>
        <w:pStyle w:val="ListBullet"/>
      </w:pPr>
      <w:r>
        <w:t>Исходный архив лектора не предоставлен: его стартовые тесты не запускались. Это самостоятельная адаптация, а не проверка оригинального Findirector.</w:t>
      </w:r>
    </w:p>
    <w:p>
      <w:pPr>
        <w:pStyle w:val="ListBullet"/>
      </w:pPr>
      <w:r>
        <w:t>Проверены локальная сборка и локальный запуск; размещение в интернете, нагрузка, реальные карты, оплата и доставка уведомлений не проверялись и не входят в модель.</w:t>
      </w:r>
    </w:p>
    <w:p>
      <w:pPr>
        <w:pStyle w:val="ListBullet"/>
      </w:pPr>
      <w:r>
        <w:t>Сравнение коммерческих аналогов носит общий характер; их текущие возможности в интернете не исследовались.</w:t>
      </w:r>
    </w:p>
    <w:p>
      <w:pPr>
        <w:pStyle w:val="ListBullet"/>
      </w:pPr>
      <w:r>
        <w:t>Формальное согласование замены финансовой модели на операционную службу такси и фактическая приёмка преподавателем не подтверждены.</w:t>
      </w:r>
    </w:p>
    <w:p>
      <w:pPr>
        <w:pStyle w:val="ListBullet"/>
      </w:pPr>
      <w:r>
        <w:t>В GitLab нельзя считать работы сданными только по наличию этого комплекта: нужны реальные загрузка/коммит и проверка преподавателя. Метки сдач не выдумывались.</w:t>
      </w:r>
    </w:p>
    <w:p>
      <w:r>
        <w:br w:type="page"/>
      </w:r>
    </w:p>
    <w:p>
      <w:pPr>
        <w:pStyle w:val="Heading2"/>
      </w:pPr>
      <w:r>
        <w:t>Физическая схема SQLite</w:t>
      </w:r>
    </w:p>
    <w:p>
      <w:r>
        <w:drawing>
          <wp:inline xmlns:a="http://schemas.openxmlformats.org/drawingml/2006/main" xmlns:pic="http://schemas.openxmlformats.org/drawingml/2006/picture">
            <wp:extent cx="5715000" cy="4076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7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Физическая схема SQLite</w:t>
      </w:r>
    </w:p>
    <w:sectPr w:rsidR="00FC693F" w:rsidRPr="0006063C" w:rsidSect="00034616">
      <w:footerReference w:type="default" r:id="rId10"/>
      <w:pgSz w:w="12240" w:h="15840"/>
      <w:pgMar w:top="1134" w:right="85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АИС «Служба такси» • ППО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