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 0</w:t>
      </w:r>
    </w:p>
    <w:p>
      <w:pPr>
        <w:pStyle w:val="Subtitle"/>
      </w:pPr>
      <w:r>
        <w:t>АИС «Служба такси»</w:t>
      </w:r>
    </w:p>
    <w:p>
      <w:r>
        <w:t>Дисциплина: Базы данных</w:t>
        <w:br/>
        <w:t>Студент: ____________________</w:t>
        <w:br/>
        <w:t>Группа: ____________________</w:t>
        <w:br/>
        <w:t>2026 г.</w:t>
      </w:r>
    </w:p>
    <w:p>
      <w:pPr>
        <w:pStyle w:val="Heading1"/>
      </w:pPr>
      <w:r>
        <w:t>1. Идея проекта</w:t>
      </w:r>
    </w:p>
    <w:p>
      <w:r>
        <w:t>АИС «Служба такси» предназначена для автоматизации работы небольшой диспетчерской службы. Система обеспечивает оформление заказов, назначение свободных водителей и отслеживание выполнения поездок. Данные о клиентах, водителях, тарифах и заказах хранятся в единой базе данных.</w:t>
      </w:r>
    </w:p>
    <w:p>
      <w:r>
        <w:t>Клиент указывает ФИО, телефон, адрес подачи и адрес назначения, выбирает тариф и создаёт заказ. Диспетчер назначает свободного водителя. Водитель начинает и завершает поездку. После завершения заказа водитель снова становится доступен для назначения.</w:t>
      </w:r>
    </w:p>
    <w:p>
      <w:r>
        <w:t>Технологии проекта: C#, Windows Forms, .NET 9, PostgreSQL 15 и выше, Npgsql. В учебной версии расстояние фиксировано и равно 4 км. Стоимость = базовая цена + 4 × цена за километр. Геолокация, автоматическое распределение заказов и онлайн-оплата не предусмотрены.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Тариф</w:t>
            </w:r>
          </w:p>
        </w:tc>
        <w:tc>
          <w:tcPr>
            <w:tcW w:type="dxa" w:w="2493"/>
          </w:tcPr>
          <w:p>
            <w:r>
              <w:t>Базовая цена</w:t>
            </w:r>
          </w:p>
        </w:tc>
        <w:tc>
          <w:tcPr>
            <w:tcW w:type="dxa" w:w="2493"/>
          </w:tcPr>
          <w:p>
            <w:r>
              <w:t>Цена за км</w:t>
            </w:r>
          </w:p>
        </w:tc>
        <w:tc>
          <w:tcPr>
            <w:tcW w:type="dxa" w:w="2493"/>
          </w:tcPr>
          <w:p>
            <w:r>
              <w:t>Итого за 4 км</w:t>
            </w:r>
          </w:p>
        </w:tc>
      </w:tr>
      <w:tr>
        <w:tc>
          <w:tcPr>
            <w:tcW w:type="dxa" w:w="2493"/>
          </w:tcPr>
          <w:p>
            <w:r>
              <w:t>Эконом</w:t>
            </w:r>
          </w:p>
        </w:tc>
        <w:tc>
          <w:tcPr>
            <w:tcW w:type="dxa" w:w="2493"/>
          </w:tcPr>
          <w:p>
            <w:r>
              <w:t>100 руб.</w:t>
            </w:r>
          </w:p>
        </w:tc>
        <w:tc>
          <w:tcPr>
            <w:tcW w:type="dxa" w:w="2493"/>
          </w:tcPr>
          <w:p>
            <w:r>
              <w:t>20 руб.</w:t>
            </w:r>
          </w:p>
        </w:tc>
        <w:tc>
          <w:tcPr>
            <w:tcW w:type="dxa" w:w="2493"/>
          </w:tcPr>
          <w:p>
            <w:r>
              <w:t>180 руб.</w:t>
            </w:r>
          </w:p>
        </w:tc>
      </w:tr>
      <w:tr>
        <w:tc>
          <w:tcPr>
            <w:tcW w:type="dxa" w:w="2493"/>
          </w:tcPr>
          <w:p>
            <w:r>
              <w:t>Комфорт</w:t>
            </w:r>
          </w:p>
        </w:tc>
        <w:tc>
          <w:tcPr>
            <w:tcW w:type="dxa" w:w="2493"/>
          </w:tcPr>
          <w:p>
            <w:r>
              <w:t>150 руб.</w:t>
            </w:r>
          </w:p>
        </w:tc>
        <w:tc>
          <w:tcPr>
            <w:tcW w:type="dxa" w:w="2493"/>
          </w:tcPr>
          <w:p>
            <w:r>
              <w:t>30 руб.</w:t>
            </w:r>
          </w:p>
        </w:tc>
        <w:tc>
          <w:tcPr>
            <w:tcW w:type="dxa" w:w="2493"/>
          </w:tcPr>
          <w:p>
            <w:r>
              <w:t>270 руб.</w:t>
            </w:r>
          </w:p>
        </w:tc>
      </w:tr>
      <w:tr>
        <w:tc>
          <w:tcPr>
            <w:tcW w:type="dxa" w:w="2493"/>
          </w:tcPr>
          <w:p>
            <w:r>
              <w:t>Бизнес</w:t>
            </w:r>
          </w:p>
        </w:tc>
        <w:tc>
          <w:tcPr>
            <w:tcW w:type="dxa" w:w="2493"/>
          </w:tcPr>
          <w:p>
            <w:r>
              <w:t>250 руб.</w:t>
            </w:r>
          </w:p>
        </w:tc>
        <w:tc>
          <w:tcPr>
            <w:tcW w:type="dxa" w:w="2493"/>
          </w:tcPr>
          <w:p>
            <w:r>
              <w:t>50 руб.</w:t>
            </w:r>
          </w:p>
        </w:tc>
        <w:tc>
          <w:tcPr>
            <w:tcW w:type="dxa" w:w="2493"/>
          </w:tcPr>
          <w:p>
            <w:r>
              <w:t>450 руб.</w:t>
            </w:r>
          </w:p>
        </w:tc>
      </w:tr>
    </w:tbl>
    <w:p>
      <w:r>
        <w:t>Жизненный цикл заказа: «Создан» → «Водитель назначен» → «В пути» → «Завершён».</w:t>
      </w:r>
    </w:p>
    <w:p>
      <w:pPr>
        <w:pStyle w:val="Heading1"/>
      </w:pPr>
      <w:r>
        <w:t>2. Сравнение с конкурентами</w:t>
      </w:r>
    </w:p>
    <w:p>
      <w:r>
        <w:t>В качестве аналогов рассматриваются «Яндекс Go», «Ситимобил» и «Максим». Они позволяют оформить заказ такси и организовать выполнение поездки. Ниже приведено общее сравнение назначения систем, без проверки актуального состава функций: доступность возможностей коммерческих сервисов зависит от региона и версии приложения.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Аналог</w:t>
            </w:r>
          </w:p>
        </w:tc>
        <w:tc>
          <w:tcPr>
            <w:tcW w:type="dxa" w:w="3324"/>
          </w:tcPr>
          <w:p>
            <w:r>
              <w:t>Общая направленность</w:t>
            </w:r>
          </w:p>
        </w:tc>
        <w:tc>
          <w:tcPr>
            <w:tcW w:type="dxa" w:w="3324"/>
          </w:tcPr>
          <w:p>
            <w:r>
              <w:t>Отличие проекта</w:t>
            </w:r>
          </w:p>
        </w:tc>
      </w:tr>
      <w:tr>
        <w:tc>
          <w:tcPr>
            <w:tcW w:type="dxa" w:w="3324"/>
          </w:tcPr>
          <w:p>
            <w:r>
              <w:t>Яндекс Go</w:t>
            </w:r>
          </w:p>
        </w:tc>
        <w:tc>
          <w:tcPr>
            <w:tcW w:type="dxa" w:w="3324"/>
          </w:tcPr>
          <w:p>
            <w:r>
              <w:t>Массовый сервис заказа поездок с автоматизированной обработкой заказов.</w:t>
            </w:r>
          </w:p>
        </w:tc>
        <w:tc>
          <w:tcPr>
            <w:tcW w:type="dxa" w:w="3324"/>
          </w:tcPr>
          <w:p>
            <w:r>
              <w:t>АИС ориентирована на небольшую службу и ручное назначение водителя диспетчером.</w:t>
            </w:r>
          </w:p>
        </w:tc>
      </w:tr>
      <w:tr>
        <w:tc>
          <w:tcPr>
            <w:tcW w:type="dxa" w:w="3324"/>
          </w:tcPr>
          <w:p>
            <w:r>
              <w:t>Ситимобил</w:t>
            </w:r>
          </w:p>
        </w:tc>
        <w:tc>
          <w:tcPr>
            <w:tcW w:type="dxa" w:w="3324"/>
          </w:tcPr>
          <w:p>
            <w:r>
              <w:t>Сервис заказа такси, связывающий пассажиров и водителей.</w:t>
            </w:r>
          </w:p>
        </w:tc>
        <w:tc>
          <w:tcPr>
            <w:tcW w:type="dxa" w:w="3324"/>
          </w:tcPr>
          <w:p>
            <w:r>
              <w:t>В АИС реализован ограниченный учебный цикл обработки заказа с фиксированной формулой стоимости.</w:t>
            </w:r>
          </w:p>
        </w:tc>
      </w:tr>
      <w:tr>
        <w:tc>
          <w:tcPr>
            <w:tcW w:type="dxa" w:w="3324"/>
          </w:tcPr>
          <w:p>
            <w:r>
              <w:t>Максим</w:t>
            </w:r>
          </w:p>
        </w:tc>
        <w:tc>
          <w:tcPr>
            <w:tcW w:type="dxa" w:w="3324"/>
          </w:tcPr>
          <w:p>
            <w:r>
              <w:t>Сервис заказа поездок и диспетчерского обслуживания.</w:t>
            </w:r>
          </w:p>
        </w:tc>
        <w:tc>
          <w:tcPr>
            <w:tcW w:type="dxa" w:w="3324"/>
          </w:tcPr>
          <w:p>
            <w:r>
              <w:t>АИС представляет собой локальное приложение с тремя ролевыми формами и единой базой данных.</w:t>
            </w:r>
          </w:p>
        </w:tc>
      </w:tr>
    </w:tbl>
    <w:p>
      <w:r>
        <w:t>Особенность проекта — простой процесс работы с явным разделением функций клиента, диспетчера и водителя. Система уступает крупным сервисам по масштабу и набору возможностей, но позволяет реализовать основные операции небольшой службы такси без инфраструктуры крупной платформы. Это учебный проект, а не заявленная замена коммерческим агрегаторам.</w:t>
      </w:r>
    </w:p>
    <w:p>
      <w:pPr>
        <w:pStyle w:val="Heading1"/>
      </w:pPr>
      <w:r>
        <w:t>3. Функциональные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Роль</w:t>
            </w:r>
          </w:p>
        </w:tc>
        <w:tc>
          <w:tcPr>
            <w:tcW w:type="dxa" w:w="4986"/>
          </w:tcPr>
          <w:p>
            <w:r>
              <w:t>Функции</w:t>
            </w:r>
          </w:p>
        </w:tc>
      </w:tr>
      <w:tr>
        <w:tc>
          <w:tcPr>
            <w:tcW w:type="dxa" w:w="4986"/>
          </w:tcPr>
          <w:p>
            <w:r>
              <w:t>Клиент</w:t>
            </w:r>
          </w:p>
        </w:tc>
        <w:tc>
          <w:tcPr>
            <w:tcW w:type="dxa" w:w="4986"/>
          </w:tcPr>
          <w:p>
            <w:r>
              <w:t>Вводит контактные данные и адреса; просматривает тарифы; создаёт заказ; просматривает список заказов и статусы; обновляет данные.</w:t>
            </w:r>
          </w:p>
        </w:tc>
      </w:tr>
      <w:tr>
        <w:tc>
          <w:tcPr>
            <w:tcW w:type="dxa" w:w="4986"/>
          </w:tcPr>
          <w:p>
            <w:r>
              <w:t>Диспетчер</w:t>
            </w:r>
          </w:p>
        </w:tc>
        <w:tc>
          <w:tcPr>
            <w:tcW w:type="dxa" w:w="4986"/>
          </w:tcPr>
          <w:p>
            <w:r>
              <w:t>Просматривает все заказы и свободных водителей; назначает водителя на созданный заказ; обновляет данные.</w:t>
            </w:r>
          </w:p>
        </w:tc>
      </w:tr>
      <w:tr>
        <w:tc>
          <w:tcPr>
            <w:tcW w:type="dxa" w:w="4986"/>
          </w:tcPr>
          <w:p>
            <w:r>
              <w:t>Водитель</w:t>
            </w:r>
          </w:p>
        </w:tc>
        <w:tc>
          <w:tcPr>
            <w:tcW w:type="dxa" w:w="4986"/>
          </w:tcPr>
          <w:p>
            <w:r>
              <w:t>Просматривает назначенные активные заказы; начинает и завершает поездку; обновляет данные.</w:t>
            </w:r>
          </w:p>
        </w:tc>
      </w:tr>
    </w:tbl>
    <w:p>
      <w:r>
        <w:t>Выбор роли в главном окне не является авторизацией. Учётные записи и проверка личности в исходном описании не предусмотрены. Расчёт стоимости, проверка полей и изменение доступности водителя выполняются автоматически системой.</w:t>
      </w:r>
    </w:p>
    <w:p>
      <w:pPr>
        <w:pStyle w:val="Heading1"/>
      </w:pPr>
      <w:r>
        <w:t>4. Варианты использования (Use Case)</w:t>
      </w:r>
    </w:p>
    <w:p>
      <w:r>
        <w:t>Диаграмма показывает роли и доступные им действия. Связи «include» обозначают обязательные действия, входящие в основной сценарий. Акторы расположены вне границы системы; варианты использования — внутри.</w:t>
      </w:r>
    </w:p>
    <w:p>
      <w:r>
        <w:drawing>
          <wp:inline xmlns:a="http://schemas.openxmlformats.org/drawingml/2006/main" xmlns:pic="http://schemas.openxmlformats.org/drawingml/2006/picture">
            <wp:extent cx="5760720" cy="4878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Диаграмма вариантов использования АИС «Служба такси».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Сценарий</w:t>
            </w:r>
          </w:p>
        </w:tc>
        <w:tc>
          <w:tcPr>
            <w:tcW w:type="dxa" w:w="3324"/>
          </w:tcPr>
          <w:p>
            <w:r>
              <w:t>Предусловие</w:t>
            </w:r>
          </w:p>
        </w:tc>
        <w:tc>
          <w:tcPr>
            <w:tcW w:type="dxa" w:w="3324"/>
          </w:tcPr>
          <w:p>
            <w:r>
              <w:t>Основные действия и результат</w:t>
            </w:r>
          </w:p>
        </w:tc>
      </w:tr>
      <w:tr>
        <w:tc>
          <w:tcPr>
            <w:tcW w:type="dxa" w:w="3324"/>
          </w:tcPr>
          <w:p>
            <w:r>
              <w:t>Создать заказ</w:t>
            </w:r>
          </w:p>
        </w:tc>
        <w:tc>
          <w:tcPr>
            <w:tcW w:type="dxa" w:w="3324"/>
          </w:tcPr>
          <w:p>
            <w:r>
              <w:t>Выбран тариф, введены обязательные поля.</w:t>
            </w:r>
          </w:p>
        </w:tc>
        <w:tc>
          <w:tcPr>
            <w:tcW w:type="dxa" w:w="3324"/>
          </w:tcPr>
          <w:p>
            <w:r>
              <w:t>Проверить данные, рассчитать стоимость, сохранить клиента и заказ в одной транзакции. Статус — «Создан». При ошибке заказ не создаётся.</w:t>
            </w:r>
          </w:p>
        </w:tc>
      </w:tr>
      <w:tr>
        <w:tc>
          <w:tcPr>
            <w:tcW w:type="dxa" w:w="3324"/>
          </w:tcPr>
          <w:p>
            <w:r>
              <w:t>Назначить водителя</w:t>
            </w:r>
          </w:p>
        </w:tc>
        <w:tc>
          <w:tcPr>
            <w:tcW w:type="dxa" w:w="3324"/>
          </w:tcPr>
          <w:p>
            <w:r>
              <w:t>Заказ создан, водитель свободен.</w:t>
            </w:r>
          </w:p>
        </w:tc>
        <w:tc>
          <w:tcPr>
            <w:tcW w:type="dxa" w:w="3324"/>
          </w:tcPr>
          <w:p>
            <w:r>
              <w:t>Назначить водителя и отметить его занятым в одной транзакции. Статус — «Водитель назначен». При нарушении условий назначение отклоняется.</w:t>
            </w:r>
          </w:p>
        </w:tc>
      </w:tr>
      <w:tr>
        <w:tc>
          <w:tcPr>
            <w:tcW w:type="dxa" w:w="3324"/>
          </w:tcPr>
          <w:p>
            <w:r>
              <w:t>Начать поездку</w:t>
            </w:r>
          </w:p>
        </w:tc>
        <w:tc>
          <w:tcPr>
            <w:tcW w:type="dxa" w:w="3324"/>
          </w:tcPr>
          <w:p>
            <w:r>
              <w:t>Водитель назначен на заказ.</w:t>
            </w:r>
          </w:p>
        </w:tc>
        <w:tc>
          <w:tcPr>
            <w:tcW w:type="dxa" w:w="3324"/>
          </w:tcPr>
          <w:p>
            <w:r>
              <w:t>Проверить статус и изменить его на «В пути». Недопустимый переход отклоняется.</w:t>
            </w:r>
          </w:p>
        </w:tc>
      </w:tr>
      <w:tr>
        <w:tc>
          <w:tcPr>
            <w:tcW w:type="dxa" w:w="3324"/>
          </w:tcPr>
          <w:p>
            <w:r>
              <w:t>Завершить поездку</w:t>
            </w:r>
          </w:p>
        </w:tc>
        <w:tc>
          <w:tcPr>
            <w:tcW w:type="dxa" w:w="3324"/>
          </w:tcPr>
          <w:p>
            <w:r>
              <w:t>Заказ находится в статусе «В пути».</w:t>
            </w:r>
          </w:p>
        </w:tc>
        <w:tc>
          <w:tcPr>
            <w:tcW w:type="dxa" w:w="3324"/>
          </w:tcPr>
          <w:p>
            <w:r>
              <w:t>В одной транзакции завершить заказ и освободить водителя. Статус — «Завершён».</w:t>
            </w:r>
          </w:p>
        </w:tc>
      </w:tr>
    </w:tbl>
    <w:p>
      <w:pPr>
        <w:pStyle w:val="Heading1"/>
      </w:pPr>
      <w:r>
        <w:t>5. Инфологическая модель в нотации Чена</w:t>
      </w:r>
    </w:p>
    <w:p>
      <w:r>
        <w:t>Сущности представлены прямоугольниками, атрибуты — овалами, связи — ромбами. Ключевые атрибуты подчёркнуты. Двойная линия обозначает обязательное участие в связи. На концептуальном уровне принадлежность заказа клиенту, водителю и тарифу задаётся связями, а не дублирующими их внешними ключами.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Сущность</w:t>
            </w:r>
          </w:p>
        </w:tc>
        <w:tc>
          <w:tcPr>
            <w:tcW w:type="dxa" w:w="3324"/>
          </w:tcPr>
          <w:p>
            <w:r>
              <w:t>Ключ</w:t>
            </w:r>
          </w:p>
        </w:tc>
        <w:tc>
          <w:tcPr>
            <w:tcW w:type="dxa" w:w="3324"/>
          </w:tcPr>
          <w:p>
            <w:r>
              <w:t>Атрибуты</w:t>
            </w:r>
          </w:p>
        </w:tc>
      </w:tr>
      <w:tr>
        <w:tc>
          <w:tcPr>
            <w:tcW w:type="dxa" w:w="3324"/>
          </w:tcPr>
          <w:p>
            <w:r>
              <w:t>Клиент</w:t>
            </w:r>
          </w:p>
        </w:tc>
        <w:tc>
          <w:tcPr>
            <w:tcW w:type="dxa" w:w="3324"/>
          </w:tcPr>
          <w:p>
            <w:r>
              <w:t>Идентификатор клиента</w:t>
            </w:r>
          </w:p>
        </w:tc>
        <w:tc>
          <w:tcPr>
            <w:tcW w:type="dxa" w:w="3324"/>
          </w:tcPr>
          <w:p>
            <w:r>
              <w:t>ФИО; Телефон</w:t>
            </w:r>
          </w:p>
        </w:tc>
      </w:tr>
      <w:tr>
        <w:tc>
          <w:tcPr>
            <w:tcW w:type="dxa" w:w="3324"/>
          </w:tcPr>
          <w:p>
            <w:r>
              <w:t>Водитель</w:t>
            </w:r>
          </w:p>
        </w:tc>
        <w:tc>
          <w:tcPr>
            <w:tcW w:type="dxa" w:w="3324"/>
          </w:tcPr>
          <w:p>
            <w:r>
              <w:t>Идентификатор водителя</w:t>
            </w:r>
          </w:p>
        </w:tc>
        <w:tc>
          <w:tcPr>
            <w:tcW w:type="dxa" w:w="3324"/>
          </w:tcPr>
          <w:p>
            <w:r>
              <w:t>ФИО; Марка и модель автомобиля; Государственный номер; Признак доступности</w:t>
            </w:r>
          </w:p>
        </w:tc>
      </w:tr>
      <w:tr>
        <w:tc>
          <w:tcPr>
            <w:tcW w:type="dxa" w:w="3324"/>
          </w:tcPr>
          <w:p>
            <w:r>
              <w:t>Заказ</w:t>
            </w:r>
          </w:p>
        </w:tc>
        <w:tc>
          <w:tcPr>
            <w:tcW w:type="dxa" w:w="3324"/>
          </w:tcPr>
          <w:p>
            <w:r>
              <w:t>Идентификатор заказа</w:t>
            </w:r>
          </w:p>
        </w:tc>
        <w:tc>
          <w:tcPr>
            <w:tcW w:type="dxa" w:w="3324"/>
          </w:tcPr>
          <w:p>
            <w:r>
              <w:t>Адрес подачи; Адрес назначения; Расстояние; Стоимость; Статус; Дата и время создания</w:t>
            </w:r>
          </w:p>
        </w:tc>
      </w:tr>
      <w:tr>
        <w:tc>
          <w:tcPr>
            <w:tcW w:type="dxa" w:w="3324"/>
          </w:tcPr>
          <w:p>
            <w:r>
              <w:t>Тариф</w:t>
            </w:r>
          </w:p>
        </w:tc>
        <w:tc>
          <w:tcPr>
            <w:tcW w:type="dxa" w:w="3324"/>
          </w:tcPr>
          <w:p>
            <w:r>
              <w:t>Идентификатор тарифа</w:t>
            </w:r>
          </w:p>
        </w:tc>
        <w:tc>
          <w:tcPr>
            <w:tcW w:type="dxa" w:w="3324"/>
          </w:tcPr>
          <w:p>
            <w:r>
              <w:t>Название; Базовая цена; Цена за километр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5703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 — Инфологическая модель в нотации Чена. Полноразмерная версия приложена отдельным файлом.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Связь</w:t>
            </w:r>
          </w:p>
        </w:tc>
        <w:tc>
          <w:tcPr>
            <w:tcW w:type="dxa" w:w="3324"/>
          </w:tcPr>
          <w:p>
            <w:r>
              <w:t>Кратность</w:t>
            </w:r>
          </w:p>
        </w:tc>
        <w:tc>
          <w:tcPr>
            <w:tcW w:type="dxa" w:w="3324"/>
          </w:tcPr>
          <w:p>
            <w:r>
              <w:t>Обязательность</w:t>
            </w:r>
          </w:p>
        </w:tc>
      </w:tr>
      <w:tr>
        <w:tc>
          <w:tcPr>
            <w:tcW w:type="dxa" w:w="3324"/>
          </w:tcPr>
          <w:p>
            <w:r>
              <w:t>Клиент создаёт Заказ</w:t>
            </w:r>
          </w:p>
        </w:tc>
        <w:tc>
          <w:tcPr>
            <w:tcW w:type="dxa" w:w="3324"/>
          </w:tcPr>
          <w:p>
            <w:r>
              <w:t>1:N</w:t>
            </w:r>
          </w:p>
        </w:tc>
        <w:tc>
          <w:tcPr>
            <w:tcW w:type="dxa" w:w="3324"/>
          </w:tcPr>
          <w:p>
            <w:r>
              <w:t>Клиент: 0…N заказов. Заказ: ровно 1 клиент.</w:t>
            </w:r>
          </w:p>
        </w:tc>
      </w:tr>
      <w:tr>
        <w:tc>
          <w:tcPr>
            <w:tcW w:type="dxa" w:w="3324"/>
          </w:tcPr>
          <w:p>
            <w:r>
              <w:t>Водитель выполняет Заказ</w:t>
            </w:r>
          </w:p>
        </w:tc>
        <w:tc>
          <w:tcPr>
            <w:tcW w:type="dxa" w:w="3324"/>
          </w:tcPr>
          <w:p>
            <w:r>
              <w:t>1:N</w:t>
            </w:r>
          </w:p>
        </w:tc>
        <w:tc>
          <w:tcPr>
            <w:tcW w:type="dxa" w:w="3324"/>
          </w:tcPr>
          <w:p>
            <w:r>
              <w:t>Водитель: 0…N заказов за всё время. Заказ: 0…1 водитель.</w:t>
            </w:r>
          </w:p>
        </w:tc>
      </w:tr>
      <w:tr>
        <w:tc>
          <w:tcPr>
            <w:tcW w:type="dxa" w:w="3324"/>
          </w:tcPr>
          <w:p>
            <w:r>
              <w:t>Тариф применяется к Заказу</w:t>
            </w:r>
          </w:p>
        </w:tc>
        <w:tc>
          <w:tcPr>
            <w:tcW w:type="dxa" w:w="3324"/>
          </w:tcPr>
          <w:p>
            <w:r>
              <w:t>1:N</w:t>
            </w:r>
          </w:p>
        </w:tc>
        <w:tc>
          <w:tcPr>
            <w:tcW w:type="dxa" w:w="3324"/>
          </w:tcPr>
          <w:p>
            <w:r>
              <w:t>Тариф: 0…N заказов. Заказ: ровно 1 тариф.</w:t>
            </w:r>
          </w:p>
        </w:tc>
      </w:tr>
    </w:tbl>
    <w:p>
      <w:r>
        <w:t>Один водитель может выполнить много заказов за время работы, но одновременно иметь не более одного активного заказа. Это отдельное бизнес-ограничение, которое не выражается одной лишь кратностью 1:N.</w:t>
      </w:r>
    </w:p>
    <w:p>
      <w:pPr>
        <w:pStyle w:val="Heading1"/>
      </w:pPr>
      <w:r>
        <w:t>6. Ограничения предметной области</w:t>
      </w:r>
    </w:p>
    <w:p>
      <w:pPr>
        <w:pStyle w:val="ListNumber"/>
      </w:pPr>
      <w:r>
        <w:t>ФИО клиента, адрес подачи, адрес назначения и тариф обязательны при создании заказа.</w:t>
      </w:r>
    </w:p>
    <w:p>
      <w:pPr>
        <w:pStyle w:val="ListNumber"/>
      </w:pPr>
      <w:r>
        <w:t>Новый заказ имеет статус «Создан» и не имеет назначенного водителя.</w:t>
      </w:r>
    </w:p>
    <w:p>
      <w:pPr>
        <w:pStyle w:val="ListNumber"/>
      </w:pPr>
      <w:r>
        <w:t>Назначить можно только свободного водителя и только на заказ со статусом «Создан».</w:t>
      </w:r>
    </w:p>
    <w:p>
      <w:pPr>
        <w:pStyle w:val="ListNumber"/>
      </w:pPr>
      <w:r>
        <w:t>У водителя одновременно может быть не более одного активного заказа.</w:t>
      </w:r>
    </w:p>
    <w:p>
      <w:pPr>
        <w:pStyle w:val="ListNumber"/>
      </w:pPr>
      <w:r>
        <w:t>Допустимы последовательные переходы: «Создан» → «Водитель назначен» → «В пути» → «Завершён».</w:t>
      </w:r>
    </w:p>
    <w:p>
      <w:pPr>
        <w:pStyle w:val="ListNumber"/>
      </w:pPr>
      <w:r>
        <w:t>При завершении заказа водитель становится свободен.</w:t>
      </w:r>
    </w:p>
    <w:p>
      <w:pPr>
        <w:pStyle w:val="ListNumber"/>
      </w:pPr>
      <w:r>
        <w:t>Создание клиента и заказа, назначение водителя и завершение поездки выполняются атомарно.</w:t>
      </w:r>
    </w:p>
    <w:p>
      <w:pPr>
        <w:pStyle w:val="ListNumber"/>
      </w:pPr>
      <w:r>
        <w:t>Стоимость сохраняется на момент оформления; изменение тарифа не должно менять ранее оформленные заказы.</w:t>
      </w:r>
    </w:p>
    <w:p>
      <w:pPr>
        <w:pStyle w:val="Heading1"/>
      </w:pPr>
      <w:r>
        <w:t>7. Уточнение для дальнейшей реализации</w:t>
      </w:r>
    </w:p>
    <w:p>
      <w:r>
        <w:t>В исходной курсовой заявлен просмотр водителем только своих заказов, но приведённый SQL-фильтр учитывает лишь статусы. Для выполнения этого требования необходимо определять текущего водителя и фильтровать заказы по его идентификатору. Схемы фиксируют целевое поведение; реализация программы в рамках данной лабораторной не выполнялась.</w:t>
      </w:r>
    </w:p>
    <w:p>
      <w:pPr>
        <w:pStyle w:val="Heading1"/>
      </w:pPr>
      <w:r>
        <w:t>Основа подготовки</w:t>
      </w:r>
    </w:p>
    <w:p>
      <w:r>
        <w:t>Предоставленная расчётно-пояснительная записка «Курсовая_АИС_Служба_Такси_v2_3.docx». Материалы по агрегатору одежды использованы как образец состава лабораторной, без переноса предметной области.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