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№1</w:t>
      </w:r>
    </w:p>
    <w:p>
      <w:pPr>
        <w:pStyle w:val="Subtitle"/>
      </w:pPr>
      <w:r>
        <w:t>Проектирование программного обеспечения</w:t>
      </w:r>
    </w:p>
    <w:p>
      <w:pPr>
        <w:pStyle w:val="Heading1"/>
      </w:pPr>
      <w:r>
        <w:t>Финансовое планирование службы такси</w:t>
      </w:r>
    </w:p>
    <w:p>
      <w:r>
        <w:t>Студент: ____________________</w:t>
        <w:br/>
        <w:t>Группа: ____________________</w:t>
        <w:br/>
        <w:t>2026 г.</w:t>
      </w:r>
    </w:p>
    <w:p>
      <w:r>
        <w:t>Спецификация планируемого модуля сайта АИС «Служба такси». Программный модуль не реализован в рамках ЛР1.</w:t>
      </w:r>
    </w:p>
    <w:p>
      <w:r>
        <w:br w:type="page"/>
      </w:r>
    </w:p>
    <w:p>
      <w:pPr>
        <w:pStyle w:val="Heading1"/>
      </w:pPr>
      <w:r>
        <w:t>ЛР1. Анализ финансового планирования службы такси</w:t>
      </w:r>
    </w:p>
    <w:p>
      <w:pPr>
        <w:pStyle w:val="Heading2"/>
      </w:pPr>
      <w:r>
        <w:t>1. Назначение и основание</w:t>
      </w:r>
    </w:p>
    <w:p>
      <w:r>
        <w:t>Проект: сайт АИС «Служба такси». Раздел ЛР1: планируемый модуль финансового планирования для руководителя службы.</w:t>
      </w:r>
    </w:p>
    <w:p>
      <w:r>
        <w:t>Основание — PPO-Findirector-Labs.docx, требования П-Ф1–П-Ф6, правила П-Б1–П-Б10 и задание ЛР1-Д1–Д5, ЛР1-Т1. Финансовая модель сохраняется; студия сайтов заменена службой такси, типовая услуга — выполненная платная поездка.</w:t>
      </w:r>
    </w:p>
    <w:p>
      <w:r>
        <w:t>Цель: дать руководителю возможность оценить прибыль и достаточность денег на три месяца, сравнить два варианта плана и повторно открыть сохранённые исходные данные. Главный вопрос: хватит ли денег на выполнение плана, если часть оплаты за поездки поступает только в следующем месяце?</w:t>
      </w:r>
    </w:p>
    <w:p>
      <w:r>
        <w:t>Статус: спецификация будущего модуля. Расчёт, сравнение и хранение финансовых планов в текущем сайте не реализованы. В этой работе код приложения и рабочая БД не изменяются. Примеры ниже — ожидаемое поведение до реализации модуля, а не протокол его тестирования.</w:t>
      </w:r>
    </w:p>
    <w:p>
      <w:pPr>
        <w:pStyle w:val="Heading3"/>
      </w:pPr>
      <w:r>
        <w:t>1.1. Связь с существующим сайтом</w:t>
      </w:r>
    </w:p>
    <w:p>
      <w:r>
        <w:t>Текущий сайт обслуживает клиента, диспетчера и водителя: оценку стоимости маршрута, оформление, назначение и выполнение заказа. ЛР1 описывает отдельное аналитическое расширение для руководителя (финансового директора).</w:t>
      </w:r>
    </w:p>
    <w:p>
      <w:r>
        <w:t>Плановые количества и средние цены вводятся вручную и не изменяют оформленные заказы, тарифы, статусы или доступность водителей. Средняя цена P в плане не заменяет тарифную формулу конкретной поездки. Планирование не объявляется уже существующей функцией. На следующих этапах потребуется спроектировать новый модуль и его доступ.</w:t>
      </w:r>
    </w:p>
    <w:p>
      <w:r>
        <w:t>Технологический контекст сохраняется по П-О1: C#, .NET 10, Blazor Web App, SQLite, xUnit. В ЛР1 классы, таблицы БД и код не разрабатываются; они относятся к следующим работам.</w:t>
      </w:r>
    </w:p>
    <w:p>
      <w:pPr>
        <w:pStyle w:val="Heading3"/>
      </w:pPr>
      <w:r>
        <w:t>1.2. Границы модели</w:t>
      </w:r>
    </w:p>
    <w:p>
      <w:pPr>
        <w:pStyle w:val="ListBullet"/>
      </w:pPr>
      <w:r>
        <w:t>Одна компания — служба такси, одна валюта — рубли, горизонт — ровно три условных месяца с номерами 1, 2, 3.</w:t>
      </w:r>
    </w:p>
    <w:p>
      <w:pPr>
        <w:pStyle w:val="ListBullet"/>
      </w:pPr>
      <w:r>
        <w:t>Служба рассматривается как перевозчик, учитывающий всю цену поездки как свою выручку, а не как агрегатор, учитывающий лишь комиссию.</w:t>
      </w:r>
    </w:p>
    <w:p>
      <w:pPr>
        <w:pStyle w:val="ListBullet"/>
      </w:pPr>
      <w:r>
        <w:t>Одна типовая услуга — выполненная и проданная поездка. Q — число поездок; P — их плановая средняя цена. Изменения маршрутов, спроса и классов тарифов отдельно не моделируются.</w:t>
      </w:r>
    </w:p>
    <w:p>
      <w:pPr>
        <w:pStyle w:val="ListBullet"/>
      </w:pPr>
      <w:r>
        <w:t>V — средние переменные затраты на поездку, например вознаграждение водителя и топливо. F — постоянные расходы: аренда, диспетчерская, административные оклады. Одни и те же расходы не включаются одновременно в V и F.</w:t>
      </w:r>
    </w:p>
    <w:p>
      <w:pPr>
        <w:pStyle w:val="ListBullet"/>
      </w:pPr>
      <w:r>
        <w:t>Все поездки выполняются в указанном месяце. Все затраты признаются и оплачиваются тогда же.</w:t>
      </w:r>
    </w:p>
    <w:p>
      <w:pPr>
        <w:pStyle w:val="ListBullet"/>
      </w:pPr>
      <w:r>
        <w:t>A% выручки текущего месяца оплачивается в нём же; оставшаяся сумма целиком поступает через месяц. Это условная модель оплаты, например для договорных клиентов, а не утверждение о реальной задержке всех оплат такси.</w:t>
      </w:r>
    </w:p>
    <w:p>
      <w:pPr>
        <w:pStyle w:val="ListBullet"/>
      </w:pPr>
      <w:r>
        <w:t>До первого месяца дебиторская задолженность равна нулю. Денежный остаток и задолженность переносятся между месяцами.</w:t>
      </w:r>
    </w:p>
    <w:p>
      <w:pPr>
        <w:pStyle w:val="ListBullet"/>
      </w:pPr>
      <w:r>
        <w:t>Отрицательный денежный остаток — расчётный дефицит, а не разрешённый банковский овердрафт. Автоматическое заимствование не выполняется; расчёт продолжается.</w:t>
      </w:r>
    </w:p>
    <w:p>
      <w:pPr>
        <w:pStyle w:val="ListBullet"/>
      </w:pPr>
      <w:r>
        <w:t>Налоги, кредитование, склад, амортизация, покупка автомобилей, распределение платежей внутри месяца, платёжный шлюз и интеграция с банком вне обязательной модели.</w:t>
      </w:r>
    </w:p>
    <w:p>
      <w:pPr>
        <w:pStyle w:val="ListBullet"/>
      </w:pPr>
      <w:r>
        <w:t>Неоплаченные продажи третьего месяца остаются задолженностью. Четвёртый месяц не добавляется.</w:t>
      </w:r>
    </w:p>
    <w:p>
      <w:pPr>
        <w:pStyle w:val="ListBullet"/>
      </w:pPr>
      <w:r>
        <w:t>Сохраняются исходные данные, отчёт вычисляется заново. Публикация плана и изменение операционной базы заказов не предусмотрены.</w:t>
      </w:r>
    </w:p>
    <w:p>
      <w:pPr>
        <w:pStyle w:val="Heading3"/>
      </w:pPr>
      <w:r>
        <w:t>1.3. Пользователь и словарь</w:t>
      </w:r>
    </w:p>
    <w:p>
      <w:r>
        <w:t>Руководитель службы такси (финансовый директор) создаёт и редактирует планы, рассчитывает прогноз, сравнивает варианты, сохраняет и открывает их. Клиент, диспетчер и водитель не являются участниками финансовых сценариев ЛР1. Порядок аутентификации руководителя и выдачи доступа будет определён при проектировании; текущие клиентские и водительские учётные записи не наделяются этой ролью автоматически.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5071"/>
          </w:tcPr>
          <w:p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Выручка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Стоимость выполненных поездок месяца: R = Q × P; не равна фактически поступившим деньгам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Переменные расходы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Q × V — затраты, зависящие от числа поездок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Маржинальный доход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Выручка за вычетом переменных расходов: R − Q × V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Общие расходы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Переменные и постоянные расходы: E = Q × V + F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Прибыль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Выручка за вычетом общих расходов: R − E; может быть отрицательной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Поступления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Деньги от текущих поездок плюс погашение задолженности предыдущего месяца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Дебиторская задолженность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Стоимость выполненных поездок, ещё не оплаченная клиентами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Конечные деньги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Расчётный денежный остаток на конец месяца; может быть отрицательным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Кассовый разрыв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Нехватка денег, выявленная отрицательным конечным остатком, в том числе при положительной прибыли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Дополнительное начальное финансирование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Сумма, которую нужно добавить к стартовым деньгам, чтобы ни один месячный остаток не был отрицательным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Актуальный прогноз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Результат расчёта, соответствующий текущей версии исходных данных плана</w:t>
            </w:r>
          </w:p>
        </w:tc>
      </w:tr>
    </w:tbl>
    <w:p/>
    <w:p>
      <w:pPr>
        <w:pStyle w:val="Heading3"/>
      </w:pPr>
      <w:r>
        <w:t>1.4. Объекты и входные данные</w:t>
      </w:r>
    </w:p>
    <w:p>
      <w:r>
        <w:t>План: постоянный непустой идентификатор planId (UUID), название name, начальные деньги initialCash и ровно три объекта months. Название после удаления краевых пробелов непустое. План не является реальным заказом такси.</w:t>
      </w:r>
    </w:p>
    <w:p>
      <w:r>
        <w:t>Параметры месяца: номер monthNumber; число поездок Q; средняя цена P; переменные затраты на поездку V; постоянные расходы F; доля оплаты A. Параметры каждого месяца независимы и могут отличаться.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/>
        </w:trPr>
        <w:tc>
          <w:tcPr>
            <w:tcW w:type="dxa" w:w="3381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81"/>
          </w:tcPr>
          <w:p>
            <w:r>
              <w:rPr>
                <w:b/>
                <w:sz w:val="18"/>
              </w:rPr>
              <w:t>Тип по смыслу</w:t>
            </w:r>
          </w:p>
        </w:tc>
        <w:tc>
          <w:tcPr>
            <w:tcW w:type="dxa" w:w="3381"/>
          </w:tcPr>
          <w:p>
            <w:r>
              <w:rPr>
                <w:b/>
                <w:sz w:val="18"/>
              </w:rPr>
              <w:t>Ограничение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planId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Непустой, сохраняется при редактировании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Строка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После trim не пустая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initialCash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Денежная сумма decimal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≥ 0, не более двух знаков после запятой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monthNumber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Целое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1, 2, 3; каждое встречается ровно один раз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Q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Целое число поездок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≥ 0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P, V, F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Денежные суммы decimal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≥ 0, не более двух знаков после запятой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Целый процент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От 0 до 100 включительно</w:t>
            </w:r>
          </w:p>
        </w:tc>
      </w:tr>
    </w:tbl>
    <w:p/>
    <w:p>
      <w:r>
        <w:t>Результат месяца: номер, выручка, переменные расходы, маржинальный доход, общие расходы, прибыль, оплата текущих продаж S, поступления, конечные деньги C и задолженность D. При C &lt; 0 показывается «Не хватает денег»; при C = 0 дефицита нет.</w:t>
      </w:r>
    </w:p>
    <w:p>
      <w:r>
        <w:t>Результат плана: три месячные строки; итоговая прибыль; конечные деньги C3; задолженность D3; потребность в дополнительном начальном финансировании.</w:t>
      </w:r>
    </w:p>
    <w:p>
      <w:r>
        <w:t>Результат сравнения: названия и идентификаторы двух планов с четырьмя итогами каждого рядом. Суммы не складываются между планами; автоматического выбора «лучшего» плана нет.</w:t>
      </w:r>
    </w:p>
    <w:p>
      <w:pPr>
        <w:pStyle w:val="Heading2"/>
      </w:pPr>
      <w:r>
        <w:t>2.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18"/>
              </w:rPr>
              <w:t>Код исходного задания</w:t>
            </w:r>
          </w:p>
        </w:tc>
        <w:tc>
          <w:tcPr>
            <w:tcW w:type="dxa" w:w="5071"/>
          </w:tcPr>
          <w:p>
            <w:r>
              <w:rPr>
                <w:b/>
                <w:sz w:val="18"/>
              </w:rPr>
              <w:t>Требование для службы такси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П-Ф1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Создавать и редактировать финансовый план с названием, начальными деньгами и параметрами трёх месяцев по П-Б8 и П-Б10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П-Ф2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Рассчитывать по каждому месяцу выручку, маржинальный доход, расходы, прибыль, поступления, деньги и задолженность; выдавать итоги П-Б7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П-Ф3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Показывать рядом результаты двух выбранных планов: прибыль, конечные деньги, задолженность и дополнительное финансирование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П-Ф4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Сохранять исходные данные, выдавать список, открывать план после перезапуска; сохранение того же planId обновляет его без дубликатов и без изменения другого плана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П-Ф5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При недопустимом вводе указывать поле и причину; расчёт и сохранение отклоняются целиком, прежняя сохранённая версия не портится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П-Ф6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Каждый расчёт начинается заново с исходных данных; после их изменения прежний прогноз и затронутое сравнение скрываются до пересчёта</w:t>
            </w:r>
          </w:p>
        </w:tc>
      </w:tr>
    </w:tbl>
    <w:p/>
    <w:p>
      <w:r>
        <w:t>Число поездок, средняя цена и расходы являются прогнозными входами. Расчёт не меняет их, не исправляет автоматически и не создаёт реальные заказы.</w:t>
      </w:r>
    </w:p>
    <w:p>
      <w:pPr>
        <w:pStyle w:val="Heading2"/>
      </w:pPr>
      <w:r>
        <w:t>3. Правила финансовой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5071"/>
          </w:tcPr>
          <w:p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П-Б1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Выручка R = Q × P. Переменные расходы = Q × V. Маржинальный доход = R − Q × V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П-Б2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Общие расходы E = Q × V + F. Прибыль = R − E; отрицательная прибыль допустима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П-Б3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Оплата текущих продаж S = Round(R × A / 100, 2, AwayFromZero). Задолженность на конец месяца D = R − S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П-Б4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Поступления = S + задолженность на начало месяца. Вся начальная задолженность погашается; перед месяцем 1 она равна 0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П-Б5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Конечные деньги C = деньги на начало + поступления − E. Следующему месяцу передаются C и D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П-Б6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При C &lt; 0 есть нехватка денег; расчёт продолжается до месяца 3. При C = 0 дефицита нет; кредит не добавляется автоматически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П-Б7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Итоговая прибыль — сумма прибыли трёх месяцев. Финансирование = max(0, −min(C1,C2,C3)). C3 и D3 показываются отдельно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П-Б8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initialCash, P, V, F ≥ 0, не более двух десятичных знаков. Q — целое ≥ 0. A — целое 0…100. P &lt; V допустимо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П-Б9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Денежные операции — decimal. Округляется S до копейки по AwayFromZero; D вычисляется как R − S, а не отдельным округлением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П-Б10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Постоянный planId, непустое название; ровно три месяца, номера 1,2,3 уникальны в плане</w:t>
            </w:r>
          </w:p>
        </w:tc>
      </w:tr>
    </w:tbl>
    <w:p/>
    <w:p>
      <w:r>
        <w:t>Месяцы обрабатываются по monthNumber, а не по случайному порядку элементов во входном списке. До расчёта проверяется весь план. Синтаксическая ошибка числа, превышение числового диапазона реализации или невозможность представить результат должны давать отказ с причиной, без частичного отчёта; конкретные технические пределы будут зафиксированы в ЛР2.</w:t>
      </w:r>
    </w:p>
    <w:p>
      <w:pPr>
        <w:pStyle w:val="Heading2"/>
      </w:pPr>
      <w:r>
        <w:t>4. Сценарии</w:t>
      </w:r>
    </w:p>
    <w:p>
      <w:pPr>
        <w:pStyle w:val="Heading3"/>
      </w:pPr>
      <w:r>
        <w:t>С1. Создание или изменение плана и расчёт</w:t>
      </w:r>
    </w:p>
    <w:p>
      <w:pPr>
        <w:pStyle w:val="ListBullet"/>
      </w:pPr>
      <w:r>
        <w:t>Участник: руководитель службы такси.</w:t>
      </w:r>
    </w:p>
    <w:p>
      <w:pPr>
        <w:pStyle w:val="ListBullet"/>
      </w:pPr>
      <w:r>
        <w:t>Ввод: planId, название, initialCash и три набора Q/P/V/F/A.</w:t>
      </w:r>
    </w:p>
    <w:p>
      <w:pPr>
        <w:pStyle w:val="ListBullet"/>
      </w:pPr>
      <w:r>
        <w:t>Предусловие: создан новый либо открыт существующий план. Новый получает постоянный planId; при редактировании идентификатор сохраняется.</w:t>
      </w:r>
    </w:p>
    <w:p>
      <w:pPr>
        <w:pStyle w:val="ListBullet"/>
      </w:pPr>
      <w:r>
        <w:t>Действие: пользователь вводит или меняет данные и нажимает «Рассчитать». Проверяется весь план; затем месяцы 1–3 вычисляются последовательно с переносом C и D.</w:t>
      </w:r>
    </w:p>
    <w:p>
      <w:pPr>
        <w:pStyle w:val="ListBullet"/>
      </w:pPr>
      <w:r>
        <w:t>Результат: месячная таблица по П-Ф2 и четыре итога по П-Б7; исходный план не изменён. Повторный расчёт без правок совпадает с предыдущим.</w:t>
      </w:r>
    </w:p>
    <w:p>
      <w:pPr>
        <w:pStyle w:val="ListBullet"/>
      </w:pPr>
      <w:r>
        <w:t>Изменение: любая правка названия, начальных денег или месячных входов немедленно делает результат неактуальным. Старый прогноз и сравнение с этим планом скрываются; независимый результат другого плана сохраняет актуальность.</w:t>
      </w:r>
    </w:p>
    <w:p>
      <w:pPr>
        <w:pStyle w:val="ListBullet"/>
      </w:pPr>
      <w:r>
        <w:t>Отказ: неверное поле/структура — поле и причина, расчёта нет. Неустранимое переполнение — сообщение, без частичного прогноза. Отрицательные расчётные C и прибыль не являются ошибками ввода.</w:t>
      </w:r>
    </w:p>
    <w:p>
      <w:pPr>
        <w:pStyle w:val="Heading3"/>
      </w:pPr>
      <w:r>
        <w:t>С2. Сравнение двух планов</w:t>
      </w:r>
    </w:p>
    <w:p>
      <w:pPr>
        <w:pStyle w:val="ListBullet"/>
      </w:pPr>
      <w:r>
        <w:t>Участник: руководитель службы такси.</w:t>
      </w:r>
    </w:p>
    <w:p>
      <w:pPr>
        <w:pStyle w:val="ListBullet"/>
      </w:pPr>
      <w:r>
        <w:t>Ввод: два различных planId, исходные планы и актуальные результаты С1.</w:t>
      </w:r>
    </w:p>
    <w:p>
      <w:pPr>
        <w:pStyle w:val="ListBullet"/>
      </w:pPr>
      <w:r>
        <w:t>Предусловие: оба плана допустимы и рассчитаны после последнего изменения.</w:t>
      </w:r>
    </w:p>
    <w:p>
      <w:pPr>
        <w:pStyle w:val="ListBullet"/>
      </w:pPr>
      <w:r>
        <w:t>Действие: выбрать два плана и нажать «Сравнить».</w:t>
      </w:r>
    </w:p>
    <w:p>
      <w:pPr>
        <w:pStyle w:val="ListBullet"/>
      </w:pPr>
      <w:r>
        <w:t>Результат: рядом показаны названия и четыре итога каждого: прибыль, C3, D3, финансирование. Входы и результаты планов не изменяются. Повторное сравнение даёт те же значения.</w:t>
      </w:r>
    </w:p>
    <w:p>
      <w:pPr>
        <w:pStyle w:val="ListBullet"/>
      </w:pPr>
      <w:r>
        <w:t>Отказ: не выбраны два плана, выбран один и тот же planId, план отсутствует или его расчёт неактуален — понятное сообщение, таблицы сравнения нет. Изменение одного участника скрывает сравнение до нового расчёта и команды сравнения.</w:t>
      </w:r>
    </w:p>
    <w:p>
      <w:pPr>
        <w:pStyle w:val="Heading3"/>
      </w:pPr>
      <w:r>
        <w:t>С3. Сохранение и открытие плана</w:t>
      </w:r>
    </w:p>
    <w:p>
      <w:pPr>
        <w:pStyle w:val="ListBullet"/>
      </w:pPr>
      <w:r>
        <w:t>Участник: руководитель службы такси.</w:t>
      </w:r>
    </w:p>
    <w:p>
      <w:pPr>
        <w:pStyle w:val="ListBullet"/>
      </w:pPr>
      <w:r>
        <w:t>Ввод: исходные данные плана для сохранения; planId из списка для открытия.</w:t>
      </w:r>
    </w:p>
    <w:p>
      <w:pPr>
        <w:pStyle w:val="ListBullet"/>
      </w:pPr>
      <w:r>
        <w:t>Действие: «Сохранить» проверяет и атомарно сохраняет план с тремя месяцами; «Список» выдаёт planId и название; «Открыть» загружает выбранные входы.</w:t>
      </w:r>
    </w:p>
    <w:p>
      <w:pPr>
        <w:pStyle w:val="ListBullet"/>
      </w:pPr>
      <w:r>
        <w:t>Результат: данные доступны после перезапуска. Тот же planId обновляет существующий план, не добавляет копию и не меняет другой план. Допустимый план можно сохранить без предварительного расчёта. После открытия прогноз и сравнение отсутствуют до пересчёта; новый расчёт воспроизводит исходные показатели.</w:t>
      </w:r>
    </w:p>
    <w:p>
      <w:pPr>
        <w:pStyle w:val="ListBullet"/>
      </w:pPr>
      <w:r>
        <w:t>Отказ: ошибка ввода — поле и причина, записи нет; сбой хранилища — предыдущая версия остаётся целой; неизвестный planId — «План не найден»; повреждённые входы — отказ без частичной загрузки.</w:t>
      </w:r>
    </w:p>
    <w:p>
      <w:pPr>
        <w:pStyle w:val="ListBullet"/>
      </w:pPr>
      <w:r>
        <w:t>Несохранённые изменения: перед открытием другого плана предложить «Сохранить», «Отбросить», «Отмена». Неуспешное сохранение не разрешает переключение; «Отмена» сохраняет текущий экран и введённые данные.</w:t>
      </w:r>
    </w:p>
    <w:p>
      <w:pPr>
        <w:pStyle w:val="Heading2"/>
      </w:pPr>
      <w:r>
        <w:t>5. Восемь приёмочных примеров</w:t>
      </w:r>
    </w:p>
    <w:p>
      <w:r>
        <w:t>Ожидания заданы до реализации финансового модуля. Это не результаты запуска сайта. Все суммы в рублях; контрольные планы независимы и не зависят от реального числа заказов сайта.</w:t>
      </w:r>
    </w:p>
    <w:p>
      <w:pPr>
        <w:pStyle w:val="Heading3"/>
      </w:pPr>
      <w:r>
        <w:t>5.1. Общий контрольный набор</w:t>
      </w:r>
    </w:p>
    <w:p>
      <w:pPr>
        <w:pStyle w:val="ListBullet"/>
      </w:pPr>
      <w:r>
        <w:t>План A: planId = 11111111-1111-4111-8111-111111111111, name = «Такси — оплата через месяц».</w:t>
      </w:r>
    </w:p>
    <w:p>
      <w:pPr>
        <w:pStyle w:val="ListBullet"/>
      </w:pPr>
      <w:r>
        <w:t>План B: planId = 22222222-2222-4222-8222-222222222222, name = «Такси — половина сразу».</w:t>
      </w:r>
    </w:p>
    <w:p>
      <w:pPr>
        <w:pStyle w:val="ListBullet"/>
      </w:pPr>
      <w:r>
        <w:t>Если не оговорено иначе: initialCash = 50 000.00; в каждом из месяцев 1,2,3 Q = 500, P = 300.00, V = 100.00, F = 70 000.00. A задаётся примером.</w:t>
      </w:r>
    </w:p>
    <w:p>
      <w:pPr>
        <w:pStyle w:val="ListBullet"/>
      </w:pPr>
      <w:r>
        <w:t>R = 500×300 = 150 000; переменные расходы = 50 000; маржинальный доход = 100 000; E = 120 000; прибыль = 30 000 за месяц.</w:t>
      </w:r>
    </w:p>
    <w:p>
      <w:pPr>
        <w:pStyle w:val="ListBullet"/>
      </w:pPr>
      <w:r>
        <w:t>В исходном контроле лектора 5 услуг × 30 000 и V = 10 000. Здесь выбраны 500 поездок × 300 и V = 100: месячные суммы, деньги и задолженность совпадают с исходным контролем.</w:t>
      </w:r>
    </w:p>
    <w:p>
      <w:pPr>
        <w:pStyle w:val="ListBullet"/>
      </w:pPr>
      <w:r>
        <w:t>Каждый пример начинается заново. В ПР1–ПР6 используется A с нужными параметрами; сохранение и сравнение отдельно описаны в ПР7–ПР8.</w:t>
      </w:r>
    </w:p>
    <w:p>
      <w:pPr>
        <w:pStyle w:val="ListBullet"/>
      </w:pPr>
      <w:r>
        <w:t>Колонки таблиц: «Оплата» — S только текущих поездок; «Поступления» включают погашение прошлого долга. C и D — остатки на конец месяца.</w:t>
      </w:r>
    </w:p>
    <w:p>
      <w:pPr>
        <w:pStyle w:val="Heading3"/>
      </w:pPr>
      <w:r>
        <w:t>ПР1. Оплата 0% в текущем месяце</w:t>
      </w:r>
    </w:p>
    <w:p>
      <w:r>
        <w:t>Ввод: общий набор, план A, A1=A2=A3=0.</w:t>
      </w:r>
    </w:p>
    <w:p>
      <w:r>
        <w:t>Действие: «Рассчитать», затем повторить без изменения входа.</w:t>
      </w:r>
    </w:p>
    <w:p>
      <w:r>
        <w:t>Ожидаемый результат: обе попытки одинаковы; расчёт продолжается после отрицательного остатка, исходные данные не меняются.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/>
        </w:trPr>
        <w:tc>
          <w:tcPr>
            <w:tcW w:type="dxa" w:w="1127"/>
          </w:tcPr>
          <w:p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Выручка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Марж. доход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Расходы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Прибыль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Оплата S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Поступления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Деньги C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Долг D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-70000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-40000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-10000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</w:tr>
    </w:tbl>
    <w:p/>
    <w:p>
      <w:r>
        <w:t>Итоги: прибыль 90 000; C3 = −10 000; D3 = 150 000; финансирование 70 000. Оно равно максимальному дефициту, не сумме 70 000+40 000+10 000.</w:t>
      </w:r>
    </w:p>
    <w:p>
      <w:r>
        <w:t>Требования: П-Ф1, П-Ф2, П-Ф6; П-Б1–П-Б7, П-Б9–П-Б10.</w:t>
      </w:r>
    </w:p>
    <w:p>
      <w:pPr>
        <w:pStyle w:val="Heading3"/>
      </w:pPr>
      <w:r>
        <w:t>ПР2. Оплата 50% в текущем месяце</w:t>
      </w:r>
    </w:p>
    <w:p>
      <w:r>
        <w:t>Ввод: общий набор, план B, A1=A2=A3=50.</w:t>
      </w:r>
    </w:p>
    <w:p>
      <w:r>
        <w:t>Действие: «Рассчитать».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/>
        </w:trPr>
        <w:tc>
          <w:tcPr>
            <w:tcW w:type="dxa" w:w="1127"/>
          </w:tcPr>
          <w:p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Выручка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Марж. доход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Расходы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Прибыль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Оплата S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Поступления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Деньги C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Долг D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65000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</w:tbl>
    <w:p/>
    <w:p>
      <w:r>
        <w:t>Итоги: прибыль 90 000; C3 = 65 000; D3 = 75 000; финансирование 0. Долг третьего месяца к деньгам не прибавляется.</w:t>
      </w:r>
    </w:p>
    <w:p>
      <w:r>
        <w:t>Требования: П-Ф1, П-Ф2; П-Б1–П-Б7, П-Б9–П-Б10.</w:t>
      </w:r>
    </w:p>
    <w:p>
      <w:pPr>
        <w:pStyle w:val="Heading3"/>
      </w:pPr>
      <w:r>
        <w:t>ПР3. Оплата 100% в текущем месяце</w:t>
      </w:r>
    </w:p>
    <w:p>
      <w:r>
        <w:t>Ввод: общий набор, A1=A2=A3=100.</w:t>
      </w:r>
    </w:p>
    <w:p>
      <w:r>
        <w:t>Действие: «Рассчитать».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/>
        </w:trPr>
        <w:tc>
          <w:tcPr>
            <w:tcW w:type="dxa" w:w="1127"/>
          </w:tcPr>
          <w:p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Выручка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Марж. доход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Расходы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Прибыль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Оплата S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Поступления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Деньги C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Долг D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80000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110000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140000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t>Итоги: прибыль 90 000; C3 = 140 000; D3 = 0; финансирование 0.</w:t>
      </w:r>
    </w:p>
    <w:p>
      <w:r>
        <w:t>Требования: П-Ф1, П-Ф2; П-Б1–П-Б7, П-Б9–П-Б10.</w:t>
      </w:r>
    </w:p>
    <w:p>
      <w:pPr>
        <w:pStyle w:val="Heading3"/>
      </w:pPr>
      <w:r>
        <w:t>ПР4. Отсутствие продаж — поездок нет</w:t>
      </w:r>
    </w:p>
    <w:p>
      <w:r>
        <w:t>Ввод: общий набор, Q1=Q2=Q3=0, A1=A2=A3=50. initialCash=50 000, F=70 000 в каждом месяце сохраняются.</w:t>
      </w:r>
    </w:p>
    <w:p>
      <w:r>
        <w:t>Действие: «Рассчитать».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/>
        </w:trPr>
        <w:tc>
          <w:tcPr>
            <w:tcW w:type="dxa" w:w="1127"/>
          </w:tcPr>
          <w:p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Выручка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Марж. доход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Расходы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Прибыль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Оплата S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Поступления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Деньги C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Долг D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-70000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-70000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-90000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-70000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-160000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t>План допустим. Итоги: прибыль −210 000; C3=−160 000; D3=0; финансирование 160 000. Постоянные расходы не исчезают при отсутствии поездок.</w:t>
      </w:r>
    </w:p>
    <w:p>
      <w:r>
        <w:t>Требования: П-Ф2, П-Ф5; П-Б1–П-Б8, П-Б10.</w:t>
      </w:r>
    </w:p>
    <w:p>
      <w:pPr>
        <w:pStyle w:val="Heading3"/>
      </w:pPr>
      <w:r>
        <w:t>ПР5. Нулевые конечные деньги без дефицита</w:t>
      </w:r>
    </w:p>
    <w:p>
      <w:r>
        <w:t>Ввод: общий набор с initialCash=75 000, F1=F2=F3=100 000, A1=A2=A3=50. Другие параметры прежние: Q=500, P=300, V=100.</w:t>
      </w:r>
    </w:p>
    <w:p>
      <w:r>
        <w:t>Действие: «Рассчитать».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/>
        </w:trPr>
        <w:tc>
          <w:tcPr>
            <w:tcW w:type="dxa" w:w="1127"/>
          </w:tcPr>
          <w:p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Выручка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Марж. доход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Расходы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Прибыль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Оплата S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Поступления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Деньги C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Долг D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</w:tbl>
    <w:p/>
    <w:p>
      <w:r>
        <w:t>Во всех трёх месяцах C=0, включая итог C3=0; подпись «Не хватает денег» не выводится. Итоги: прибыль 0; C3=0; D3=75 000; финансирование 0. Проверка: C1=75 000+75 000−150 000=0; далее 0+150 000−150 000=0.</w:t>
      </w:r>
    </w:p>
    <w:p>
      <w:r>
        <w:t>Требования: П-Ф2; П-Б4–П-Б7.</w:t>
      </w:r>
    </w:p>
    <w:p>
      <w:pPr>
        <w:pStyle w:val="Heading3"/>
      </w:pPr>
      <w:r>
        <w:t>ПР6. Недопустимый процент</w:t>
      </w:r>
    </w:p>
    <w:p>
      <w:r>
        <w:t>Ввод: общий набор ПР2, но A месяца 2 = 101. Остальные поля валидны.</w:t>
      </w:r>
    </w:p>
    <w:p>
      <w:r>
        <w:t>Действие: «Рассчитать», затем «Сохранить».</w:t>
      </w:r>
    </w:p>
    <w:p>
      <w:r>
        <w:t>Ожидаемый результат: обе операции отклонены целиком. Поле «Месяц 2 / Доля оплаты A»; причина «Введите целый процент от 0 до 100». Новый прогноз и сравнение отсутствуют, новая запись не создаётся, прежняя сохранённая версия не изменяется. Частичный расчёт месяца 1 не показывается.</w:t>
      </w:r>
    </w:p>
    <w:p>
      <w:r>
        <w:t>Требования: П-Ф5, П-Ф6; П-Б8.</w:t>
      </w:r>
    </w:p>
    <w:p>
      <w:pPr>
        <w:pStyle w:val="Heading3"/>
      </w:pPr>
      <w:r>
        <w:t>ПР7. Сравнение двух полных планов</w:t>
      </w:r>
    </w:p>
    <w:p>
      <w:r>
        <w:t>Ввод: план A по ПР1 и план B по ПР2. Разные planId, оба результата актуальны.</w:t>
      </w:r>
    </w:p>
    <w:p>
      <w:r>
        <w:t>Действие: выбрать A и B, нажать «Сравнить»; повторить.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/>
        </w:trPr>
        <w:tc>
          <w:tcPr>
            <w:tcW w:type="dxa" w:w="338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81"/>
          </w:tcPr>
          <w:p>
            <w:r>
              <w:rPr>
                <w:b/>
                <w:sz w:val="18"/>
              </w:rPr>
              <w:t>План A: 0% сразу</w:t>
            </w:r>
          </w:p>
        </w:tc>
        <w:tc>
          <w:tcPr>
            <w:tcW w:type="dxa" w:w="3381"/>
          </w:tcPr>
          <w:p>
            <w:r>
              <w:rPr>
                <w:b/>
                <w:sz w:val="18"/>
              </w:rPr>
              <w:t>План B: 50% сразу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Прибыль за 3 месяца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90000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90000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Конечные деньги C3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-10000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65000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Дебиторская задолженность D3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75000</w:t>
            </w:r>
          </w:p>
        </w:tc>
      </w:tr>
      <w:tr>
        <w:tc>
          <w:tcPr>
            <w:tcW w:type="dxa" w:w="3381"/>
          </w:tcPr>
          <w:p>
            <w:r>
              <w:rPr>
                <w:b w:val="0"/>
                <w:sz w:val="18"/>
              </w:rPr>
              <w:t>Дополнительное финансирование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3381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t>Ожидание: результаты рядом, повтор совпадает, исходные планы не меняются. При одинаковой прибыли более ранняя оплата увеличивает доступные деньги и уменьшает задолженность. Изменить initialCash у A на 120 000: старый прогноз A и сравнение немедленно скрываются; результат B остаётся актуальным. До пересчёта A сравнение отклоняется. После пересчёта A: C1=0, C2=30 000, C3=60 000; прибыль 90 000, D3=150 000, финансирование 0.</w:t>
      </w:r>
    </w:p>
    <w:p>
      <w:r>
        <w:t>Требования: П-Ф3, П-Ф6; П-Б3–П-Б7.</w:t>
      </w:r>
    </w:p>
    <w:p>
      <w:pPr>
        <w:pStyle w:val="Heading3"/>
      </w:pPr>
      <w:r>
        <w:t>ПР8. Сохранение, открытие, изменение и пересчёт</w:t>
      </w:r>
    </w:p>
    <w:p>
      <w:r>
        <w:t>Ввод: пустое хранилище; A по ПР1 и B по ПР2, идентификаторы из 5.1.</w:t>
      </w:r>
    </w:p>
    <w:p>
      <w:r>
        <w:t>Действия и ожидаемые результаты:</w:t>
      </w:r>
    </w:p>
    <w:p>
      <w:r>
        <w:t>1. Рассчитать и сохранить A и B. Список содержит ровно два planId, названия соответствуют входам.</w:t>
      </w:r>
    </w:p>
    <w:p>
      <w:r>
        <w:t>2. Перезапустить приложение, создать новый экземпляр хранилища; открыть B. Все исходные поля, включая идентификаторы, номера месяцев и денежные значения, совпадают. Прогноза до расчёта нет. «Рассчитать» воспроизводит ПР2.</w:t>
      </w:r>
    </w:p>
    <w:p>
      <w:r>
        <w:t>3. Рассчитать открытый A и сравнить с B: значения ПР7. Изменить у B только A месяца 1: 50→100. Старый прогноз B и сравнение скрываются; результат A не меняется. Сравнение до пересчёта B отклоняется.</w:t>
      </w:r>
    </w:p>
    <w:p>
      <w:r>
        <w:t>4. Рассчитать B. Ожидания приведены ниже. Повторный расчёт не меняет результат и не прибавляет задолженность второй раз.</w:t>
      </w:r>
    </w:p>
    <w:p>
      <w:r>
        <w:t>5. Сохранить B с тем же planId. Список по-прежнему содержит два плана. A не изменён.</w:t>
      </w:r>
    </w:p>
    <w:p>
      <w:r>
        <w:t>6. Ещё раз перезапустить, открыть B и пересчитать: совпадают таблица и итоги ниже. A после открытия и пересчёта по-прежнему соответствует ПР1.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/>
        </w:trPr>
        <w:tc>
          <w:tcPr>
            <w:tcW w:type="dxa" w:w="1127"/>
          </w:tcPr>
          <w:p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Выручка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Марж. доход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Расходы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Прибыль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Оплата S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Поступления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Деньги C</w:t>
            </w:r>
          </w:p>
        </w:tc>
        <w:tc>
          <w:tcPr>
            <w:tcW w:type="dxa" w:w="1127"/>
          </w:tcPr>
          <w:p>
            <w:r>
              <w:rPr>
                <w:b/>
                <w:sz w:val="18"/>
              </w:rPr>
              <w:t>Долг D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80000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  <w:tr>
        <w:tc>
          <w:tcPr>
            <w:tcW w:type="dxa" w:w="1127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150000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65000</w:t>
            </w:r>
          </w:p>
        </w:tc>
        <w:tc>
          <w:tcPr>
            <w:tcW w:type="dxa" w:w="1127"/>
          </w:tcPr>
          <w:p>
            <w:r>
              <w:rPr>
                <w:b w:val="0"/>
                <w:sz w:val="18"/>
              </w:rPr>
              <w:t>75000</w:t>
            </w:r>
          </w:p>
        </w:tc>
      </w:tr>
    </w:tbl>
    <w:p/>
    <w:p>
      <w:r>
        <w:t>Итоги изменённого B: прибыль 90 000; C3=65 000; D3=75 000; финансирование 0. Итоги совпали с прежним B, но C1 изменилось с 5 000 до 80 000: поэтому проверять нужно месячные строки и исходные данные, а не только итоги.</w:t>
      </w:r>
    </w:p>
    <w:p>
      <w:r>
        <w:t>Требования: П-Ф1–П-Ф4, П-Ф6; П-Б3–П-Б5, П-Б7–П-Б10.</w:t>
      </w:r>
    </w:p>
    <w:p>
      <w:pPr>
        <w:pStyle w:val="Heading3"/>
      </w:pPr>
      <w:r>
        <w:t>5.2. Ручная проверка ожиданий</w:t>
      </w:r>
    </w:p>
    <w:p>
      <w:r>
        <w:t>Контрольный месяц: R=500×300=150 000; Q×V=50 000; маржинальный доход=100 000; E=120 000; прибыль=30 000.</w:t>
      </w:r>
    </w:p>
    <w:p>
      <w:r>
        <w:t>При A=0: C1=50 000+0−120 000=−70 000; D1=150 000. C2=−70 000+150 000−120 000=−40 000. C3=−40 000+150 000−120 000=−10 000. Финансирование=max(0,70 000)=70 000.</w:t>
      </w:r>
    </w:p>
    <w:p>
      <w:r>
        <w:t>При A=50: S=75 000, D=75 000. C1=50 000+75 000−120 000=5 000. C2=5 000+75 000+75 000−120 000=35 000. C3=35 000+75 000+75 000−120 000=65 000.</w:t>
      </w:r>
    </w:p>
    <w:p>
      <w:r>
        <w:t>При A=100: S=150 000, D=0. Каждый месяц C увеличивается на 30 000: 80 000, 110 000, 140 000. Прибыль во всех трёх вариантах одинакова: 3×30 000=90 000.</w:t>
      </w:r>
    </w:p>
    <w:p>
      <w:r>
        <w:t>Дополнительная граница округления для будущих тестов: во всех месяцах Q=1, P=0.01, V=F=0, A=50, initialCash=0. S=Round(0.005)=0.01, D=0; C=0.01/0.02/0.03; прибыль=0.03. Округление не теряет копейку и не создаёт отрицательный долг.</w:t>
      </w:r>
    </w:p>
    <w:p>
      <w:r>
        <w:t>Контрольные ожидания также пересчитаны независимым скриптом decimal; результаты — docs/calculation-check.json. Это проверка чисел спецификации, а не тест приложения.</w:t>
      </w:r>
    </w:p>
    <w:p>
      <w:r>
        <w:t>Дополнительные будущие проверки: A=-1 и 50.5; отрицательные initialCash/P/V/F; дробное Q; пустое название; неправильный набор месяцев; повтор номера; P&lt;V; сбой записи; точное сохранение копеек; несовпадение актуальности прогноза; несуществующий ID. Они не заменяют восемь обязательных примеров.</w:t>
      </w:r>
    </w:p>
    <w:p>
      <w:pPr>
        <w:pStyle w:val="Heading2"/>
      </w:pPr>
      <w:r>
        <w:t>6. Таблица соответствия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/>
        </w:trPr>
        <w:tc>
          <w:tcPr>
            <w:tcW w:type="dxa" w:w="2536"/>
          </w:tcPr>
          <w:p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536"/>
          </w:tcPr>
          <w:p>
            <w:r>
              <w:rPr>
                <w:b/>
                <w:sz w:val="18"/>
              </w:rPr>
              <w:t>Сценарии</w:t>
            </w:r>
          </w:p>
        </w:tc>
        <w:tc>
          <w:tcPr>
            <w:tcW w:type="dxa" w:w="2536"/>
          </w:tcPr>
          <w:p>
            <w:r>
              <w:rPr>
                <w:b/>
                <w:sz w:val="18"/>
              </w:rPr>
              <w:t>Приёмочные примеры</w:t>
            </w:r>
          </w:p>
        </w:tc>
        <w:tc>
          <w:tcPr>
            <w:tcW w:type="dxa" w:w="2536"/>
          </w:tcPr>
          <w:p>
            <w:r>
              <w:rPr>
                <w:b/>
                <w:sz w:val="18"/>
              </w:rPr>
              <w:t>Что подтверждается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18"/>
              </w:rPr>
              <w:t>П-Ф1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С1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ПР1–ПР3; ПР7; ПР8 шаги 3–4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Создание плана и изменение отдельных входов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18"/>
              </w:rPr>
              <w:t>П-Ф2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С1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ПР1–ПР5; ПР8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Месячные показатели и итоги трёх месяцев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18"/>
              </w:rPr>
              <w:t>П-Ф3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С2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ПР7; ПР8 шаг 3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Сравнение двух независимых планов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18"/>
              </w:rPr>
              <w:t>П-Ф4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С3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ПР8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Сохранение/список/открытие после перезапуска; обновление без дубликатов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18"/>
              </w:rPr>
              <w:t>П-Ф5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С1, С3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ПР6; ПР4 как допустимый нулевой объём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Поле и причина отказа; отсутствие расчёта и записи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18"/>
              </w:rPr>
              <w:t>П-Ф6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С1, С2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ПР1 повтор; ПР7 изменение; ПР8 шаги 3–6</w:t>
            </w:r>
          </w:p>
        </w:tc>
        <w:tc>
          <w:tcPr>
            <w:tcW w:type="dxa" w:w="2536"/>
          </w:tcPr>
          <w:p>
            <w:r>
              <w:rPr>
                <w:b w:val="0"/>
                <w:sz w:val="18"/>
              </w:rPr>
              <w:t>Пересчёт от входов и скрытие устаревших результатов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18"/>
              </w:rPr>
              <w:t>Пункт ЛР1</w:t>
            </w:r>
          </w:p>
        </w:tc>
        <w:tc>
          <w:tcPr>
            <w:tcW w:type="dxa" w:w="5071"/>
          </w:tcPr>
          <w:p>
            <w:r>
              <w:rPr>
                <w:b/>
                <w:sz w:val="18"/>
              </w:rPr>
              <w:t>Артефакт / раздел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ЛР1-Д1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Раздел 1: цель, границы, полный финансовый словарь, план/месяц/результат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ЛР1-Д2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Раздел 4: три сценария с вводом, действиями, результатом и отказом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ЛР1-Д3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docs/diagrams/use-cases.puml и use-cases.svg: граница сайта, существующие действия клиента и С1–С3 руководителя (финансового директора)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ЛР1-Д4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Раздел 5: восемь примеров, включая все запрошенные случаи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ЛР1-Т1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Для каждого примера заданы входы, ожидания и ссылки П-Ф/П-Б; числа проверены до реализации модуля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18"/>
              </w:rPr>
              <w:t>ЛР1-Д5</w:t>
            </w:r>
          </w:p>
        </w:tc>
        <w:tc>
          <w:tcPr>
            <w:tcW w:type="dxa" w:w="5071"/>
          </w:tcPr>
          <w:p>
            <w:r>
              <w:rPr>
                <w:b w:val="0"/>
                <w:sz w:val="18"/>
              </w:rPr>
              <w:t>Раздел 6: связь всех П-Ф1–П-Ф6 со сценариями и примерами</w:t>
            </w:r>
          </w:p>
        </w:tc>
      </w:tr>
    </w:tbl>
    <w:p/>
    <w:p>
      <w:pPr>
        <w:pStyle w:val="Heading2"/>
      </w:pPr>
      <w:r>
        <w:t>7. Диаграмма вариантов использования</w:t>
      </w:r>
    </w:p>
    <w:p>
      <w:r>
        <w:drawing>
          <wp:inline xmlns:a="http://schemas.openxmlformats.org/drawingml/2006/main" xmlns:pic="http://schemas.openxmlformats.org/drawingml/2006/picture">
            <wp:extent cx="5669280" cy="415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Варианты использования финансового модуля</w:t>
      </w:r>
    </w:p>
    <w:p>
      <w:r>
        <w:t>Диаграмма показывает два уровня возможностей сайта. Клиент связан с существующими действиями: «Рассчитать стоимость поездки», «Создать заказ», «Просмотреть свои заказы». Руководитель (финансовый директор) связан с планируемым расширением: С1 «Создать или изменить план и рассчитать прогноз», С2 «Сравнить два плана», С3 «Сохранить и открыть план». Акторы расположены слева вне общей границы сайта, действия — внутри. Ассоциации обозначают доступные действия пользователя. Классы, формулы и база данных не изображаются как варианты использования.</w:t>
      </w:r>
    </w:p>
    <w:p>
      <w:r>
        <w:t>Клиентские действия показаны для контекста и не входят в финансовые сценарии С1–С3. Диспетчер и водитель опущены на этой обзорной диаграмме; их функции общего сайта не меняются. Единственный участник именно финансового модуля — руководитель. Верхняя группа помечена «Существующие функции», нижняя — «Планируемое расширение».</w:t>
      </w:r>
    </w:p>
    <w:p>
      <w:pPr>
        <w:pStyle w:val="Heading2"/>
      </w:pPr>
      <w:r>
        <w:t>8. Готовность комплекта и ограничения</w:t>
      </w:r>
    </w:p>
    <w:p>
      <w:r>
        <w:t>Подготовлены спецификация и Use Case с исходником — артефакты ЛР1. Реализация модуля, схема хранения и классы не создавались. Ожидания не объявляются успешно пройденными тестами сайта. Сдача преподавателю и согласование аналитического расширения не подтверждены самим наличием файлов.</w:t>
      </w:r>
    </w:p>
    <w:p>
      <w:r>
        <w:t>Отличие от ранее подготовленного PPO_TaxiWeb/docs/requirements.md: прежний документ описывает операционную систему заказов с расчётом цены маршрута. Настоящая ЛР1 — отдельная спецификация финансового расширения, более близкая к буквальным П-Ф/П-Б исходной методички. Она не заменяет прежнюю документацию сайта автоматически и не делает его соответствующим этой спецификации без дальнейшей реализации.</w:t>
      </w:r>
    </w:p>
    <w:p>
      <w:r>
        <w:t>Для сдачи по П-О2 комплект нужно разместить в том же Git-репозитории, где находится проект, сохранив пути docs/requirements.md и docs/diagrams/use-cases.* в корне каталога этой лабораторной. Указывается реальный коммит сдачи. Метку lab1 создавать только при фактической сдаче; наличие ZIP не является меткой или приёмкой.</w:t>
      </w:r>
    </w:p>
    <w:sectPr w:rsidR="00FC693F" w:rsidRPr="0006063C" w:rsidSect="00034616">
      <w:footerReference w:type="default" r:id="rId10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ППО • ЛР1 • АИС «Служба такси»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