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Лабораторная работа №1</w:t>
      </w:r>
    </w:p>
    <w:p>
      <w:pPr>
        <w:pStyle w:val="Subtitle"/>
      </w:pPr>
      <w:r>
        <w:t>Проектирование программного обеспечения</w:t>
      </w:r>
    </w:p>
    <w:p>
      <w:pPr>
        <w:pStyle w:val="Heading1"/>
      </w:pPr>
      <w:r>
        <w:t>Финансовое планирование службы такси</w:t>
      </w:r>
    </w:p>
    <w:p>
      <w:r>
        <w:t>Студент: ____________________</w:t>
        <w:br/>
        <w:t>Группа: ____________________</w:t>
        <w:br/>
        <w:t>2026 г.</w:t>
      </w:r>
    </w:p>
    <w:p>
      <w:r>
        <w:t>Спецификация планируемого модуля сайта АИС «Служба такси». Программный модуль не реализован в рамках ЛР1.</w:t>
      </w:r>
    </w:p>
    <w:p>
      <w:r>
        <w:br w:type="page"/>
      </w:r>
    </w:p>
    <w:p>
      <w:pPr>
        <w:pStyle w:val="Heading1"/>
      </w:pPr>
      <w:r>
        <w:t>ЛР1. Анализ финансового планирования службы такси</w:t>
      </w:r>
    </w:p>
    <w:p>
      <w:pPr>
        <w:pStyle w:val="Heading2"/>
      </w:pPr>
      <w:r>
        <w:t>1. Назначение и основание</w:t>
      </w:r>
    </w:p>
    <w:p>
      <w:r>
        <w:t>Проект: сайт АИС «Служба такси». Раздел ЛР1: планируемый модуль финансового планирования для руководителя службы.</w:t>
      </w:r>
    </w:p>
    <w:p>
      <w:r>
        <w:t>Основание — PPO-Findirector-Labs.docx, требования П-Ф1–П-Ф6, правила П-Б1–П-Б10 и задание ЛР1-Д1–Д5, ЛР1-Т1. Финансовая модель сохраняется; студия сайтов заменена службой такси, типовая услуга — выполненная платная поездка.</w:t>
      </w:r>
    </w:p>
    <w:p>
      <w:r>
        <w:t>Цель: дать руководителю возможность оценить прибыль и достаточность денег на три месяца, сравнить два варианта плана и повторно открыть сохранённые исходные данные. Главный вопрос: хватит ли денег на выполнение плана, если часть оплаты за поездки поступает только в следующем месяце?</w:t>
      </w:r>
    </w:p>
    <w:p>
      <w:r>
        <w:t>Статус: спецификация будущего модуля. Расчёт, сравнение и хранение финансовых планов в текущем сайте не реализованы. В этой работе код приложения и рабочая БД не изменяются. Примеры ниже — ожидаемое поведение до реализации модуля, а не протокол его тестирования.</w:t>
      </w:r>
    </w:p>
    <w:p>
      <w:pPr>
        <w:pStyle w:val="Heading3"/>
      </w:pPr>
      <w:r>
        <w:t>1.1. Связь с существующим сайтом</w:t>
      </w:r>
    </w:p>
    <w:p>
      <w:r>
        <w:t>Текущий сайт обслуживает клиента, диспетчера и водителя: оценку стоимости маршрута, оформление, назначение и выполнение заказа. ЛР1 описывает отдельное аналитическое расширение для руководителя (финансового директора).</w:t>
      </w:r>
    </w:p>
    <w:p>
      <w:r>
        <w:t>Плановые количества и средние цены вводятся вручную и не изменяют оформленные заказы, тарифы, статусы или доступность водителей. Средняя цена P в плане не заменяет тарифную формулу конкретной поездки. Планирование не объявляется уже существующей функцией. На следующих этапах потребуется спроектировать новый модуль и его доступ.</w:t>
      </w:r>
    </w:p>
    <w:p>
      <w:r>
        <w:t>Технологический контекст сохраняется по П-О1: C#, .NET 10, Blazor Web App, SQLite, xUnit. В ЛР1 классы, таблицы БД и код не разрабатываются; они относятся к следующим работам.</w:t>
      </w:r>
    </w:p>
    <w:p>
      <w:pPr>
        <w:pStyle w:val="Heading3"/>
      </w:pPr>
      <w:r>
        <w:t>1.2. Границы модели</w:t>
      </w:r>
    </w:p>
    <w:p>
      <w:pPr>
        <w:pStyle w:val="ListBullet"/>
      </w:pPr>
      <w:r>
        <w:t>Одна компания — служба такси, одна валюта — рубли, горизонт — ровно три условных месяца с номерами 1, 2, 3.</w:t>
      </w:r>
    </w:p>
    <w:p>
      <w:pPr>
        <w:pStyle w:val="ListBullet"/>
      </w:pPr>
      <w:r>
        <w:t>Служба рассматривается как перевозчик, учитывающий всю цену поездки как свою выручку, а не как агрегатор, учитывающий лишь комиссию.</w:t>
      </w:r>
    </w:p>
    <w:p>
      <w:pPr>
        <w:pStyle w:val="ListBullet"/>
      </w:pPr>
      <w:r>
        <w:t>Одна типовая услуга — выполненная и проданная поездка. Q — число поездок; P — их плановая средняя цена. Изменения маршрутов, спроса и классов тарифов отдельно не моделируются.</w:t>
      </w:r>
    </w:p>
    <w:p>
      <w:pPr>
        <w:pStyle w:val="ListBullet"/>
      </w:pPr>
      <w:r>
        <w:t>V — средние переменные затраты на поездку, например вознаграждение водителя и топливо. F — постоянные расходы: аренда, диспетчерская, административные оклады. Одни и те же расходы не включаются одновременно в V и F.</w:t>
      </w:r>
    </w:p>
    <w:p>
      <w:pPr>
        <w:pStyle w:val="ListBullet"/>
      </w:pPr>
      <w:r>
        <w:t>Все поездки выполняются в указанном месяце. Все затраты признаются и оплачиваются тогда же.</w:t>
      </w:r>
    </w:p>
    <w:p>
      <w:pPr>
        <w:pStyle w:val="ListBullet"/>
      </w:pPr>
      <w:r>
        <w:t>A% выручки текущего месяца оплачивается в нём же; оставшаяся сумма целиком поступает через месяц. Это условная модель оплаты, например для договорных клиентов, а не утверждение о реальной задержке всех оплат такси.</w:t>
      </w:r>
    </w:p>
    <w:p>
      <w:pPr>
        <w:pStyle w:val="ListBullet"/>
      </w:pPr>
      <w:r>
        <w:t>До первого месяца дебиторская задолженность равна нулю. Денежный остаток и задолженность переносятся между месяцами.</w:t>
      </w:r>
    </w:p>
    <w:p>
      <w:pPr>
        <w:pStyle w:val="ListBullet"/>
      </w:pPr>
      <w:r>
        <w:t>Отрицательный денежный остаток — расчётный дефицит, а не разрешённый банковский овердрафт. Автоматическое заимствование не выполняется; расчёт продолжается.</w:t>
      </w:r>
    </w:p>
    <w:p>
      <w:pPr>
        <w:pStyle w:val="ListBullet"/>
      </w:pPr>
      <w:r>
        <w:t>Налоги, кредитование, склад, амортизация, покупка автомобилей, распределение платежей внутри месяца, платёжный шлюз и интеграция с банком вне обязательной модели.</w:t>
      </w:r>
    </w:p>
    <w:p>
      <w:pPr>
        <w:pStyle w:val="ListBullet"/>
      </w:pPr>
      <w:r>
        <w:t>Неоплаченные продажи третьего месяца остаются задолженностью. Четвёртый месяц не добавляется.</w:t>
      </w:r>
    </w:p>
    <w:p>
      <w:pPr>
        <w:pStyle w:val="ListBullet"/>
      </w:pPr>
      <w:r>
        <w:t>Сохраняются исходные данные, отчёт вычисляется заново. Публикация плана и изменение операционной базы заказов не предусмотрены.</w:t>
      </w:r>
    </w:p>
    <w:p>
      <w:pPr>
        <w:pStyle w:val="Heading3"/>
      </w:pPr>
      <w:r>
        <w:t>1.3. Пользователь и словарь</w:t>
      </w:r>
    </w:p>
    <w:p>
      <w:r>
        <w:t>Руководитель службы такси (финансовый директор) создаёт и редактирует планы, рассчитывает прогноз, сравнивает варианты, сохраняет и открывает их. Клиент, диспетчер и водитель не являются участниками финансовых сценариев ЛР1. Порядок аутентификации руководителя и выдачи доступа будет определён при проектировании; текущие клиентские и водительские учётные записи не наделяются этой ролью автоматически.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71"/>
        <w:gridCol w:w="5071"/>
      </w:tblGrid>
      <w:tr>
        <w:trPr>
          <w:tblHeader/>
        </w:trPr>
        <w:tc>
          <w:tcPr>
            <w:tcW w:type="dxa" w:w="5071"/>
          </w:tcPr>
          <w:p>
            <w:r>
              <w:rPr>
                <w:b/>
                <w:sz w:val="18"/>
              </w:rPr>
              <w:t>Термин</w:t>
            </w:r>
          </w:p>
        </w:tc>
        <w:tc>
          <w:tcPr>
            <w:tcW w:type="dxa" w:w="5071"/>
          </w:tcPr>
          <w:p>
            <w:r>
              <w:rPr>
                <w:b/>
                <w:sz w:val="18"/>
              </w:rPr>
              <w:t>Определение</w:t>
            </w:r>
          </w:p>
        </w:tc>
      </w:tr>
      <w:tr>
        <w:tc>
          <w:tcPr>
            <w:tcW w:type="dxa" w:w="5071"/>
          </w:tcPr>
          <w:p>
            <w:r>
              <w:rPr>
                <w:b w:val="0"/>
                <w:sz w:val="18"/>
              </w:rPr>
              <w:t>Выручка</w:t>
            </w:r>
          </w:p>
        </w:tc>
        <w:tc>
          <w:tcPr>
            <w:tcW w:type="dxa" w:w="5071"/>
          </w:tcPr>
          <w:p>
            <w:r>
              <w:rPr>
                <w:b w:val="0"/>
                <w:sz w:val="18"/>
              </w:rPr>
              <w:t>Стоимость выполненных поездок месяца: R = Q × P; не равна фактически поступившим деньгам</w:t>
            </w:r>
          </w:p>
        </w:tc>
      </w:tr>
      <w:tr>
        <w:tc>
          <w:tcPr>
            <w:tcW w:type="dxa" w:w="5071"/>
          </w:tcPr>
          <w:p>
            <w:r>
              <w:rPr>
                <w:b w:val="0"/>
                <w:sz w:val="18"/>
              </w:rPr>
              <w:t>Переменные расходы</w:t>
            </w:r>
          </w:p>
        </w:tc>
        <w:tc>
          <w:tcPr>
            <w:tcW w:type="dxa" w:w="5071"/>
          </w:tcPr>
          <w:p>
            <w:r>
              <w:rPr>
                <w:b w:val="0"/>
                <w:sz w:val="18"/>
              </w:rPr>
              <w:t>Q × V — затраты, зависящие от числа поездок</w:t>
            </w:r>
          </w:p>
        </w:tc>
      </w:tr>
      <w:tr>
        <w:tc>
          <w:tcPr>
            <w:tcW w:type="dxa" w:w="5071"/>
          </w:tcPr>
          <w:p>
            <w:r>
              <w:rPr>
                <w:b w:val="0"/>
                <w:sz w:val="18"/>
              </w:rPr>
              <w:t>Маржинальный доход</w:t>
            </w:r>
          </w:p>
        </w:tc>
        <w:tc>
          <w:tcPr>
            <w:tcW w:type="dxa" w:w="5071"/>
          </w:tcPr>
          <w:p>
            <w:r>
              <w:rPr>
                <w:b w:val="0"/>
                <w:sz w:val="18"/>
              </w:rPr>
              <w:t>Выручка за вычетом переменных расходов: R − Q × V</w:t>
            </w:r>
          </w:p>
        </w:tc>
      </w:tr>
      <w:tr>
        <w:tc>
          <w:tcPr>
            <w:tcW w:type="dxa" w:w="5071"/>
          </w:tcPr>
          <w:p>
            <w:r>
              <w:rPr>
                <w:b w:val="0"/>
                <w:sz w:val="18"/>
              </w:rPr>
              <w:t>Общие расходы</w:t>
            </w:r>
          </w:p>
        </w:tc>
        <w:tc>
          <w:tcPr>
            <w:tcW w:type="dxa" w:w="5071"/>
          </w:tcPr>
          <w:p>
            <w:r>
              <w:rPr>
                <w:b w:val="0"/>
                <w:sz w:val="18"/>
              </w:rPr>
              <w:t>Переменные и постоянные расходы: E = Q × V + F</w:t>
            </w:r>
          </w:p>
        </w:tc>
      </w:tr>
      <w:tr>
        <w:tc>
          <w:tcPr>
            <w:tcW w:type="dxa" w:w="5071"/>
          </w:tcPr>
          <w:p>
            <w:r>
              <w:rPr>
                <w:b w:val="0"/>
                <w:sz w:val="18"/>
              </w:rPr>
              <w:t>Прибыль</w:t>
            </w:r>
          </w:p>
        </w:tc>
        <w:tc>
          <w:tcPr>
            <w:tcW w:type="dxa" w:w="5071"/>
          </w:tcPr>
          <w:p>
            <w:r>
              <w:rPr>
                <w:b w:val="0"/>
                <w:sz w:val="18"/>
              </w:rPr>
              <w:t>Выручка за вычетом общих расходов: R − E; может быть отрицательной</w:t>
            </w:r>
          </w:p>
        </w:tc>
      </w:tr>
      <w:tr>
        <w:tc>
          <w:tcPr>
            <w:tcW w:type="dxa" w:w="5071"/>
          </w:tcPr>
          <w:p>
            <w:r>
              <w:rPr>
                <w:b w:val="0"/>
                <w:sz w:val="18"/>
              </w:rPr>
              <w:t>Поступления</w:t>
            </w:r>
          </w:p>
        </w:tc>
        <w:tc>
          <w:tcPr>
            <w:tcW w:type="dxa" w:w="5071"/>
          </w:tcPr>
          <w:p>
            <w:r>
              <w:rPr>
                <w:b w:val="0"/>
                <w:sz w:val="18"/>
              </w:rPr>
              <w:t>Деньги от текущих поездок плюс погашение задолженности предыдущего месяца</w:t>
            </w:r>
          </w:p>
        </w:tc>
      </w:tr>
      <w:tr>
        <w:tc>
          <w:tcPr>
            <w:tcW w:type="dxa" w:w="5071"/>
          </w:tcPr>
          <w:p>
            <w:r>
              <w:rPr>
                <w:b w:val="0"/>
                <w:sz w:val="18"/>
              </w:rPr>
              <w:t>Дебиторская задолженность</w:t>
            </w:r>
          </w:p>
        </w:tc>
        <w:tc>
          <w:tcPr>
            <w:tcW w:type="dxa" w:w="5071"/>
          </w:tcPr>
          <w:p>
            <w:r>
              <w:rPr>
                <w:b w:val="0"/>
                <w:sz w:val="18"/>
              </w:rPr>
              <w:t>Стоимость выполненных поездок, ещё не оплаченная клиентами</w:t>
            </w:r>
          </w:p>
        </w:tc>
      </w:tr>
      <w:tr>
        <w:tc>
          <w:tcPr>
            <w:tcW w:type="dxa" w:w="5071"/>
          </w:tcPr>
          <w:p>
            <w:r>
              <w:rPr>
                <w:b w:val="0"/>
                <w:sz w:val="18"/>
              </w:rPr>
              <w:t>Конечные деньги</w:t>
            </w:r>
          </w:p>
        </w:tc>
        <w:tc>
          <w:tcPr>
            <w:tcW w:type="dxa" w:w="5071"/>
          </w:tcPr>
          <w:p>
            <w:r>
              <w:rPr>
                <w:b w:val="0"/>
                <w:sz w:val="18"/>
              </w:rPr>
              <w:t>Расчётный денежный остаток на конец месяца; может быть отрицательным</w:t>
            </w:r>
          </w:p>
        </w:tc>
      </w:tr>
      <w:tr>
        <w:tc>
          <w:tcPr>
            <w:tcW w:type="dxa" w:w="5071"/>
          </w:tcPr>
          <w:p>
            <w:r>
              <w:rPr>
                <w:b w:val="0"/>
                <w:sz w:val="18"/>
              </w:rPr>
              <w:t>Кассовый разрыв</w:t>
            </w:r>
          </w:p>
        </w:tc>
        <w:tc>
          <w:tcPr>
            <w:tcW w:type="dxa" w:w="5071"/>
          </w:tcPr>
          <w:p>
            <w:r>
              <w:rPr>
                <w:b w:val="0"/>
                <w:sz w:val="18"/>
              </w:rPr>
              <w:t>Нехватка денег, выявленная отрицательным конечным остатком, в том числе при положительной прибыли</w:t>
            </w:r>
          </w:p>
        </w:tc>
      </w:tr>
      <w:tr>
        <w:tc>
          <w:tcPr>
            <w:tcW w:type="dxa" w:w="5071"/>
          </w:tcPr>
          <w:p>
            <w:r>
              <w:rPr>
                <w:b w:val="0"/>
                <w:sz w:val="18"/>
              </w:rPr>
              <w:t>Дополнительное начальное финансирование</w:t>
            </w:r>
          </w:p>
        </w:tc>
        <w:tc>
          <w:tcPr>
            <w:tcW w:type="dxa" w:w="5071"/>
          </w:tcPr>
          <w:p>
            <w:r>
              <w:rPr>
                <w:b w:val="0"/>
                <w:sz w:val="18"/>
              </w:rPr>
              <w:t>Сумма, которую нужно добавить к стартовым деньгам, чтобы ни один месячный остаток не был отрицательным</w:t>
            </w:r>
          </w:p>
        </w:tc>
      </w:tr>
      <w:tr>
        <w:tc>
          <w:tcPr>
            <w:tcW w:type="dxa" w:w="5071"/>
          </w:tcPr>
          <w:p>
            <w:r>
              <w:rPr>
                <w:b w:val="0"/>
                <w:sz w:val="18"/>
              </w:rPr>
              <w:t>Актуальный прогноз</w:t>
            </w:r>
          </w:p>
        </w:tc>
        <w:tc>
          <w:tcPr>
            <w:tcW w:type="dxa" w:w="5071"/>
          </w:tcPr>
          <w:p>
            <w:r>
              <w:rPr>
                <w:b w:val="0"/>
                <w:sz w:val="18"/>
              </w:rPr>
              <w:t>Результат расчёта, соответствующий текущей версии исходных данных плана</w:t>
            </w:r>
          </w:p>
        </w:tc>
      </w:tr>
    </w:tbl>
    <w:p/>
    <w:p>
      <w:pPr>
        <w:pStyle w:val="Heading3"/>
      </w:pPr>
      <w:r>
        <w:t>1.4. Объекты и входные данные</w:t>
      </w:r>
    </w:p>
    <w:p>
      <w:r>
        <w:t>План: постоянный непустой идентификатор planId (UUID), название name, начальные деньги initialCash и ровно три объекта months. Название после удаления краевых пробелов непустое. План не является реальным заказом такси.</w:t>
      </w:r>
    </w:p>
    <w:p>
      <w:r>
        <w:t>Параметры месяца: номер monthNumber; число поездок Q; средняя цена P; переменные затраты на поездку V; постоянные расходы F; доля оплаты A. Параметры каждого месяца независимы и могут отличаться.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rPr>
          <w:tblHeader/>
        </w:trPr>
        <w:tc>
          <w:tcPr>
            <w:tcW w:type="dxa" w:w="3381"/>
          </w:tcPr>
          <w:p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381"/>
          </w:tcPr>
          <w:p>
            <w:r>
              <w:rPr>
                <w:b/>
                <w:sz w:val="18"/>
              </w:rPr>
              <w:t>Тип по смыслу</w:t>
            </w:r>
          </w:p>
        </w:tc>
        <w:tc>
          <w:tcPr>
            <w:tcW w:type="dxa" w:w="3381"/>
          </w:tcPr>
          <w:p>
            <w:r>
              <w:rPr>
                <w:b/>
                <w:sz w:val="18"/>
              </w:rPr>
              <w:t>Ограничение</w:t>
            </w:r>
          </w:p>
        </w:tc>
      </w:tr>
      <w:tr>
        <w:tc>
          <w:tcPr>
            <w:tcW w:type="dxa" w:w="3381"/>
          </w:tcPr>
          <w:p>
            <w:r>
              <w:rPr>
                <w:b w:val="0"/>
                <w:sz w:val="18"/>
              </w:rPr>
              <w:t>planId</w:t>
            </w:r>
          </w:p>
        </w:tc>
        <w:tc>
          <w:tcPr>
            <w:tcW w:type="dxa" w:w="3381"/>
          </w:tcPr>
          <w:p>
            <w:r>
              <w:rPr>
                <w:b w:val="0"/>
                <w:sz w:val="18"/>
              </w:rPr>
              <w:t>UUID</w:t>
            </w:r>
          </w:p>
        </w:tc>
        <w:tc>
          <w:tcPr>
            <w:tcW w:type="dxa" w:w="3381"/>
          </w:tcPr>
          <w:p>
            <w:r>
              <w:rPr>
                <w:b w:val="0"/>
                <w:sz w:val="18"/>
              </w:rPr>
              <w:t>Непустой, сохраняется при редактировании</w:t>
            </w:r>
          </w:p>
        </w:tc>
      </w:tr>
      <w:tr>
        <w:tc>
          <w:tcPr>
            <w:tcW w:type="dxa" w:w="3381"/>
          </w:tcPr>
          <w:p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3381"/>
          </w:tcPr>
          <w:p>
            <w:r>
              <w:rPr>
                <w:b w:val="0"/>
                <w:sz w:val="18"/>
              </w:rPr>
              <w:t>Строка</w:t>
            </w:r>
          </w:p>
        </w:tc>
        <w:tc>
          <w:tcPr>
            <w:tcW w:type="dxa" w:w="3381"/>
          </w:tcPr>
          <w:p>
            <w:r>
              <w:rPr>
                <w:b w:val="0"/>
                <w:sz w:val="18"/>
              </w:rPr>
              <w:t>После trim не пустая</w:t>
            </w:r>
          </w:p>
        </w:tc>
      </w:tr>
      <w:tr>
        <w:tc>
          <w:tcPr>
            <w:tcW w:type="dxa" w:w="3381"/>
          </w:tcPr>
          <w:p>
            <w:r>
              <w:rPr>
                <w:b w:val="0"/>
                <w:sz w:val="18"/>
              </w:rPr>
              <w:t>initialCash</w:t>
            </w:r>
          </w:p>
        </w:tc>
        <w:tc>
          <w:tcPr>
            <w:tcW w:type="dxa" w:w="3381"/>
          </w:tcPr>
          <w:p>
            <w:r>
              <w:rPr>
                <w:b w:val="0"/>
                <w:sz w:val="18"/>
              </w:rPr>
              <w:t>Денежная сумма decimal</w:t>
            </w:r>
          </w:p>
        </w:tc>
        <w:tc>
          <w:tcPr>
            <w:tcW w:type="dxa" w:w="3381"/>
          </w:tcPr>
          <w:p>
            <w:r>
              <w:rPr>
                <w:b w:val="0"/>
                <w:sz w:val="18"/>
              </w:rPr>
              <w:t>≥ 0, не более двух знаков после запятой</w:t>
            </w:r>
          </w:p>
        </w:tc>
      </w:tr>
      <w:tr>
        <w:tc>
          <w:tcPr>
            <w:tcW w:type="dxa" w:w="3381"/>
          </w:tcPr>
          <w:p>
            <w:r>
              <w:rPr>
                <w:b w:val="0"/>
                <w:sz w:val="18"/>
              </w:rPr>
              <w:t>monthNumber</w:t>
            </w:r>
          </w:p>
        </w:tc>
        <w:tc>
          <w:tcPr>
            <w:tcW w:type="dxa" w:w="3381"/>
          </w:tcPr>
          <w:p>
            <w:r>
              <w:rPr>
                <w:b w:val="0"/>
                <w:sz w:val="18"/>
              </w:rPr>
              <w:t>Целое</w:t>
            </w:r>
          </w:p>
        </w:tc>
        <w:tc>
          <w:tcPr>
            <w:tcW w:type="dxa" w:w="3381"/>
          </w:tcPr>
          <w:p>
            <w:r>
              <w:rPr>
                <w:b w:val="0"/>
                <w:sz w:val="18"/>
              </w:rPr>
              <w:t>1, 2, 3; каждое встречается ровно один раз</w:t>
            </w:r>
          </w:p>
        </w:tc>
      </w:tr>
      <w:tr>
        <w:tc>
          <w:tcPr>
            <w:tcW w:type="dxa" w:w="3381"/>
          </w:tcPr>
          <w:p>
            <w:r>
              <w:rPr>
                <w:b w:val="0"/>
                <w:sz w:val="18"/>
              </w:rPr>
              <w:t>Q</w:t>
            </w:r>
          </w:p>
        </w:tc>
        <w:tc>
          <w:tcPr>
            <w:tcW w:type="dxa" w:w="3381"/>
          </w:tcPr>
          <w:p>
            <w:r>
              <w:rPr>
                <w:b w:val="0"/>
                <w:sz w:val="18"/>
              </w:rPr>
              <w:t>Целое число поездок</w:t>
            </w:r>
          </w:p>
        </w:tc>
        <w:tc>
          <w:tcPr>
            <w:tcW w:type="dxa" w:w="3381"/>
          </w:tcPr>
          <w:p>
            <w:r>
              <w:rPr>
                <w:b w:val="0"/>
                <w:sz w:val="18"/>
              </w:rPr>
              <w:t>≥ 0</w:t>
            </w:r>
          </w:p>
        </w:tc>
      </w:tr>
      <w:tr>
        <w:tc>
          <w:tcPr>
            <w:tcW w:type="dxa" w:w="3381"/>
          </w:tcPr>
          <w:p>
            <w:r>
              <w:rPr>
                <w:b w:val="0"/>
                <w:sz w:val="18"/>
              </w:rPr>
              <w:t>P, V, F</w:t>
            </w:r>
          </w:p>
        </w:tc>
        <w:tc>
          <w:tcPr>
            <w:tcW w:type="dxa" w:w="3381"/>
          </w:tcPr>
          <w:p>
            <w:r>
              <w:rPr>
                <w:b w:val="0"/>
                <w:sz w:val="18"/>
              </w:rPr>
              <w:t>Денежные суммы decimal</w:t>
            </w:r>
          </w:p>
        </w:tc>
        <w:tc>
          <w:tcPr>
            <w:tcW w:type="dxa" w:w="3381"/>
          </w:tcPr>
          <w:p>
            <w:r>
              <w:rPr>
                <w:b w:val="0"/>
                <w:sz w:val="18"/>
              </w:rPr>
              <w:t>≥ 0, не более двух знаков после запятой</w:t>
            </w:r>
          </w:p>
        </w:tc>
      </w:tr>
      <w:tr>
        <w:tc>
          <w:tcPr>
            <w:tcW w:type="dxa" w:w="3381"/>
          </w:tcPr>
          <w:p>
            <w:r>
              <w:rPr>
                <w:b w:val="0"/>
                <w:sz w:val="18"/>
              </w:rPr>
              <w:t>A</w:t>
            </w:r>
          </w:p>
        </w:tc>
        <w:tc>
          <w:tcPr>
            <w:tcW w:type="dxa" w:w="3381"/>
          </w:tcPr>
          <w:p>
            <w:r>
              <w:rPr>
                <w:b w:val="0"/>
                <w:sz w:val="18"/>
              </w:rPr>
              <w:t>Целый процент</w:t>
            </w:r>
          </w:p>
        </w:tc>
        <w:tc>
          <w:tcPr>
            <w:tcW w:type="dxa" w:w="3381"/>
          </w:tcPr>
          <w:p>
            <w:r>
              <w:rPr>
                <w:b w:val="0"/>
                <w:sz w:val="18"/>
              </w:rPr>
              <w:t>От 0 до 100 включительно</w:t>
            </w:r>
          </w:p>
        </w:tc>
      </w:tr>
    </w:tbl>
    <w:p/>
    <w:p>
      <w:r>
        <w:t>Результат месяца: номер, выручка, переменные расходы, маржинальный доход, общие расходы, прибыль, оплата текущих продаж S, поступления, конечные деньги C и задолженность D. При C &lt; 0 показывается «Не хватает денег»; при C = 0 дефицита нет.</w:t>
      </w:r>
    </w:p>
    <w:p>
      <w:r>
        <w:t>Результат плана: три месячные строки; итоговая прибыль; конечные деньги C3; задолженность D3; потребность в дополнительном начальном финансировании.</w:t>
      </w:r>
    </w:p>
    <w:p>
      <w:r>
        <w:t>Результат сравнения: названия и идентификаторы двух планов с четырьмя итогами каждого рядом. Суммы не складываются между планами; автоматического выбора «лучшего» плана нет.</w:t>
      </w:r>
    </w:p>
    <w:p>
      <w:pPr>
        <w:pStyle w:val="Heading2"/>
      </w:pPr>
      <w:r>
        <w:t>2. Функциональные требования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71"/>
        <w:gridCol w:w="5071"/>
      </w:tblGrid>
      <w:tr>
        <w:trPr>
          <w:tblHeader/>
        </w:trPr>
        <w:tc>
          <w:tcPr>
            <w:tcW w:type="dxa" w:w="5071"/>
          </w:tcPr>
          <w:p>
            <w:r>
              <w:rPr>
                <w:b/>
                <w:sz w:val="18"/>
              </w:rPr>
              <w:t>Код исходного задания</w:t>
            </w:r>
          </w:p>
        </w:tc>
        <w:tc>
          <w:tcPr>
            <w:tcW w:type="dxa" w:w="5071"/>
          </w:tcPr>
          <w:p>
            <w:r>
              <w:rPr>
                <w:b/>
                <w:sz w:val="18"/>
              </w:rPr>
              <w:t>Требование для службы такси</w:t>
            </w:r>
          </w:p>
        </w:tc>
      </w:tr>
      <w:tr>
        <w:tc>
          <w:tcPr>
            <w:tcW w:type="dxa" w:w="5071"/>
          </w:tcPr>
          <w:p>
            <w:r>
              <w:rPr>
                <w:b w:val="0"/>
                <w:sz w:val="18"/>
              </w:rPr>
              <w:t>П-Ф1</w:t>
            </w:r>
          </w:p>
        </w:tc>
        <w:tc>
          <w:tcPr>
            <w:tcW w:type="dxa" w:w="5071"/>
          </w:tcPr>
          <w:p>
            <w:r>
              <w:rPr>
                <w:b w:val="0"/>
                <w:sz w:val="18"/>
              </w:rPr>
              <w:t>Создавать и редактировать финансовый план с названием, начальными деньгами и параметрами трёх месяцев по П-Б8 и П-Б10</w:t>
            </w:r>
          </w:p>
        </w:tc>
      </w:tr>
      <w:tr>
        <w:tc>
          <w:tcPr>
            <w:tcW w:type="dxa" w:w="5071"/>
          </w:tcPr>
          <w:p>
            <w:r>
              <w:rPr>
                <w:b w:val="0"/>
                <w:sz w:val="18"/>
              </w:rPr>
              <w:t>П-Ф2</w:t>
            </w:r>
          </w:p>
        </w:tc>
        <w:tc>
          <w:tcPr>
            <w:tcW w:type="dxa" w:w="5071"/>
          </w:tcPr>
          <w:p>
            <w:r>
              <w:rPr>
                <w:b w:val="0"/>
                <w:sz w:val="18"/>
              </w:rPr>
              <w:t>Рассчитывать по каждому месяцу выручку, маржинальный доход, расходы, прибыль, поступления, деньги и задолженность; выдавать итоги П-Б7</w:t>
            </w:r>
          </w:p>
        </w:tc>
      </w:tr>
      <w:tr>
        <w:tc>
          <w:tcPr>
            <w:tcW w:type="dxa" w:w="5071"/>
          </w:tcPr>
          <w:p>
            <w:r>
              <w:rPr>
                <w:b w:val="0"/>
                <w:sz w:val="18"/>
              </w:rPr>
              <w:t>П-Ф3</w:t>
            </w:r>
          </w:p>
        </w:tc>
        <w:tc>
          <w:tcPr>
            <w:tcW w:type="dxa" w:w="5071"/>
          </w:tcPr>
          <w:p>
            <w:r>
              <w:rPr>
                <w:b w:val="0"/>
                <w:sz w:val="18"/>
              </w:rPr>
              <w:t>Показывать рядом результаты двух выбранных планов: прибыль, конечные деньги, задолженность и дополнительное финансирование</w:t>
            </w:r>
          </w:p>
        </w:tc>
      </w:tr>
      <w:tr>
        <w:tc>
          <w:tcPr>
            <w:tcW w:type="dxa" w:w="5071"/>
          </w:tcPr>
          <w:p>
            <w:r>
              <w:rPr>
                <w:b w:val="0"/>
                <w:sz w:val="18"/>
              </w:rPr>
              <w:t>П-Ф4</w:t>
            </w:r>
          </w:p>
        </w:tc>
        <w:tc>
          <w:tcPr>
            <w:tcW w:type="dxa" w:w="5071"/>
          </w:tcPr>
          <w:p>
            <w:r>
              <w:rPr>
                <w:b w:val="0"/>
                <w:sz w:val="18"/>
              </w:rPr>
              <w:t>Сохранять исходные данные, выдавать список, открывать план после перезапуска; сохранение того же planId обновляет его без дубликатов и без изменения другого плана</w:t>
            </w:r>
          </w:p>
        </w:tc>
      </w:tr>
      <w:tr>
        <w:tc>
          <w:tcPr>
            <w:tcW w:type="dxa" w:w="5071"/>
          </w:tcPr>
          <w:p>
            <w:r>
              <w:rPr>
                <w:b w:val="0"/>
                <w:sz w:val="18"/>
              </w:rPr>
              <w:t>П-Ф5</w:t>
            </w:r>
          </w:p>
        </w:tc>
        <w:tc>
          <w:tcPr>
            <w:tcW w:type="dxa" w:w="5071"/>
          </w:tcPr>
          <w:p>
            <w:r>
              <w:rPr>
                <w:b w:val="0"/>
                <w:sz w:val="18"/>
              </w:rPr>
              <w:t>При недопустимом вводе указывать поле и причину; расчёт и сохранение отклоняются целиком, прежняя сохранённая версия не портится</w:t>
            </w:r>
          </w:p>
        </w:tc>
      </w:tr>
      <w:tr>
        <w:tc>
          <w:tcPr>
            <w:tcW w:type="dxa" w:w="5071"/>
          </w:tcPr>
          <w:p>
            <w:r>
              <w:rPr>
                <w:b w:val="0"/>
                <w:sz w:val="18"/>
              </w:rPr>
              <w:t>П-Ф6</w:t>
            </w:r>
          </w:p>
        </w:tc>
        <w:tc>
          <w:tcPr>
            <w:tcW w:type="dxa" w:w="5071"/>
          </w:tcPr>
          <w:p>
            <w:r>
              <w:rPr>
                <w:b w:val="0"/>
                <w:sz w:val="18"/>
              </w:rPr>
              <w:t>Каждый расчёт начинается заново с исходных данных; после их изменения прежний прогноз и затронутое сравнение скрываются до пересчёта</w:t>
            </w:r>
          </w:p>
        </w:tc>
      </w:tr>
    </w:tbl>
    <w:p/>
    <w:p>
      <w:r>
        <w:t>Число поездок, средняя цена и расходы являются прогнозными входами. Расчёт не меняет их, не исправляет автоматически и не создаёт реальные заказы.</w:t>
      </w:r>
    </w:p>
    <w:p>
      <w:pPr>
        <w:pStyle w:val="Heading2"/>
      </w:pPr>
      <w:r>
        <w:t>3. Правила финансовой модели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71"/>
        <w:gridCol w:w="5071"/>
      </w:tblGrid>
      <w:tr>
        <w:trPr>
          <w:tblHeader/>
        </w:trPr>
        <w:tc>
          <w:tcPr>
            <w:tcW w:type="dxa" w:w="5071"/>
          </w:tcPr>
          <w:p>
            <w:r>
              <w:rPr>
                <w:b/>
                <w:sz w:val="18"/>
              </w:rPr>
              <w:t>Код</w:t>
            </w:r>
          </w:p>
        </w:tc>
        <w:tc>
          <w:tcPr>
            <w:tcW w:type="dxa" w:w="5071"/>
          </w:tcPr>
          <w:p>
            <w:r>
              <w:rPr>
                <w:b/>
                <w:sz w:val="18"/>
              </w:rPr>
              <w:t>Правило</w:t>
            </w:r>
          </w:p>
        </w:tc>
      </w:tr>
      <w:tr>
        <w:tc>
          <w:tcPr>
            <w:tcW w:type="dxa" w:w="5071"/>
          </w:tcPr>
          <w:p>
            <w:r>
              <w:rPr>
                <w:b w:val="0"/>
                <w:sz w:val="18"/>
              </w:rPr>
              <w:t>П-Б1</w:t>
            </w:r>
          </w:p>
        </w:tc>
        <w:tc>
          <w:tcPr>
            <w:tcW w:type="dxa" w:w="5071"/>
          </w:tcPr>
          <w:p>
            <w:r>
              <w:rPr>
                <w:b w:val="0"/>
                <w:sz w:val="18"/>
              </w:rPr>
              <w:t>Выручка R = Q × P. Переменные расходы = Q × V. Маржинальный доход = R − Q × V</w:t>
            </w:r>
          </w:p>
        </w:tc>
      </w:tr>
      <w:tr>
        <w:tc>
          <w:tcPr>
            <w:tcW w:type="dxa" w:w="5071"/>
          </w:tcPr>
          <w:p>
            <w:r>
              <w:rPr>
                <w:b w:val="0"/>
                <w:sz w:val="18"/>
              </w:rPr>
              <w:t>П-Б2</w:t>
            </w:r>
          </w:p>
        </w:tc>
        <w:tc>
          <w:tcPr>
            <w:tcW w:type="dxa" w:w="5071"/>
          </w:tcPr>
          <w:p>
            <w:r>
              <w:rPr>
                <w:b w:val="0"/>
                <w:sz w:val="18"/>
              </w:rPr>
              <w:t>Общие расходы E = Q × V + F. Прибыль = R − E; отрицательная прибыль допустима</w:t>
            </w:r>
          </w:p>
        </w:tc>
      </w:tr>
      <w:tr>
        <w:tc>
          <w:tcPr>
            <w:tcW w:type="dxa" w:w="5071"/>
          </w:tcPr>
          <w:p>
            <w:r>
              <w:rPr>
                <w:b w:val="0"/>
                <w:sz w:val="18"/>
              </w:rPr>
              <w:t>П-Б3</w:t>
            </w:r>
          </w:p>
        </w:tc>
        <w:tc>
          <w:tcPr>
            <w:tcW w:type="dxa" w:w="5071"/>
          </w:tcPr>
          <w:p>
            <w:r>
              <w:rPr>
                <w:b w:val="0"/>
                <w:sz w:val="18"/>
              </w:rPr>
              <w:t>Оплата текущих продаж S = Round(R × A / 100, 2, AwayFromZero). Задолженность на конец месяца D = R − S</w:t>
            </w:r>
          </w:p>
        </w:tc>
      </w:tr>
      <w:tr>
        <w:tc>
          <w:tcPr>
            <w:tcW w:type="dxa" w:w="5071"/>
          </w:tcPr>
          <w:p>
            <w:r>
              <w:rPr>
                <w:b w:val="0"/>
                <w:sz w:val="18"/>
              </w:rPr>
              <w:t>П-Б4</w:t>
            </w:r>
          </w:p>
        </w:tc>
        <w:tc>
          <w:tcPr>
            <w:tcW w:type="dxa" w:w="5071"/>
          </w:tcPr>
          <w:p>
            <w:r>
              <w:rPr>
                <w:b w:val="0"/>
                <w:sz w:val="18"/>
              </w:rPr>
              <w:t>Поступления = S + задолженность на начало месяца. Вся начальная задолженность погашается; перед месяцем 1 она равна 0</w:t>
            </w:r>
          </w:p>
        </w:tc>
      </w:tr>
      <w:tr>
        <w:tc>
          <w:tcPr>
            <w:tcW w:type="dxa" w:w="5071"/>
          </w:tcPr>
          <w:p>
            <w:r>
              <w:rPr>
                <w:b w:val="0"/>
                <w:sz w:val="18"/>
              </w:rPr>
              <w:t>П-Б5</w:t>
            </w:r>
          </w:p>
        </w:tc>
        <w:tc>
          <w:tcPr>
            <w:tcW w:type="dxa" w:w="5071"/>
          </w:tcPr>
          <w:p>
            <w:r>
              <w:rPr>
                <w:b w:val="0"/>
                <w:sz w:val="18"/>
              </w:rPr>
              <w:t>Конечные деньги C = деньги на начало + поступления − E. Следующему месяцу передаются C и D</w:t>
            </w:r>
          </w:p>
        </w:tc>
      </w:tr>
      <w:tr>
        <w:tc>
          <w:tcPr>
            <w:tcW w:type="dxa" w:w="5071"/>
          </w:tcPr>
          <w:p>
            <w:r>
              <w:rPr>
                <w:b w:val="0"/>
                <w:sz w:val="18"/>
              </w:rPr>
              <w:t>П-Б6</w:t>
            </w:r>
          </w:p>
        </w:tc>
        <w:tc>
          <w:tcPr>
            <w:tcW w:type="dxa" w:w="5071"/>
          </w:tcPr>
          <w:p>
            <w:r>
              <w:rPr>
                <w:b w:val="0"/>
                <w:sz w:val="18"/>
              </w:rPr>
              <w:t>При C &lt; 0 есть нехватка денег; расчёт продолжается до месяца 3. При C = 0 дефицита нет; кредит не добавляется автоматически</w:t>
            </w:r>
          </w:p>
        </w:tc>
      </w:tr>
      <w:tr>
        <w:tc>
          <w:tcPr>
            <w:tcW w:type="dxa" w:w="5071"/>
          </w:tcPr>
          <w:p>
            <w:r>
              <w:rPr>
                <w:b w:val="0"/>
                <w:sz w:val="18"/>
              </w:rPr>
              <w:t>П-Б7</w:t>
            </w:r>
          </w:p>
        </w:tc>
        <w:tc>
          <w:tcPr>
            <w:tcW w:type="dxa" w:w="5071"/>
          </w:tcPr>
          <w:p>
            <w:r>
              <w:rPr>
                <w:b w:val="0"/>
                <w:sz w:val="18"/>
              </w:rPr>
              <w:t>Итоговая прибыль — сумма прибыли трёх месяцев. Финансирование = max(0, −min(C1,C2,C3)). C3 и D3 показываются отдельно</w:t>
            </w:r>
          </w:p>
        </w:tc>
      </w:tr>
      <w:tr>
        <w:tc>
          <w:tcPr>
            <w:tcW w:type="dxa" w:w="5071"/>
          </w:tcPr>
          <w:p>
            <w:r>
              <w:rPr>
                <w:b w:val="0"/>
                <w:sz w:val="18"/>
              </w:rPr>
              <w:t>П-Б8</w:t>
            </w:r>
          </w:p>
        </w:tc>
        <w:tc>
          <w:tcPr>
            <w:tcW w:type="dxa" w:w="5071"/>
          </w:tcPr>
          <w:p>
            <w:r>
              <w:rPr>
                <w:b w:val="0"/>
                <w:sz w:val="18"/>
              </w:rPr>
              <w:t>initialCash, P, V, F ≥ 0, не более двух десятичных знаков. Q — целое ≥ 0. A — целое 0…100. P &lt; V допустимо</w:t>
            </w:r>
          </w:p>
        </w:tc>
      </w:tr>
      <w:tr>
        <w:tc>
          <w:tcPr>
            <w:tcW w:type="dxa" w:w="5071"/>
          </w:tcPr>
          <w:p>
            <w:r>
              <w:rPr>
                <w:b w:val="0"/>
                <w:sz w:val="18"/>
              </w:rPr>
              <w:t>П-Б9</w:t>
            </w:r>
          </w:p>
        </w:tc>
        <w:tc>
          <w:tcPr>
            <w:tcW w:type="dxa" w:w="5071"/>
          </w:tcPr>
          <w:p>
            <w:r>
              <w:rPr>
                <w:b w:val="0"/>
                <w:sz w:val="18"/>
              </w:rPr>
              <w:t>Денежные операции — decimal. Округляется S до копейки по AwayFromZero; D вычисляется как R − S, а не отдельным округлением</w:t>
            </w:r>
          </w:p>
        </w:tc>
      </w:tr>
      <w:tr>
        <w:tc>
          <w:tcPr>
            <w:tcW w:type="dxa" w:w="5071"/>
          </w:tcPr>
          <w:p>
            <w:r>
              <w:rPr>
                <w:b w:val="0"/>
                <w:sz w:val="18"/>
              </w:rPr>
              <w:t>П-Б10</w:t>
            </w:r>
          </w:p>
        </w:tc>
        <w:tc>
          <w:tcPr>
            <w:tcW w:type="dxa" w:w="5071"/>
          </w:tcPr>
          <w:p>
            <w:r>
              <w:rPr>
                <w:b w:val="0"/>
                <w:sz w:val="18"/>
              </w:rPr>
              <w:t>Постоянный planId, непустое название; ровно три месяца, номера 1,2,3 уникальны в плане</w:t>
            </w:r>
          </w:p>
        </w:tc>
      </w:tr>
    </w:tbl>
    <w:p/>
    <w:p>
      <w:r>
        <w:t>Месяцы обрабатываются по monthNumber, а не по случайному порядку элементов во входном списке. До расчёта проверяется весь план. Синтаксическая ошибка числа, превышение числового диапазона реализации или невозможность представить результат должны давать отказ с причиной, без частичного отчёта; конкретные технические пределы будут зафиксированы в ЛР2.</w:t>
      </w:r>
    </w:p>
    <w:p>
      <w:pPr>
        <w:pStyle w:val="Heading2"/>
      </w:pPr>
      <w:r>
        <w:t>4. Сценарии</w:t>
      </w:r>
    </w:p>
    <w:p>
      <w:pPr>
        <w:pStyle w:val="Heading3"/>
      </w:pPr>
      <w:r>
        <w:t>С1. Создание или изменение плана и расчёт</w:t>
      </w:r>
    </w:p>
    <w:p>
      <w:pPr>
        <w:pStyle w:val="ListBullet"/>
      </w:pPr>
      <w:r>
        <w:t>Участник: руководитель службы такси.</w:t>
      </w:r>
    </w:p>
    <w:p>
      <w:pPr>
        <w:pStyle w:val="ListBullet"/>
      </w:pPr>
      <w:r>
        <w:t>Ввод: planId, название, initialCash и три набора Q/P/V/F/A.</w:t>
      </w:r>
    </w:p>
    <w:p>
      <w:pPr>
        <w:pStyle w:val="ListBullet"/>
      </w:pPr>
      <w:r>
        <w:t>Предусловие: создан новый либо открыт существующий план. Новый получает постоянный planId; при редактировании идентификатор сохраняется.</w:t>
      </w:r>
    </w:p>
    <w:p>
      <w:pPr>
        <w:pStyle w:val="ListBullet"/>
      </w:pPr>
      <w:r>
        <w:t>Действие: пользователь вводит или меняет данные и нажимает «Рассчитать». Проверяется весь план; затем месяцы 1–3 вычисляются последовательно с переносом C и D.</w:t>
      </w:r>
    </w:p>
    <w:p>
      <w:pPr>
        <w:pStyle w:val="ListBullet"/>
      </w:pPr>
      <w:r>
        <w:t>Результат: месячная таблица по П-Ф2 и четыре итога по П-Б7; исходный план не изменён. Повторный расчёт без правок совпадает с предыдущим.</w:t>
      </w:r>
    </w:p>
    <w:p>
      <w:pPr>
        <w:pStyle w:val="ListBullet"/>
      </w:pPr>
      <w:r>
        <w:t>Изменение: любая правка названия, начальных денег или месячных входов немедленно делает результат неактуальным. Старый прогноз и сравнение с этим планом скрываются; независимый результат другого плана сохраняет актуальность.</w:t>
      </w:r>
    </w:p>
    <w:p>
      <w:pPr>
        <w:pStyle w:val="ListBullet"/>
      </w:pPr>
      <w:r>
        <w:t>Отказ: неверное поле/структура — поле и причина, расчёта нет. Неустранимое переполнение — сообщение, без частичного прогноза. Отрицательные расчётные C и прибыль не являются ошибками ввода.</w:t>
      </w:r>
    </w:p>
    <w:p>
      <w:pPr>
        <w:pStyle w:val="Heading3"/>
      </w:pPr>
      <w:r>
        <w:t>С2. Сравнение двух планов</w:t>
      </w:r>
    </w:p>
    <w:p>
      <w:pPr>
        <w:pStyle w:val="ListBullet"/>
      </w:pPr>
      <w:r>
        <w:t>Участник: руководитель службы такси.</w:t>
      </w:r>
    </w:p>
    <w:p>
      <w:pPr>
        <w:pStyle w:val="ListBullet"/>
      </w:pPr>
      <w:r>
        <w:t>Ввод: два различных planId, исходные планы и актуальные результаты С1.</w:t>
      </w:r>
    </w:p>
    <w:p>
      <w:pPr>
        <w:pStyle w:val="ListBullet"/>
      </w:pPr>
      <w:r>
        <w:t>Предусловие: оба плана допустимы и рассчитаны после последнего изменения.</w:t>
      </w:r>
    </w:p>
    <w:p>
      <w:pPr>
        <w:pStyle w:val="ListBullet"/>
      </w:pPr>
      <w:r>
        <w:t>Действие: выбрать два плана и нажать «Сравнить».</w:t>
      </w:r>
    </w:p>
    <w:p>
      <w:pPr>
        <w:pStyle w:val="ListBullet"/>
      </w:pPr>
      <w:r>
        <w:t>Результат: рядом показаны названия и четыре итога каждого: прибыль, C3, D3, финансирование. Входы и результаты планов не изменяются. Повторное сравнение даёт те же значения.</w:t>
      </w:r>
    </w:p>
    <w:p>
      <w:pPr>
        <w:pStyle w:val="ListBullet"/>
      </w:pPr>
      <w:r>
        <w:t>Отказ: не выбраны два плана, выбран один и тот же planId, план отсутствует или его расчёт неактуален — понятное сообщение, таблицы сравнения нет. Изменение одного участника скрывает сравнение до нового расчёта и команды сравнения.</w:t>
      </w:r>
    </w:p>
    <w:p>
      <w:pPr>
        <w:pStyle w:val="Heading3"/>
      </w:pPr>
      <w:r>
        <w:t>С3. Сохранение и открытие плана</w:t>
      </w:r>
    </w:p>
    <w:p>
      <w:pPr>
        <w:pStyle w:val="ListBullet"/>
      </w:pPr>
      <w:r>
        <w:t>Участник: руководитель службы такси.</w:t>
      </w:r>
    </w:p>
    <w:p>
      <w:pPr>
        <w:pStyle w:val="ListBullet"/>
      </w:pPr>
      <w:r>
        <w:t>Ввод: исходные данные плана для сохранения; planId из списка для открытия.</w:t>
      </w:r>
    </w:p>
    <w:p>
      <w:pPr>
        <w:pStyle w:val="ListBullet"/>
      </w:pPr>
      <w:r>
        <w:t>Действие: «Сохранить» проверяет и атомарно сохраняет план с тремя месяцами; «Список» выдаёт planId и название; «Открыть» загружает выбранные входы.</w:t>
      </w:r>
    </w:p>
    <w:p>
      <w:pPr>
        <w:pStyle w:val="ListBullet"/>
      </w:pPr>
      <w:r>
        <w:t>Результат: данные доступны после перезапуска. Тот же planId обновляет существующий план, не добавляет копию и не меняет другой план. Допустимый план можно сохранить без предварительного расчёта. После открытия прогноз и сравнение отсутствуют до пересчёта; новый расчёт воспроизводит исходные показатели.</w:t>
      </w:r>
    </w:p>
    <w:p>
      <w:pPr>
        <w:pStyle w:val="ListBullet"/>
      </w:pPr>
      <w:r>
        <w:t>Отказ: ошибка ввода — поле и причина, записи нет; сбой хранилища — предыдущая версия остаётся целой; неизвестный planId — «План не найден»; повреждённые входы — отказ без частичной загрузки.</w:t>
      </w:r>
    </w:p>
    <w:p>
      <w:pPr>
        <w:pStyle w:val="ListBullet"/>
      </w:pPr>
      <w:r>
        <w:t>Несохранённые изменения: перед открытием другого плана предложить «Сохранить», «Отбросить», «Отмена». Неуспешное сохранение не разрешает переключение; «Отмена» сохраняет текущий экран и введённые данные.</w:t>
      </w:r>
    </w:p>
    <w:p>
      <w:pPr>
        <w:pStyle w:val="Heading2"/>
      </w:pPr>
      <w:r>
        <w:t>5. Восемь приёмочных примеров</w:t>
      </w:r>
    </w:p>
    <w:p>
      <w:r>
        <w:t>Ожидания заданы до реализации финансового модуля. Это не результаты запуска сайта. Все суммы в рублях; контрольные планы независимы и не зависят от реального числа заказов сайта.</w:t>
      </w:r>
    </w:p>
    <w:p>
      <w:pPr>
        <w:pStyle w:val="Heading3"/>
      </w:pPr>
      <w:r>
        <w:t>5.1. Общий контрольный набор</w:t>
      </w:r>
    </w:p>
    <w:p>
      <w:pPr>
        <w:pStyle w:val="ListBullet"/>
      </w:pPr>
      <w:r>
        <w:t>План A: planId = 11111111-1111-4111-8111-111111111111, name = «Такси — оплата через месяц».</w:t>
      </w:r>
    </w:p>
    <w:p>
      <w:pPr>
        <w:pStyle w:val="ListBullet"/>
      </w:pPr>
      <w:r>
        <w:t>План B: planId = 22222222-2222-4222-8222-222222222222, name = «Такси — половина сразу».</w:t>
      </w:r>
    </w:p>
    <w:p>
      <w:pPr>
        <w:pStyle w:val="ListBullet"/>
      </w:pPr>
      <w:r>
        <w:t>Если не оговорено иначе: initialCash = 50 000.00; в каждом из месяцев 1,2,3 Q = 500, P = 300.00, V = 100.00, F = 70 000.00. A задаётся примером.</w:t>
      </w:r>
    </w:p>
    <w:p>
      <w:pPr>
        <w:pStyle w:val="ListBullet"/>
      </w:pPr>
      <w:r>
        <w:t>R = 500×300 = 150 000; переменные расходы = 50 000; маржинальный доход = 100 000; E = 120 000; прибыль = 30 000 за месяц.</w:t>
      </w:r>
    </w:p>
    <w:p>
      <w:pPr>
        <w:pStyle w:val="ListBullet"/>
      </w:pPr>
      <w:r>
        <w:t>В исходном контроле лектора 5 услуг × 30 000 и V = 10 000. Здесь выбраны 500 поездок × 300 и V = 100: месячные суммы, деньги и задолженность совпадают с исходным контролем.</w:t>
      </w:r>
    </w:p>
    <w:p>
      <w:pPr>
        <w:pStyle w:val="ListBullet"/>
      </w:pPr>
      <w:r>
        <w:t>Каждый пример начинается заново. В ПР1–ПР6 используется A с нужными параметрами; сохранение и сравнение отдельно описаны в ПР7–ПР8.</w:t>
      </w:r>
    </w:p>
    <w:p>
      <w:pPr>
        <w:pStyle w:val="ListBullet"/>
      </w:pPr>
      <w:r>
        <w:t>Колонки таблиц: «Оплата» — S только текущих поездок; «Поступления» включают погашение прошлого долга. C и D — остатки на конец месяца.</w:t>
      </w:r>
    </w:p>
    <w:p>
      <w:pPr>
        <w:pStyle w:val="Heading3"/>
      </w:pPr>
      <w:r>
        <w:t>ПР1. Оплата 0% в текущем месяце</w:t>
      </w:r>
    </w:p>
    <w:p>
      <w:r>
        <w:t>Ввод: общий набор, план A, A1=A2=A3=0.</w:t>
      </w:r>
    </w:p>
    <w:p>
      <w:r>
        <w:t>Действие: «Рассчитать», затем повторить без изменения входа.</w:t>
      </w:r>
    </w:p>
    <w:p>
      <w:r>
        <w:t>Ожидаемый результат: обе попытки одинаковы; расчёт продолжается после отрицательного остатка, исходные данные не меняются.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27"/>
        <w:gridCol w:w="1127"/>
        <w:gridCol w:w="1127"/>
        <w:gridCol w:w="1127"/>
        <w:gridCol w:w="1127"/>
        <w:gridCol w:w="1127"/>
        <w:gridCol w:w="1127"/>
        <w:gridCol w:w="1127"/>
        <w:gridCol w:w="1127"/>
      </w:tblGrid>
      <w:tr>
        <w:trPr>
          <w:tblHeader/>
        </w:trPr>
        <w:tc>
          <w:tcPr>
            <w:tcW w:type="dxa" w:w="1127"/>
          </w:tcPr>
          <w:p>
            <w:r>
              <w:rPr>
                <w:b/>
                <w:sz w:val="18"/>
              </w:rPr>
              <w:t>Месяц</w:t>
            </w:r>
          </w:p>
        </w:tc>
        <w:tc>
          <w:tcPr>
            <w:tcW w:type="dxa" w:w="1127"/>
          </w:tcPr>
          <w:p>
            <w:r>
              <w:rPr>
                <w:b/>
                <w:sz w:val="18"/>
              </w:rPr>
              <w:t>Выручка</w:t>
            </w:r>
          </w:p>
        </w:tc>
        <w:tc>
          <w:tcPr>
            <w:tcW w:type="dxa" w:w="1127"/>
          </w:tcPr>
          <w:p>
            <w:r>
              <w:rPr>
                <w:b/>
                <w:sz w:val="18"/>
              </w:rPr>
              <w:t>Марж. доход</w:t>
            </w:r>
          </w:p>
        </w:tc>
        <w:tc>
          <w:tcPr>
            <w:tcW w:type="dxa" w:w="1127"/>
          </w:tcPr>
          <w:p>
            <w:r>
              <w:rPr>
                <w:b/>
                <w:sz w:val="18"/>
              </w:rPr>
              <w:t>Расходы</w:t>
            </w:r>
          </w:p>
        </w:tc>
        <w:tc>
          <w:tcPr>
            <w:tcW w:type="dxa" w:w="1127"/>
          </w:tcPr>
          <w:p>
            <w:r>
              <w:rPr>
                <w:b/>
                <w:sz w:val="18"/>
              </w:rPr>
              <w:t>Прибыль</w:t>
            </w:r>
          </w:p>
        </w:tc>
        <w:tc>
          <w:tcPr>
            <w:tcW w:type="dxa" w:w="1127"/>
          </w:tcPr>
          <w:p>
            <w:r>
              <w:rPr>
                <w:b/>
                <w:sz w:val="18"/>
              </w:rPr>
              <w:t>Оплата S</w:t>
            </w:r>
          </w:p>
        </w:tc>
        <w:tc>
          <w:tcPr>
            <w:tcW w:type="dxa" w:w="1127"/>
          </w:tcPr>
          <w:p>
            <w:r>
              <w:rPr>
                <w:b/>
                <w:sz w:val="18"/>
              </w:rPr>
              <w:t>Поступления</w:t>
            </w:r>
          </w:p>
        </w:tc>
        <w:tc>
          <w:tcPr>
            <w:tcW w:type="dxa" w:w="1127"/>
          </w:tcPr>
          <w:p>
            <w:r>
              <w:rPr>
                <w:b/>
                <w:sz w:val="18"/>
              </w:rPr>
              <w:t>Деньги C</w:t>
            </w:r>
          </w:p>
        </w:tc>
        <w:tc>
          <w:tcPr>
            <w:tcW w:type="dxa" w:w="1127"/>
          </w:tcPr>
          <w:p>
            <w:r>
              <w:rPr>
                <w:b/>
                <w:sz w:val="18"/>
              </w:rPr>
              <w:t>Долг D</w:t>
            </w:r>
          </w:p>
        </w:tc>
      </w:tr>
      <w:tr>
        <w:tc>
          <w:tcPr>
            <w:tcW w:type="dxa" w:w="1127"/>
          </w:tcPr>
          <w:p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150000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100000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120000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30000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-70000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150000</w:t>
            </w:r>
          </w:p>
        </w:tc>
      </w:tr>
      <w:tr>
        <w:tc>
          <w:tcPr>
            <w:tcW w:type="dxa" w:w="1127"/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150000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100000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120000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30000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150000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-40000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150000</w:t>
            </w:r>
          </w:p>
        </w:tc>
      </w:tr>
      <w:tr>
        <w:tc>
          <w:tcPr>
            <w:tcW w:type="dxa" w:w="1127"/>
          </w:tcPr>
          <w:p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150000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100000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120000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30000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150000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-10000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150000</w:t>
            </w:r>
          </w:p>
        </w:tc>
      </w:tr>
    </w:tbl>
    <w:p/>
    <w:p>
      <w:r>
        <w:t>Итоги: прибыль 90 000; C3 = −10 000; D3 = 150 000; финансирование 70 000. Оно равно максимальному дефициту, не сумме 70 000+40 000+10 000.</w:t>
      </w:r>
    </w:p>
    <w:p>
      <w:r>
        <w:t>Требования: П-Ф1, П-Ф2, П-Ф6; П-Б1–П-Б7, П-Б9–П-Б10.</w:t>
      </w:r>
    </w:p>
    <w:p>
      <w:pPr>
        <w:pStyle w:val="Heading3"/>
      </w:pPr>
      <w:r>
        <w:t>ПР2. Оплата 50% в текущем месяце</w:t>
      </w:r>
    </w:p>
    <w:p>
      <w:r>
        <w:t>Ввод: общий набор, план B, A1=A2=A3=50.</w:t>
      </w:r>
    </w:p>
    <w:p>
      <w:r>
        <w:t>Действие: «Рассчитать».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27"/>
        <w:gridCol w:w="1127"/>
        <w:gridCol w:w="1127"/>
        <w:gridCol w:w="1127"/>
        <w:gridCol w:w="1127"/>
        <w:gridCol w:w="1127"/>
        <w:gridCol w:w="1127"/>
        <w:gridCol w:w="1127"/>
        <w:gridCol w:w="1127"/>
      </w:tblGrid>
      <w:tr>
        <w:trPr>
          <w:tblHeader/>
        </w:trPr>
        <w:tc>
          <w:tcPr>
            <w:tcW w:type="dxa" w:w="1127"/>
          </w:tcPr>
          <w:p>
            <w:r>
              <w:rPr>
                <w:b/>
                <w:sz w:val="18"/>
              </w:rPr>
              <w:t>Месяц</w:t>
            </w:r>
          </w:p>
        </w:tc>
        <w:tc>
          <w:tcPr>
            <w:tcW w:type="dxa" w:w="1127"/>
          </w:tcPr>
          <w:p>
            <w:r>
              <w:rPr>
                <w:b/>
                <w:sz w:val="18"/>
              </w:rPr>
              <w:t>Выручка</w:t>
            </w:r>
          </w:p>
        </w:tc>
        <w:tc>
          <w:tcPr>
            <w:tcW w:type="dxa" w:w="1127"/>
          </w:tcPr>
          <w:p>
            <w:r>
              <w:rPr>
                <w:b/>
                <w:sz w:val="18"/>
              </w:rPr>
              <w:t>Марж. доход</w:t>
            </w:r>
          </w:p>
        </w:tc>
        <w:tc>
          <w:tcPr>
            <w:tcW w:type="dxa" w:w="1127"/>
          </w:tcPr>
          <w:p>
            <w:r>
              <w:rPr>
                <w:b/>
                <w:sz w:val="18"/>
              </w:rPr>
              <w:t>Расходы</w:t>
            </w:r>
          </w:p>
        </w:tc>
        <w:tc>
          <w:tcPr>
            <w:tcW w:type="dxa" w:w="1127"/>
          </w:tcPr>
          <w:p>
            <w:r>
              <w:rPr>
                <w:b/>
                <w:sz w:val="18"/>
              </w:rPr>
              <w:t>Прибыль</w:t>
            </w:r>
          </w:p>
        </w:tc>
        <w:tc>
          <w:tcPr>
            <w:tcW w:type="dxa" w:w="1127"/>
          </w:tcPr>
          <w:p>
            <w:r>
              <w:rPr>
                <w:b/>
                <w:sz w:val="18"/>
              </w:rPr>
              <w:t>Оплата S</w:t>
            </w:r>
          </w:p>
        </w:tc>
        <w:tc>
          <w:tcPr>
            <w:tcW w:type="dxa" w:w="1127"/>
          </w:tcPr>
          <w:p>
            <w:r>
              <w:rPr>
                <w:b/>
                <w:sz w:val="18"/>
              </w:rPr>
              <w:t>Поступления</w:t>
            </w:r>
          </w:p>
        </w:tc>
        <w:tc>
          <w:tcPr>
            <w:tcW w:type="dxa" w:w="1127"/>
          </w:tcPr>
          <w:p>
            <w:r>
              <w:rPr>
                <w:b/>
                <w:sz w:val="18"/>
              </w:rPr>
              <w:t>Деньги C</w:t>
            </w:r>
          </w:p>
        </w:tc>
        <w:tc>
          <w:tcPr>
            <w:tcW w:type="dxa" w:w="1127"/>
          </w:tcPr>
          <w:p>
            <w:r>
              <w:rPr>
                <w:b/>
                <w:sz w:val="18"/>
              </w:rPr>
              <w:t>Долг D</w:t>
            </w:r>
          </w:p>
        </w:tc>
      </w:tr>
      <w:tr>
        <w:tc>
          <w:tcPr>
            <w:tcW w:type="dxa" w:w="1127"/>
          </w:tcPr>
          <w:p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150000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100000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120000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30000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75000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75000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5000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75000</w:t>
            </w:r>
          </w:p>
        </w:tc>
      </w:tr>
      <w:tr>
        <w:tc>
          <w:tcPr>
            <w:tcW w:type="dxa" w:w="1127"/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150000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100000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120000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30000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75000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150000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35000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75000</w:t>
            </w:r>
          </w:p>
        </w:tc>
      </w:tr>
      <w:tr>
        <w:tc>
          <w:tcPr>
            <w:tcW w:type="dxa" w:w="1127"/>
          </w:tcPr>
          <w:p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150000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100000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120000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30000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75000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150000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65000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75000</w:t>
            </w:r>
          </w:p>
        </w:tc>
      </w:tr>
    </w:tbl>
    <w:p/>
    <w:p>
      <w:r>
        <w:t>Итоги: прибыль 90 000; C3 = 65 000; D3 = 75 000; финансирование 0. Долг третьего месяца к деньгам не прибавляется.</w:t>
      </w:r>
    </w:p>
    <w:p>
      <w:r>
        <w:t>Требования: П-Ф1, П-Ф2; П-Б1–П-Б7, П-Б9–П-Б10.</w:t>
      </w:r>
    </w:p>
    <w:p>
      <w:pPr>
        <w:pStyle w:val="Heading3"/>
      </w:pPr>
      <w:r>
        <w:t>ПР3. Оплата 100% в текущем месяце</w:t>
      </w:r>
    </w:p>
    <w:p>
      <w:r>
        <w:t>Ввод: общий набор, A1=A2=A3=100.</w:t>
      </w:r>
    </w:p>
    <w:p>
      <w:r>
        <w:t>Действие: «Рассчитать».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27"/>
        <w:gridCol w:w="1127"/>
        <w:gridCol w:w="1127"/>
        <w:gridCol w:w="1127"/>
        <w:gridCol w:w="1127"/>
        <w:gridCol w:w="1127"/>
        <w:gridCol w:w="1127"/>
        <w:gridCol w:w="1127"/>
        <w:gridCol w:w="1127"/>
      </w:tblGrid>
      <w:tr>
        <w:trPr>
          <w:tblHeader/>
        </w:trPr>
        <w:tc>
          <w:tcPr>
            <w:tcW w:type="dxa" w:w="1127"/>
          </w:tcPr>
          <w:p>
            <w:r>
              <w:rPr>
                <w:b/>
                <w:sz w:val="18"/>
              </w:rPr>
              <w:t>Месяц</w:t>
            </w:r>
          </w:p>
        </w:tc>
        <w:tc>
          <w:tcPr>
            <w:tcW w:type="dxa" w:w="1127"/>
          </w:tcPr>
          <w:p>
            <w:r>
              <w:rPr>
                <w:b/>
                <w:sz w:val="18"/>
              </w:rPr>
              <w:t>Выручка</w:t>
            </w:r>
          </w:p>
        </w:tc>
        <w:tc>
          <w:tcPr>
            <w:tcW w:type="dxa" w:w="1127"/>
          </w:tcPr>
          <w:p>
            <w:r>
              <w:rPr>
                <w:b/>
                <w:sz w:val="18"/>
              </w:rPr>
              <w:t>Марж. доход</w:t>
            </w:r>
          </w:p>
        </w:tc>
        <w:tc>
          <w:tcPr>
            <w:tcW w:type="dxa" w:w="1127"/>
          </w:tcPr>
          <w:p>
            <w:r>
              <w:rPr>
                <w:b/>
                <w:sz w:val="18"/>
              </w:rPr>
              <w:t>Расходы</w:t>
            </w:r>
          </w:p>
        </w:tc>
        <w:tc>
          <w:tcPr>
            <w:tcW w:type="dxa" w:w="1127"/>
          </w:tcPr>
          <w:p>
            <w:r>
              <w:rPr>
                <w:b/>
                <w:sz w:val="18"/>
              </w:rPr>
              <w:t>Прибыль</w:t>
            </w:r>
          </w:p>
        </w:tc>
        <w:tc>
          <w:tcPr>
            <w:tcW w:type="dxa" w:w="1127"/>
          </w:tcPr>
          <w:p>
            <w:r>
              <w:rPr>
                <w:b/>
                <w:sz w:val="18"/>
              </w:rPr>
              <w:t>Оплата S</w:t>
            </w:r>
          </w:p>
        </w:tc>
        <w:tc>
          <w:tcPr>
            <w:tcW w:type="dxa" w:w="1127"/>
          </w:tcPr>
          <w:p>
            <w:r>
              <w:rPr>
                <w:b/>
                <w:sz w:val="18"/>
              </w:rPr>
              <w:t>Поступления</w:t>
            </w:r>
          </w:p>
        </w:tc>
        <w:tc>
          <w:tcPr>
            <w:tcW w:type="dxa" w:w="1127"/>
          </w:tcPr>
          <w:p>
            <w:r>
              <w:rPr>
                <w:b/>
                <w:sz w:val="18"/>
              </w:rPr>
              <w:t>Деньги C</w:t>
            </w:r>
          </w:p>
        </w:tc>
        <w:tc>
          <w:tcPr>
            <w:tcW w:type="dxa" w:w="1127"/>
          </w:tcPr>
          <w:p>
            <w:r>
              <w:rPr>
                <w:b/>
                <w:sz w:val="18"/>
              </w:rPr>
              <w:t>Долг D</w:t>
            </w:r>
          </w:p>
        </w:tc>
      </w:tr>
      <w:tr>
        <w:tc>
          <w:tcPr>
            <w:tcW w:type="dxa" w:w="1127"/>
          </w:tcPr>
          <w:p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150000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100000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120000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30000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150000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150000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80000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127"/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150000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100000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120000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30000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150000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150000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110000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127"/>
          </w:tcPr>
          <w:p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150000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100000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120000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30000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150000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150000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140000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0</w:t>
            </w:r>
          </w:p>
        </w:tc>
      </w:tr>
    </w:tbl>
    <w:p/>
    <w:p>
      <w:r>
        <w:t>Итоги: прибыль 90 000; C3 = 140 000; D3 = 0; финансирование 0.</w:t>
      </w:r>
    </w:p>
    <w:p>
      <w:r>
        <w:t>Требования: П-Ф1, П-Ф2; П-Б1–П-Б7, П-Б9–П-Б10.</w:t>
      </w:r>
    </w:p>
    <w:p>
      <w:pPr>
        <w:pStyle w:val="Heading3"/>
      </w:pPr>
      <w:r>
        <w:t>ПР4. Отсутствие продаж — поездок нет</w:t>
      </w:r>
    </w:p>
    <w:p>
      <w:r>
        <w:t>Ввод: общий набор, Q1=Q2=Q3=0, A1=A2=A3=50. initialCash=50 000, F=70 000 в каждом месяце сохраняются.</w:t>
      </w:r>
    </w:p>
    <w:p>
      <w:r>
        <w:t>Действие: «Рассчитать».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27"/>
        <w:gridCol w:w="1127"/>
        <w:gridCol w:w="1127"/>
        <w:gridCol w:w="1127"/>
        <w:gridCol w:w="1127"/>
        <w:gridCol w:w="1127"/>
        <w:gridCol w:w="1127"/>
        <w:gridCol w:w="1127"/>
        <w:gridCol w:w="1127"/>
      </w:tblGrid>
      <w:tr>
        <w:trPr>
          <w:tblHeader/>
        </w:trPr>
        <w:tc>
          <w:tcPr>
            <w:tcW w:type="dxa" w:w="1127"/>
          </w:tcPr>
          <w:p>
            <w:r>
              <w:rPr>
                <w:b/>
                <w:sz w:val="18"/>
              </w:rPr>
              <w:t>Месяц</w:t>
            </w:r>
          </w:p>
        </w:tc>
        <w:tc>
          <w:tcPr>
            <w:tcW w:type="dxa" w:w="1127"/>
          </w:tcPr>
          <w:p>
            <w:r>
              <w:rPr>
                <w:b/>
                <w:sz w:val="18"/>
              </w:rPr>
              <w:t>Выручка</w:t>
            </w:r>
          </w:p>
        </w:tc>
        <w:tc>
          <w:tcPr>
            <w:tcW w:type="dxa" w:w="1127"/>
          </w:tcPr>
          <w:p>
            <w:r>
              <w:rPr>
                <w:b/>
                <w:sz w:val="18"/>
              </w:rPr>
              <w:t>Марж. доход</w:t>
            </w:r>
          </w:p>
        </w:tc>
        <w:tc>
          <w:tcPr>
            <w:tcW w:type="dxa" w:w="1127"/>
          </w:tcPr>
          <w:p>
            <w:r>
              <w:rPr>
                <w:b/>
                <w:sz w:val="18"/>
              </w:rPr>
              <w:t>Расходы</w:t>
            </w:r>
          </w:p>
        </w:tc>
        <w:tc>
          <w:tcPr>
            <w:tcW w:type="dxa" w:w="1127"/>
          </w:tcPr>
          <w:p>
            <w:r>
              <w:rPr>
                <w:b/>
                <w:sz w:val="18"/>
              </w:rPr>
              <w:t>Прибыль</w:t>
            </w:r>
          </w:p>
        </w:tc>
        <w:tc>
          <w:tcPr>
            <w:tcW w:type="dxa" w:w="1127"/>
          </w:tcPr>
          <w:p>
            <w:r>
              <w:rPr>
                <w:b/>
                <w:sz w:val="18"/>
              </w:rPr>
              <w:t>Оплата S</w:t>
            </w:r>
          </w:p>
        </w:tc>
        <w:tc>
          <w:tcPr>
            <w:tcW w:type="dxa" w:w="1127"/>
          </w:tcPr>
          <w:p>
            <w:r>
              <w:rPr>
                <w:b/>
                <w:sz w:val="18"/>
              </w:rPr>
              <w:t>Поступления</w:t>
            </w:r>
          </w:p>
        </w:tc>
        <w:tc>
          <w:tcPr>
            <w:tcW w:type="dxa" w:w="1127"/>
          </w:tcPr>
          <w:p>
            <w:r>
              <w:rPr>
                <w:b/>
                <w:sz w:val="18"/>
              </w:rPr>
              <w:t>Деньги C</w:t>
            </w:r>
          </w:p>
        </w:tc>
        <w:tc>
          <w:tcPr>
            <w:tcW w:type="dxa" w:w="1127"/>
          </w:tcPr>
          <w:p>
            <w:r>
              <w:rPr>
                <w:b/>
                <w:sz w:val="18"/>
              </w:rPr>
              <w:t>Долг D</w:t>
            </w:r>
          </w:p>
        </w:tc>
      </w:tr>
      <w:tr>
        <w:tc>
          <w:tcPr>
            <w:tcW w:type="dxa" w:w="1127"/>
          </w:tcPr>
          <w:p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70000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-70000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-20000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127"/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70000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-70000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-90000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127"/>
          </w:tcPr>
          <w:p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70000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-70000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-160000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0</w:t>
            </w:r>
          </w:p>
        </w:tc>
      </w:tr>
    </w:tbl>
    <w:p/>
    <w:p>
      <w:r>
        <w:t>План допустим. Итоги: прибыль −210 000; C3=−160 000; D3=0; финансирование 160 000. Постоянные расходы не исчезают при отсутствии поездок.</w:t>
      </w:r>
    </w:p>
    <w:p>
      <w:r>
        <w:t>Требования: П-Ф2, П-Ф5; П-Б1–П-Б8, П-Б10.</w:t>
      </w:r>
    </w:p>
    <w:p>
      <w:pPr>
        <w:pStyle w:val="Heading3"/>
      </w:pPr>
      <w:r>
        <w:t>ПР5. Нулевые конечные деньги без дефицита</w:t>
      </w:r>
    </w:p>
    <w:p>
      <w:r>
        <w:t>Ввод: общий набор с initialCash=75 000, F1=F2=F3=100 000, A1=A2=A3=50. Другие параметры прежние: Q=500, P=300, V=100.</w:t>
      </w:r>
    </w:p>
    <w:p>
      <w:r>
        <w:t>Действие: «Рассчитать».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27"/>
        <w:gridCol w:w="1127"/>
        <w:gridCol w:w="1127"/>
        <w:gridCol w:w="1127"/>
        <w:gridCol w:w="1127"/>
        <w:gridCol w:w="1127"/>
        <w:gridCol w:w="1127"/>
        <w:gridCol w:w="1127"/>
        <w:gridCol w:w="1127"/>
      </w:tblGrid>
      <w:tr>
        <w:trPr>
          <w:tblHeader/>
        </w:trPr>
        <w:tc>
          <w:tcPr>
            <w:tcW w:type="dxa" w:w="1127"/>
          </w:tcPr>
          <w:p>
            <w:r>
              <w:rPr>
                <w:b/>
                <w:sz w:val="18"/>
              </w:rPr>
              <w:t>Месяц</w:t>
            </w:r>
          </w:p>
        </w:tc>
        <w:tc>
          <w:tcPr>
            <w:tcW w:type="dxa" w:w="1127"/>
          </w:tcPr>
          <w:p>
            <w:r>
              <w:rPr>
                <w:b/>
                <w:sz w:val="18"/>
              </w:rPr>
              <w:t>Выручка</w:t>
            </w:r>
          </w:p>
        </w:tc>
        <w:tc>
          <w:tcPr>
            <w:tcW w:type="dxa" w:w="1127"/>
          </w:tcPr>
          <w:p>
            <w:r>
              <w:rPr>
                <w:b/>
                <w:sz w:val="18"/>
              </w:rPr>
              <w:t>Марж. доход</w:t>
            </w:r>
          </w:p>
        </w:tc>
        <w:tc>
          <w:tcPr>
            <w:tcW w:type="dxa" w:w="1127"/>
          </w:tcPr>
          <w:p>
            <w:r>
              <w:rPr>
                <w:b/>
                <w:sz w:val="18"/>
              </w:rPr>
              <w:t>Расходы</w:t>
            </w:r>
          </w:p>
        </w:tc>
        <w:tc>
          <w:tcPr>
            <w:tcW w:type="dxa" w:w="1127"/>
          </w:tcPr>
          <w:p>
            <w:r>
              <w:rPr>
                <w:b/>
                <w:sz w:val="18"/>
              </w:rPr>
              <w:t>Прибыль</w:t>
            </w:r>
          </w:p>
        </w:tc>
        <w:tc>
          <w:tcPr>
            <w:tcW w:type="dxa" w:w="1127"/>
          </w:tcPr>
          <w:p>
            <w:r>
              <w:rPr>
                <w:b/>
                <w:sz w:val="18"/>
              </w:rPr>
              <w:t>Оплата S</w:t>
            </w:r>
          </w:p>
        </w:tc>
        <w:tc>
          <w:tcPr>
            <w:tcW w:type="dxa" w:w="1127"/>
          </w:tcPr>
          <w:p>
            <w:r>
              <w:rPr>
                <w:b/>
                <w:sz w:val="18"/>
              </w:rPr>
              <w:t>Поступления</w:t>
            </w:r>
          </w:p>
        </w:tc>
        <w:tc>
          <w:tcPr>
            <w:tcW w:type="dxa" w:w="1127"/>
          </w:tcPr>
          <w:p>
            <w:r>
              <w:rPr>
                <w:b/>
                <w:sz w:val="18"/>
              </w:rPr>
              <w:t>Деньги C</w:t>
            </w:r>
          </w:p>
        </w:tc>
        <w:tc>
          <w:tcPr>
            <w:tcW w:type="dxa" w:w="1127"/>
          </w:tcPr>
          <w:p>
            <w:r>
              <w:rPr>
                <w:b/>
                <w:sz w:val="18"/>
              </w:rPr>
              <w:t>Долг D</w:t>
            </w:r>
          </w:p>
        </w:tc>
      </w:tr>
      <w:tr>
        <w:tc>
          <w:tcPr>
            <w:tcW w:type="dxa" w:w="1127"/>
          </w:tcPr>
          <w:p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150000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100000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150000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75000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75000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75000</w:t>
            </w:r>
          </w:p>
        </w:tc>
      </w:tr>
      <w:tr>
        <w:tc>
          <w:tcPr>
            <w:tcW w:type="dxa" w:w="1127"/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150000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100000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150000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75000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150000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75000</w:t>
            </w:r>
          </w:p>
        </w:tc>
      </w:tr>
      <w:tr>
        <w:tc>
          <w:tcPr>
            <w:tcW w:type="dxa" w:w="1127"/>
          </w:tcPr>
          <w:p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150000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100000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150000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75000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150000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75000</w:t>
            </w:r>
          </w:p>
        </w:tc>
      </w:tr>
    </w:tbl>
    <w:p/>
    <w:p>
      <w:r>
        <w:t>Во всех трёх месяцах C=0, включая итог C3=0; подпись «Не хватает денег» не выводится. Итоги: прибыль 0; C3=0; D3=75 000; финансирование 0. Проверка: C1=75 000+75 000−150 000=0; далее 0+150 000−150 000=0.</w:t>
      </w:r>
    </w:p>
    <w:p>
      <w:r>
        <w:t>Требования: П-Ф2; П-Б4–П-Б7.</w:t>
      </w:r>
    </w:p>
    <w:p>
      <w:pPr>
        <w:pStyle w:val="Heading3"/>
      </w:pPr>
      <w:r>
        <w:t>ПР6. Недопустимый процент</w:t>
      </w:r>
    </w:p>
    <w:p>
      <w:r>
        <w:t>Ввод: общий набор ПР2, но A месяца 2 = 101. Остальные поля валидны.</w:t>
      </w:r>
    </w:p>
    <w:p>
      <w:r>
        <w:t>Действие: «Рассчитать», затем «Сохранить».</w:t>
      </w:r>
    </w:p>
    <w:p>
      <w:r>
        <w:t>Ожидаемый результат: обе операции отклонены целиком. Поле «Месяц 2 / Доля оплаты A»; причина «Введите целый процент от 0 до 100». Новый прогноз и сравнение отсутствуют, новая запись не создаётся, прежняя сохранённая версия не изменяется. Частичный расчёт месяца 1 не показывается.</w:t>
      </w:r>
    </w:p>
    <w:p>
      <w:r>
        <w:t>Требования: П-Ф5, П-Ф6; П-Б8.</w:t>
      </w:r>
    </w:p>
    <w:p>
      <w:pPr>
        <w:pStyle w:val="Heading3"/>
      </w:pPr>
      <w:r>
        <w:t>ПР7. Сравнение двух полных планов</w:t>
      </w:r>
    </w:p>
    <w:p>
      <w:r>
        <w:t>Ввод: план A по ПР1 и план B по ПР2. Разные planId, оба результата актуальны.</w:t>
      </w:r>
    </w:p>
    <w:p>
      <w:r>
        <w:t>Действие: выбрать A и B, нажать «Сравнить»; повторить.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rPr>
          <w:tblHeader/>
        </w:trPr>
        <w:tc>
          <w:tcPr>
            <w:tcW w:type="dxa" w:w="3381"/>
          </w:tcPr>
          <w:p>
            <w:r>
              <w:rPr>
                <w:b/>
                <w:sz w:val="18"/>
              </w:rPr>
              <w:t>Показатель</w:t>
            </w:r>
          </w:p>
        </w:tc>
        <w:tc>
          <w:tcPr>
            <w:tcW w:type="dxa" w:w="3381"/>
          </w:tcPr>
          <w:p>
            <w:r>
              <w:rPr>
                <w:b/>
                <w:sz w:val="18"/>
              </w:rPr>
              <w:t>План A: 0% сразу</w:t>
            </w:r>
          </w:p>
        </w:tc>
        <w:tc>
          <w:tcPr>
            <w:tcW w:type="dxa" w:w="3381"/>
          </w:tcPr>
          <w:p>
            <w:r>
              <w:rPr>
                <w:b/>
                <w:sz w:val="18"/>
              </w:rPr>
              <w:t>План B: 50% сразу</w:t>
            </w:r>
          </w:p>
        </w:tc>
      </w:tr>
      <w:tr>
        <w:tc>
          <w:tcPr>
            <w:tcW w:type="dxa" w:w="3381"/>
          </w:tcPr>
          <w:p>
            <w:r>
              <w:rPr>
                <w:b w:val="0"/>
                <w:sz w:val="18"/>
              </w:rPr>
              <w:t>Прибыль за 3 месяца</w:t>
            </w:r>
          </w:p>
        </w:tc>
        <w:tc>
          <w:tcPr>
            <w:tcW w:type="dxa" w:w="3381"/>
          </w:tcPr>
          <w:p>
            <w:r>
              <w:rPr>
                <w:b w:val="0"/>
                <w:sz w:val="18"/>
              </w:rPr>
              <w:t>90000</w:t>
            </w:r>
          </w:p>
        </w:tc>
        <w:tc>
          <w:tcPr>
            <w:tcW w:type="dxa" w:w="3381"/>
          </w:tcPr>
          <w:p>
            <w:r>
              <w:rPr>
                <w:b w:val="0"/>
                <w:sz w:val="18"/>
              </w:rPr>
              <w:t>90000</w:t>
            </w:r>
          </w:p>
        </w:tc>
      </w:tr>
      <w:tr>
        <w:tc>
          <w:tcPr>
            <w:tcW w:type="dxa" w:w="3381"/>
          </w:tcPr>
          <w:p>
            <w:r>
              <w:rPr>
                <w:b w:val="0"/>
                <w:sz w:val="18"/>
              </w:rPr>
              <w:t>Конечные деньги C3</w:t>
            </w:r>
          </w:p>
        </w:tc>
        <w:tc>
          <w:tcPr>
            <w:tcW w:type="dxa" w:w="3381"/>
          </w:tcPr>
          <w:p>
            <w:r>
              <w:rPr>
                <w:b w:val="0"/>
                <w:sz w:val="18"/>
              </w:rPr>
              <w:t>-10000</w:t>
            </w:r>
          </w:p>
        </w:tc>
        <w:tc>
          <w:tcPr>
            <w:tcW w:type="dxa" w:w="3381"/>
          </w:tcPr>
          <w:p>
            <w:r>
              <w:rPr>
                <w:b w:val="0"/>
                <w:sz w:val="18"/>
              </w:rPr>
              <w:t>65000</w:t>
            </w:r>
          </w:p>
        </w:tc>
      </w:tr>
      <w:tr>
        <w:tc>
          <w:tcPr>
            <w:tcW w:type="dxa" w:w="3381"/>
          </w:tcPr>
          <w:p>
            <w:r>
              <w:rPr>
                <w:b w:val="0"/>
                <w:sz w:val="18"/>
              </w:rPr>
              <w:t>Дебиторская задолженность D3</w:t>
            </w:r>
          </w:p>
        </w:tc>
        <w:tc>
          <w:tcPr>
            <w:tcW w:type="dxa" w:w="3381"/>
          </w:tcPr>
          <w:p>
            <w:r>
              <w:rPr>
                <w:b w:val="0"/>
                <w:sz w:val="18"/>
              </w:rPr>
              <w:t>150000</w:t>
            </w:r>
          </w:p>
        </w:tc>
        <w:tc>
          <w:tcPr>
            <w:tcW w:type="dxa" w:w="3381"/>
          </w:tcPr>
          <w:p>
            <w:r>
              <w:rPr>
                <w:b w:val="0"/>
                <w:sz w:val="18"/>
              </w:rPr>
              <w:t>75000</w:t>
            </w:r>
          </w:p>
        </w:tc>
      </w:tr>
      <w:tr>
        <w:tc>
          <w:tcPr>
            <w:tcW w:type="dxa" w:w="3381"/>
          </w:tcPr>
          <w:p>
            <w:r>
              <w:rPr>
                <w:b w:val="0"/>
                <w:sz w:val="18"/>
              </w:rPr>
              <w:t>Дополнительное финансирование</w:t>
            </w:r>
          </w:p>
        </w:tc>
        <w:tc>
          <w:tcPr>
            <w:tcW w:type="dxa" w:w="3381"/>
          </w:tcPr>
          <w:p>
            <w:r>
              <w:rPr>
                <w:b w:val="0"/>
                <w:sz w:val="18"/>
              </w:rPr>
              <w:t>70000</w:t>
            </w:r>
          </w:p>
        </w:tc>
        <w:tc>
          <w:tcPr>
            <w:tcW w:type="dxa" w:w="3381"/>
          </w:tcPr>
          <w:p>
            <w:r>
              <w:rPr>
                <w:b w:val="0"/>
                <w:sz w:val="18"/>
              </w:rPr>
              <w:t>0</w:t>
            </w:r>
          </w:p>
        </w:tc>
      </w:tr>
    </w:tbl>
    <w:p/>
    <w:p>
      <w:r>
        <w:t>Ожидание: результаты рядом, повтор совпадает, исходные планы не меняются. При одинаковой прибыли более ранняя оплата увеличивает доступные деньги и уменьшает задолженность. Изменить initialCash у A на 120 000: старый прогноз A и сравнение немедленно скрываются; результат B остаётся актуальным. До пересчёта A сравнение отклоняется. После пересчёта A: C1=0, C2=30 000, C3=60 000; прибыль 90 000, D3=150 000, финансирование 0.</w:t>
      </w:r>
    </w:p>
    <w:p>
      <w:r>
        <w:t>Требования: П-Ф3, П-Ф6; П-Б3–П-Б7.</w:t>
      </w:r>
    </w:p>
    <w:p>
      <w:pPr>
        <w:pStyle w:val="Heading3"/>
      </w:pPr>
      <w:r>
        <w:t>ПР8. Сохранение, открытие, изменение и пересчёт</w:t>
      </w:r>
    </w:p>
    <w:p>
      <w:r>
        <w:t>Ввод: пустое хранилище; A по ПР1 и B по ПР2, идентификаторы из 5.1.</w:t>
      </w:r>
    </w:p>
    <w:p>
      <w:r>
        <w:t>Действия и ожидаемые результаты:</w:t>
      </w:r>
    </w:p>
    <w:p>
      <w:r>
        <w:t>1. Рассчитать и сохранить A и B. Список содержит ровно два planId, названия соответствуют входам.</w:t>
      </w:r>
    </w:p>
    <w:p>
      <w:r>
        <w:t>2. Перезапустить приложение, создать новый экземпляр хранилища; открыть B. Все исходные поля, включая идентификаторы, номера месяцев и денежные значения, совпадают. Прогноза до расчёта нет. «Рассчитать» воспроизводит ПР2.</w:t>
      </w:r>
    </w:p>
    <w:p>
      <w:r>
        <w:t>3. Рассчитать открытый A и сравнить с B: значения ПР7. Изменить у B только A месяца 1: 50→100. Старый прогноз B и сравнение скрываются; результат A не меняется. Сравнение до пересчёта B отклоняется.</w:t>
      </w:r>
    </w:p>
    <w:p>
      <w:r>
        <w:t>4. Рассчитать B. Ожидания приведены ниже. Повторный расчёт не меняет результат и не прибавляет задолженность второй раз.</w:t>
      </w:r>
    </w:p>
    <w:p>
      <w:r>
        <w:t>5. Сохранить B с тем же planId. Список по-прежнему содержит два плана. A не изменён.</w:t>
      </w:r>
    </w:p>
    <w:p>
      <w:r>
        <w:t>6. Ещё раз перезапустить, открыть B и пересчитать: совпадают таблица и итоги ниже. A после открытия и пересчёта по-прежнему соответствует ПР1.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27"/>
        <w:gridCol w:w="1127"/>
        <w:gridCol w:w="1127"/>
        <w:gridCol w:w="1127"/>
        <w:gridCol w:w="1127"/>
        <w:gridCol w:w="1127"/>
        <w:gridCol w:w="1127"/>
        <w:gridCol w:w="1127"/>
        <w:gridCol w:w="1127"/>
      </w:tblGrid>
      <w:tr>
        <w:trPr>
          <w:tblHeader/>
        </w:trPr>
        <w:tc>
          <w:tcPr>
            <w:tcW w:type="dxa" w:w="1127"/>
          </w:tcPr>
          <w:p>
            <w:r>
              <w:rPr>
                <w:b/>
                <w:sz w:val="18"/>
              </w:rPr>
              <w:t>Месяц</w:t>
            </w:r>
          </w:p>
        </w:tc>
        <w:tc>
          <w:tcPr>
            <w:tcW w:type="dxa" w:w="1127"/>
          </w:tcPr>
          <w:p>
            <w:r>
              <w:rPr>
                <w:b/>
                <w:sz w:val="18"/>
              </w:rPr>
              <w:t>Выручка</w:t>
            </w:r>
          </w:p>
        </w:tc>
        <w:tc>
          <w:tcPr>
            <w:tcW w:type="dxa" w:w="1127"/>
          </w:tcPr>
          <w:p>
            <w:r>
              <w:rPr>
                <w:b/>
                <w:sz w:val="18"/>
              </w:rPr>
              <w:t>Марж. доход</w:t>
            </w:r>
          </w:p>
        </w:tc>
        <w:tc>
          <w:tcPr>
            <w:tcW w:type="dxa" w:w="1127"/>
          </w:tcPr>
          <w:p>
            <w:r>
              <w:rPr>
                <w:b/>
                <w:sz w:val="18"/>
              </w:rPr>
              <w:t>Расходы</w:t>
            </w:r>
          </w:p>
        </w:tc>
        <w:tc>
          <w:tcPr>
            <w:tcW w:type="dxa" w:w="1127"/>
          </w:tcPr>
          <w:p>
            <w:r>
              <w:rPr>
                <w:b/>
                <w:sz w:val="18"/>
              </w:rPr>
              <w:t>Прибыль</w:t>
            </w:r>
          </w:p>
        </w:tc>
        <w:tc>
          <w:tcPr>
            <w:tcW w:type="dxa" w:w="1127"/>
          </w:tcPr>
          <w:p>
            <w:r>
              <w:rPr>
                <w:b/>
                <w:sz w:val="18"/>
              </w:rPr>
              <w:t>Оплата S</w:t>
            </w:r>
          </w:p>
        </w:tc>
        <w:tc>
          <w:tcPr>
            <w:tcW w:type="dxa" w:w="1127"/>
          </w:tcPr>
          <w:p>
            <w:r>
              <w:rPr>
                <w:b/>
                <w:sz w:val="18"/>
              </w:rPr>
              <w:t>Поступления</w:t>
            </w:r>
          </w:p>
        </w:tc>
        <w:tc>
          <w:tcPr>
            <w:tcW w:type="dxa" w:w="1127"/>
          </w:tcPr>
          <w:p>
            <w:r>
              <w:rPr>
                <w:b/>
                <w:sz w:val="18"/>
              </w:rPr>
              <w:t>Деньги C</w:t>
            </w:r>
          </w:p>
        </w:tc>
        <w:tc>
          <w:tcPr>
            <w:tcW w:type="dxa" w:w="1127"/>
          </w:tcPr>
          <w:p>
            <w:r>
              <w:rPr>
                <w:b/>
                <w:sz w:val="18"/>
              </w:rPr>
              <w:t>Долг D</w:t>
            </w:r>
          </w:p>
        </w:tc>
      </w:tr>
      <w:tr>
        <w:tc>
          <w:tcPr>
            <w:tcW w:type="dxa" w:w="1127"/>
          </w:tcPr>
          <w:p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150000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100000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120000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30000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150000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150000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80000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127"/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150000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100000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120000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30000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75000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75000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35000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75000</w:t>
            </w:r>
          </w:p>
        </w:tc>
      </w:tr>
      <w:tr>
        <w:tc>
          <w:tcPr>
            <w:tcW w:type="dxa" w:w="1127"/>
          </w:tcPr>
          <w:p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150000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100000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120000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30000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75000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150000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65000</w:t>
            </w:r>
          </w:p>
        </w:tc>
        <w:tc>
          <w:tcPr>
            <w:tcW w:type="dxa" w:w="1127"/>
          </w:tcPr>
          <w:p>
            <w:r>
              <w:rPr>
                <w:b w:val="0"/>
                <w:sz w:val="18"/>
              </w:rPr>
              <w:t>75000</w:t>
            </w:r>
          </w:p>
        </w:tc>
      </w:tr>
    </w:tbl>
    <w:p/>
    <w:p>
      <w:r>
        <w:t>Итоги изменённого B: прибыль 90 000; C3=65 000; D3=75 000; финансирование 0. Итоги совпали с прежним B, но C1 изменилось с 5 000 до 80 000: поэтому проверять нужно месячные строки и исходные данные, а не только итоги.</w:t>
      </w:r>
    </w:p>
    <w:p>
      <w:r>
        <w:t>Требования: П-Ф1–П-Ф4, П-Ф6; П-Б3–П-Б5, П-Б7–П-Б10.</w:t>
      </w:r>
    </w:p>
    <w:p>
      <w:pPr>
        <w:pStyle w:val="Heading3"/>
      </w:pPr>
      <w:r>
        <w:t>5.2. Ручная проверка ожиданий</w:t>
      </w:r>
    </w:p>
    <w:p>
      <w:r>
        <w:t>Контрольный месяц: R=500×300=150 000; Q×V=50 000; маржинальный доход=100 000; E=120 000; прибыль=30 000.</w:t>
      </w:r>
    </w:p>
    <w:p>
      <w:r>
        <w:t>При A=0: C1=50 000+0−120 000=−70 000; D1=150 000. C2=−70 000+150 000−120 000=−40 000. C3=−40 000+150 000−120 000=−10 000. Финансирование=max(0,70 000)=70 000.</w:t>
      </w:r>
    </w:p>
    <w:p>
      <w:r>
        <w:t>При A=50: S=75 000, D=75 000. C1=50 000+75 000−120 000=5 000. C2=5 000+75 000+75 000−120 000=35 000. C3=35 000+75 000+75 000−120 000=65 000.</w:t>
      </w:r>
    </w:p>
    <w:p>
      <w:r>
        <w:t>При A=100: S=150 000, D=0. Каждый месяц C увеличивается на 30 000: 80 000, 110 000, 140 000. Прибыль во всех трёх вариантах одинакова: 3×30 000=90 000.</w:t>
      </w:r>
    </w:p>
    <w:p>
      <w:r>
        <w:t>Дополнительная граница округления для будущих тестов: во всех месяцах Q=1, P=0.01, V=F=0, A=50, initialCash=0. S=Round(0.005)=0.01, D=0; C=0.01/0.02/0.03; прибыль=0.03. Округление не теряет копейку и не создаёт отрицательный долг.</w:t>
      </w:r>
    </w:p>
    <w:p>
      <w:r>
        <w:t>Контрольные ожидания также пересчитаны независимым скриптом decimal; результаты — docs/calculation-check.json. Это проверка чисел спецификации, а не тест приложения.</w:t>
      </w:r>
    </w:p>
    <w:p>
      <w:r>
        <w:t>Дополнительные будущие проверки: A=-1 и 50.5; отрицательные initialCash/P/V/F; дробное Q; пустое название; неправильный набор месяцев; повтор номера; P&lt;V; сбой записи; точное сохранение копеек; несовпадение актуальности прогноза; несуществующий ID. Они не заменяют восемь обязательных примеров.</w:t>
      </w:r>
    </w:p>
    <w:p>
      <w:pPr>
        <w:pStyle w:val="Heading2"/>
      </w:pPr>
      <w:r>
        <w:t>6. Таблица соответствия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36"/>
        <w:gridCol w:w="2536"/>
        <w:gridCol w:w="2536"/>
        <w:gridCol w:w="2536"/>
      </w:tblGrid>
      <w:tr>
        <w:trPr>
          <w:tblHeader/>
        </w:trPr>
        <w:tc>
          <w:tcPr>
            <w:tcW w:type="dxa" w:w="2536"/>
          </w:tcPr>
          <w:p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536"/>
          </w:tcPr>
          <w:p>
            <w:r>
              <w:rPr>
                <w:b/>
                <w:sz w:val="18"/>
              </w:rPr>
              <w:t>Сценарии</w:t>
            </w:r>
          </w:p>
        </w:tc>
        <w:tc>
          <w:tcPr>
            <w:tcW w:type="dxa" w:w="2536"/>
          </w:tcPr>
          <w:p>
            <w:r>
              <w:rPr>
                <w:b/>
                <w:sz w:val="18"/>
              </w:rPr>
              <w:t>Приёмочные примеры</w:t>
            </w:r>
          </w:p>
        </w:tc>
        <w:tc>
          <w:tcPr>
            <w:tcW w:type="dxa" w:w="2536"/>
          </w:tcPr>
          <w:p>
            <w:r>
              <w:rPr>
                <w:b/>
                <w:sz w:val="18"/>
              </w:rPr>
              <w:t>Что подтверждается</w:t>
            </w:r>
          </w:p>
        </w:tc>
      </w:tr>
      <w:tr>
        <w:tc>
          <w:tcPr>
            <w:tcW w:type="dxa" w:w="2536"/>
          </w:tcPr>
          <w:p>
            <w:r>
              <w:rPr>
                <w:b w:val="0"/>
                <w:sz w:val="18"/>
              </w:rPr>
              <w:t>П-Ф1</w:t>
            </w:r>
          </w:p>
        </w:tc>
        <w:tc>
          <w:tcPr>
            <w:tcW w:type="dxa" w:w="2536"/>
          </w:tcPr>
          <w:p>
            <w:r>
              <w:rPr>
                <w:b w:val="0"/>
                <w:sz w:val="18"/>
              </w:rPr>
              <w:t>С1</w:t>
            </w:r>
          </w:p>
        </w:tc>
        <w:tc>
          <w:tcPr>
            <w:tcW w:type="dxa" w:w="2536"/>
          </w:tcPr>
          <w:p>
            <w:r>
              <w:rPr>
                <w:b w:val="0"/>
                <w:sz w:val="18"/>
              </w:rPr>
              <w:t>ПР1–ПР3; ПР7; ПР8 шаги 3–4</w:t>
            </w:r>
          </w:p>
        </w:tc>
        <w:tc>
          <w:tcPr>
            <w:tcW w:type="dxa" w:w="2536"/>
          </w:tcPr>
          <w:p>
            <w:r>
              <w:rPr>
                <w:b w:val="0"/>
                <w:sz w:val="18"/>
              </w:rPr>
              <w:t>Создание плана и изменение отдельных входов</w:t>
            </w:r>
          </w:p>
        </w:tc>
      </w:tr>
      <w:tr>
        <w:tc>
          <w:tcPr>
            <w:tcW w:type="dxa" w:w="2536"/>
          </w:tcPr>
          <w:p>
            <w:r>
              <w:rPr>
                <w:b w:val="0"/>
                <w:sz w:val="18"/>
              </w:rPr>
              <w:t>П-Ф2</w:t>
            </w:r>
          </w:p>
        </w:tc>
        <w:tc>
          <w:tcPr>
            <w:tcW w:type="dxa" w:w="2536"/>
          </w:tcPr>
          <w:p>
            <w:r>
              <w:rPr>
                <w:b w:val="0"/>
                <w:sz w:val="18"/>
              </w:rPr>
              <w:t>С1</w:t>
            </w:r>
          </w:p>
        </w:tc>
        <w:tc>
          <w:tcPr>
            <w:tcW w:type="dxa" w:w="2536"/>
          </w:tcPr>
          <w:p>
            <w:r>
              <w:rPr>
                <w:b w:val="0"/>
                <w:sz w:val="18"/>
              </w:rPr>
              <w:t>ПР1–ПР5; ПР8</w:t>
            </w:r>
          </w:p>
        </w:tc>
        <w:tc>
          <w:tcPr>
            <w:tcW w:type="dxa" w:w="2536"/>
          </w:tcPr>
          <w:p>
            <w:r>
              <w:rPr>
                <w:b w:val="0"/>
                <w:sz w:val="18"/>
              </w:rPr>
              <w:t>Месячные показатели и итоги трёх месяцев</w:t>
            </w:r>
          </w:p>
        </w:tc>
      </w:tr>
      <w:tr>
        <w:tc>
          <w:tcPr>
            <w:tcW w:type="dxa" w:w="2536"/>
          </w:tcPr>
          <w:p>
            <w:r>
              <w:rPr>
                <w:b w:val="0"/>
                <w:sz w:val="18"/>
              </w:rPr>
              <w:t>П-Ф3</w:t>
            </w:r>
          </w:p>
        </w:tc>
        <w:tc>
          <w:tcPr>
            <w:tcW w:type="dxa" w:w="2536"/>
          </w:tcPr>
          <w:p>
            <w:r>
              <w:rPr>
                <w:b w:val="0"/>
                <w:sz w:val="18"/>
              </w:rPr>
              <w:t>С2</w:t>
            </w:r>
          </w:p>
        </w:tc>
        <w:tc>
          <w:tcPr>
            <w:tcW w:type="dxa" w:w="2536"/>
          </w:tcPr>
          <w:p>
            <w:r>
              <w:rPr>
                <w:b w:val="0"/>
                <w:sz w:val="18"/>
              </w:rPr>
              <w:t>ПР7; ПР8 шаг 3</w:t>
            </w:r>
          </w:p>
        </w:tc>
        <w:tc>
          <w:tcPr>
            <w:tcW w:type="dxa" w:w="2536"/>
          </w:tcPr>
          <w:p>
            <w:r>
              <w:rPr>
                <w:b w:val="0"/>
                <w:sz w:val="18"/>
              </w:rPr>
              <w:t>Сравнение двух независимых планов</w:t>
            </w:r>
          </w:p>
        </w:tc>
      </w:tr>
      <w:tr>
        <w:tc>
          <w:tcPr>
            <w:tcW w:type="dxa" w:w="2536"/>
          </w:tcPr>
          <w:p>
            <w:r>
              <w:rPr>
                <w:b w:val="0"/>
                <w:sz w:val="18"/>
              </w:rPr>
              <w:t>П-Ф4</w:t>
            </w:r>
          </w:p>
        </w:tc>
        <w:tc>
          <w:tcPr>
            <w:tcW w:type="dxa" w:w="2536"/>
          </w:tcPr>
          <w:p>
            <w:r>
              <w:rPr>
                <w:b w:val="0"/>
                <w:sz w:val="18"/>
              </w:rPr>
              <w:t>С3</w:t>
            </w:r>
          </w:p>
        </w:tc>
        <w:tc>
          <w:tcPr>
            <w:tcW w:type="dxa" w:w="2536"/>
          </w:tcPr>
          <w:p>
            <w:r>
              <w:rPr>
                <w:b w:val="0"/>
                <w:sz w:val="18"/>
              </w:rPr>
              <w:t>ПР8</w:t>
            </w:r>
          </w:p>
        </w:tc>
        <w:tc>
          <w:tcPr>
            <w:tcW w:type="dxa" w:w="2536"/>
          </w:tcPr>
          <w:p>
            <w:r>
              <w:rPr>
                <w:b w:val="0"/>
                <w:sz w:val="18"/>
              </w:rPr>
              <w:t>Сохранение/список/открытие после перезапуска; обновление без дубликатов</w:t>
            </w:r>
          </w:p>
        </w:tc>
      </w:tr>
      <w:tr>
        <w:tc>
          <w:tcPr>
            <w:tcW w:type="dxa" w:w="2536"/>
          </w:tcPr>
          <w:p>
            <w:r>
              <w:rPr>
                <w:b w:val="0"/>
                <w:sz w:val="18"/>
              </w:rPr>
              <w:t>П-Ф5</w:t>
            </w:r>
          </w:p>
        </w:tc>
        <w:tc>
          <w:tcPr>
            <w:tcW w:type="dxa" w:w="2536"/>
          </w:tcPr>
          <w:p>
            <w:r>
              <w:rPr>
                <w:b w:val="0"/>
                <w:sz w:val="18"/>
              </w:rPr>
              <w:t>С1, С3</w:t>
            </w:r>
          </w:p>
        </w:tc>
        <w:tc>
          <w:tcPr>
            <w:tcW w:type="dxa" w:w="2536"/>
          </w:tcPr>
          <w:p>
            <w:r>
              <w:rPr>
                <w:b w:val="0"/>
                <w:sz w:val="18"/>
              </w:rPr>
              <w:t>ПР6; ПР4 как допустимый нулевой объём</w:t>
            </w:r>
          </w:p>
        </w:tc>
        <w:tc>
          <w:tcPr>
            <w:tcW w:type="dxa" w:w="2536"/>
          </w:tcPr>
          <w:p>
            <w:r>
              <w:rPr>
                <w:b w:val="0"/>
                <w:sz w:val="18"/>
              </w:rPr>
              <w:t>Поле и причина отказа; отсутствие расчёта и записи</w:t>
            </w:r>
          </w:p>
        </w:tc>
      </w:tr>
      <w:tr>
        <w:tc>
          <w:tcPr>
            <w:tcW w:type="dxa" w:w="2536"/>
          </w:tcPr>
          <w:p>
            <w:r>
              <w:rPr>
                <w:b w:val="0"/>
                <w:sz w:val="18"/>
              </w:rPr>
              <w:t>П-Ф6</w:t>
            </w:r>
          </w:p>
        </w:tc>
        <w:tc>
          <w:tcPr>
            <w:tcW w:type="dxa" w:w="2536"/>
          </w:tcPr>
          <w:p>
            <w:r>
              <w:rPr>
                <w:b w:val="0"/>
                <w:sz w:val="18"/>
              </w:rPr>
              <w:t>С1, С2</w:t>
            </w:r>
          </w:p>
        </w:tc>
        <w:tc>
          <w:tcPr>
            <w:tcW w:type="dxa" w:w="2536"/>
          </w:tcPr>
          <w:p>
            <w:r>
              <w:rPr>
                <w:b w:val="0"/>
                <w:sz w:val="18"/>
              </w:rPr>
              <w:t>ПР1 повтор; ПР7 изменение; ПР8 шаги 3–6</w:t>
            </w:r>
          </w:p>
        </w:tc>
        <w:tc>
          <w:tcPr>
            <w:tcW w:type="dxa" w:w="2536"/>
          </w:tcPr>
          <w:p>
            <w:r>
              <w:rPr>
                <w:b w:val="0"/>
                <w:sz w:val="18"/>
              </w:rPr>
              <w:t>Пересчёт от входов и скрытие устаревших результатов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71"/>
        <w:gridCol w:w="5071"/>
      </w:tblGrid>
      <w:tr>
        <w:trPr>
          <w:tblHeader/>
        </w:trPr>
        <w:tc>
          <w:tcPr>
            <w:tcW w:type="dxa" w:w="5071"/>
          </w:tcPr>
          <w:p>
            <w:r>
              <w:rPr>
                <w:b/>
                <w:sz w:val="18"/>
              </w:rPr>
              <w:t>Пункт ЛР1</w:t>
            </w:r>
          </w:p>
        </w:tc>
        <w:tc>
          <w:tcPr>
            <w:tcW w:type="dxa" w:w="5071"/>
          </w:tcPr>
          <w:p>
            <w:r>
              <w:rPr>
                <w:b/>
                <w:sz w:val="18"/>
              </w:rPr>
              <w:t>Артефакт / раздел</w:t>
            </w:r>
          </w:p>
        </w:tc>
      </w:tr>
      <w:tr>
        <w:tc>
          <w:tcPr>
            <w:tcW w:type="dxa" w:w="5071"/>
          </w:tcPr>
          <w:p>
            <w:r>
              <w:rPr>
                <w:b w:val="0"/>
                <w:sz w:val="18"/>
              </w:rPr>
              <w:t>ЛР1-Д1</w:t>
            </w:r>
          </w:p>
        </w:tc>
        <w:tc>
          <w:tcPr>
            <w:tcW w:type="dxa" w:w="5071"/>
          </w:tcPr>
          <w:p>
            <w:r>
              <w:rPr>
                <w:b w:val="0"/>
                <w:sz w:val="18"/>
              </w:rPr>
              <w:t>Раздел 1: цель, границы, полный финансовый словарь, план/месяц/результат</w:t>
            </w:r>
          </w:p>
        </w:tc>
      </w:tr>
      <w:tr>
        <w:tc>
          <w:tcPr>
            <w:tcW w:type="dxa" w:w="5071"/>
          </w:tcPr>
          <w:p>
            <w:r>
              <w:rPr>
                <w:b w:val="0"/>
                <w:sz w:val="18"/>
              </w:rPr>
              <w:t>ЛР1-Д2</w:t>
            </w:r>
          </w:p>
        </w:tc>
        <w:tc>
          <w:tcPr>
            <w:tcW w:type="dxa" w:w="5071"/>
          </w:tcPr>
          <w:p>
            <w:r>
              <w:rPr>
                <w:b w:val="0"/>
                <w:sz w:val="18"/>
              </w:rPr>
              <w:t>Раздел 4: три сценария с вводом, действиями, результатом и отказом</w:t>
            </w:r>
          </w:p>
        </w:tc>
      </w:tr>
      <w:tr>
        <w:tc>
          <w:tcPr>
            <w:tcW w:type="dxa" w:w="5071"/>
          </w:tcPr>
          <w:p>
            <w:r>
              <w:rPr>
                <w:b w:val="0"/>
                <w:sz w:val="18"/>
              </w:rPr>
              <w:t>ЛР1-Д3</w:t>
            </w:r>
          </w:p>
        </w:tc>
        <w:tc>
          <w:tcPr>
            <w:tcW w:type="dxa" w:w="5071"/>
          </w:tcPr>
          <w:p>
            <w:r>
              <w:rPr>
                <w:b w:val="0"/>
                <w:sz w:val="18"/>
              </w:rPr>
              <w:t>docs/diagrams/use-cases.puml и use-cases.svg: руководитель (финансовый директор), граница и С1–С3</w:t>
            </w:r>
          </w:p>
        </w:tc>
      </w:tr>
      <w:tr>
        <w:tc>
          <w:tcPr>
            <w:tcW w:type="dxa" w:w="5071"/>
          </w:tcPr>
          <w:p>
            <w:r>
              <w:rPr>
                <w:b w:val="0"/>
                <w:sz w:val="18"/>
              </w:rPr>
              <w:t>ЛР1-Д4</w:t>
            </w:r>
          </w:p>
        </w:tc>
        <w:tc>
          <w:tcPr>
            <w:tcW w:type="dxa" w:w="5071"/>
          </w:tcPr>
          <w:p>
            <w:r>
              <w:rPr>
                <w:b w:val="0"/>
                <w:sz w:val="18"/>
              </w:rPr>
              <w:t>Раздел 5: восемь примеров, включая все запрошенные случаи</w:t>
            </w:r>
          </w:p>
        </w:tc>
      </w:tr>
      <w:tr>
        <w:tc>
          <w:tcPr>
            <w:tcW w:type="dxa" w:w="5071"/>
          </w:tcPr>
          <w:p>
            <w:r>
              <w:rPr>
                <w:b w:val="0"/>
                <w:sz w:val="18"/>
              </w:rPr>
              <w:t>ЛР1-Т1</w:t>
            </w:r>
          </w:p>
        </w:tc>
        <w:tc>
          <w:tcPr>
            <w:tcW w:type="dxa" w:w="5071"/>
          </w:tcPr>
          <w:p>
            <w:r>
              <w:rPr>
                <w:b w:val="0"/>
                <w:sz w:val="18"/>
              </w:rPr>
              <w:t>Для каждого примера заданы входы, ожидания и ссылки П-Ф/П-Б; числа проверены до реализации модуля</w:t>
            </w:r>
          </w:p>
        </w:tc>
      </w:tr>
      <w:tr>
        <w:tc>
          <w:tcPr>
            <w:tcW w:type="dxa" w:w="5071"/>
          </w:tcPr>
          <w:p>
            <w:r>
              <w:rPr>
                <w:b w:val="0"/>
                <w:sz w:val="18"/>
              </w:rPr>
              <w:t>ЛР1-Д5</w:t>
            </w:r>
          </w:p>
        </w:tc>
        <w:tc>
          <w:tcPr>
            <w:tcW w:type="dxa" w:w="5071"/>
          </w:tcPr>
          <w:p>
            <w:r>
              <w:rPr>
                <w:b w:val="0"/>
                <w:sz w:val="18"/>
              </w:rPr>
              <w:t>Раздел 6: связь всех П-Ф1–П-Ф6 со сценариями и примерами</w:t>
            </w:r>
          </w:p>
        </w:tc>
      </w:tr>
    </w:tbl>
    <w:p/>
    <w:p>
      <w:pPr>
        <w:pStyle w:val="Heading2"/>
      </w:pPr>
      <w:r>
        <w:t>7. Диаграмма вариантов использования</w:t>
      </w:r>
    </w:p>
    <w:p>
      <w:r>
        <w:drawing>
          <wp:inline xmlns:a="http://schemas.openxmlformats.org/drawingml/2006/main" xmlns:pic="http://schemas.openxmlformats.org/drawingml/2006/picture">
            <wp:extent cx="5669280" cy="28266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-cas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26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 — Варианты использования финансового модуля</w:t>
      </w:r>
    </w:p>
    <w:p>
      <w:r>
        <w:t>Единственный актор — руководитель службы такси, выполняющий функции финансового директора. В границе модуля показаны С1 «Создать или изменить план и рассчитать прогноз», С2 «Сравнить два плана», С3 «Сохранить и открыть план». Ассоциации обозначают доступные действия пользователя. Классы, формулы, база данных и технические шаги не изображаются как пользовательские варианты использования.</w:t>
      </w:r>
    </w:p>
    <w:p>
      <w:r>
        <w:t>Операционные действия клиента, диспетчера и водителя не входят в границу этой диаграммы: они остаются частью общего сайта, но не являются предметом финансовых сценариев ЛР1.</w:t>
      </w:r>
    </w:p>
    <w:p>
      <w:pPr>
        <w:pStyle w:val="Heading2"/>
      </w:pPr>
      <w:r>
        <w:t>8. Готовность комплекта и ограничения</w:t>
      </w:r>
    </w:p>
    <w:p>
      <w:r>
        <w:t>Подготовлены спецификация и Use Case с исходником — артефакты ЛР1. Реализация модуля, схема хранения и классы не создавались. Ожидания не объявляются успешно пройденными тестами сайта. Сдача преподавателю и согласование аналитического расширения не подтверждены самим наличием файлов.</w:t>
      </w:r>
    </w:p>
    <w:p>
      <w:r>
        <w:t>Отличие от ранее подготовленного PPO_TaxiWeb/docs/requirements.md: прежний документ описывает операционную систему заказов с расчётом цены маршрута. Настоящая ЛР1 — отдельная спецификация финансового расширения, более близкая к буквальным П-Ф/П-Б исходной методички. Она не заменяет прежнюю документацию сайта автоматически и не делает его соответствующим этой спецификации без дальнейшей реализации.</w:t>
      </w:r>
    </w:p>
    <w:p>
      <w:r>
        <w:t>Для сдачи по П-О2 комплект нужно разместить в том же Git-репозитории, где находится проект, сохранив пути docs/requirements.md и docs/diagrams/use-cases.* в корне каталога этой лабораторной. Указывается реальный коммит сдачи. Метку lab1 создавать только при фактической сдаче; наличие ZIP не является меткой или приёмкой.</w:t>
      </w:r>
    </w:p>
    <w:sectPr w:rsidR="00FC693F" w:rsidRPr="0006063C" w:rsidSect="00034616">
      <w:footerReference w:type="default" r:id="rId10"/>
      <w:pgSz w:w="12240" w:h="15840"/>
      <w:pgMar w:top="1134" w:right="850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ППО • ЛР1 • АИС «Служба такси»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