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meeting-2-20260522_165149-Meeting Recording</w:t>
      </w:r>
    </w:p>
    <w:p>
      <w:pPr>
        <w:spacing w:after="100"/>
      </w:pPr>
      <w:r>
        <w:rPr>
          <w:color w:val="616161"/>
          <w:sz w:val="3mm"/>
          <w:szCs w:val="3mm"/>
          <w:rFonts w:ascii="Segoe UI" w:cs="Segoe UI" w:eastAsia="Segoe UI" w:hAnsi="Segoe UI"/>
        </w:rPr>
        <w:t xml:space="preserve">22 May 2026, 03:51pm</w:t>
      </w:r>
    </w:p>
    <w:p>
      <w:pPr>
        <w:spacing w:after="100"/>
      </w:pPr>
      <w:r>
        <w:rPr>
          <w:color w:val="616161"/>
          <w:sz w:val="3mm"/>
          <w:szCs w:val="3mm"/>
          <w:rFonts w:ascii="Segoe UI" w:cs="Segoe UI" w:eastAsia="Segoe UI" w:hAnsi="Segoe UI"/>
        </w:rPr>
        <w:t xml:space="preserve">21m 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Dheeraj Mahendiran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Dheeraj Mahendiran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One regular talk per group, per group, and then two lightning talks, or any number of lightning talks, then like 2 minutes in just a picture, like one or two slides, and then a few minutes, yeah, whereas the other one is slightly longer, but I don't think...</w:t>
      </w:r>
      <w:r>
        <w:rPr>
          <w:color w:val="242424"/>
          <w:sz w:val="4.3mm"/>
          <w:szCs w:val="4.3mm"/>
          <w:rFonts w:ascii="Segoe UI" w:cs="Segoe UI" w:eastAsia="Segoe UI" w:hAnsi="Segoe UI"/>
        </w:rPr>
        <w:br/>
        <w:t xml:space="preserve">So everything will be accepted. So all three will be accepted. Yeah, yeah. I mean, he didn't specifically address to this, but he was saying, Edinburgh has a good submission. So expect that all three will get in. One of those three might get this longer slot, the other short slot. Yeah, sure, sure.</w:t>
      </w:r>
      <w:r>
        <w:rPr>
          <w:color w:val="242424"/>
          <w:sz w:val="4.3mm"/>
          <w:szCs w:val="4.3mm"/>
          <w:rFonts w:ascii="Segoe UI" w:cs="Segoe UI" w:eastAsia="Segoe UI" w:hAnsi="Segoe UI"/>
        </w:rPr>
        <w:br/>
        <w:t xml:space="preserve">Which one is which? I don't know. OK, so, but you can make your plans, and then, sure, no problem. OK, OK, yeah, I don't have, yeah, so you tell me, if you need to go, then that's the before, for before spotlight, like the day you came part, I know you even had the workshop paper, how does that cut?</w:t>
      </w:r>
      <w:r>
        <w:rPr>
          <w:color w:val="242424"/>
          <w:sz w:val="4.3mm"/>
          <w:szCs w:val="4.3mm"/>
          <w:rFonts w:ascii="Segoe UI" w:cs="Segoe UI" w:eastAsia="Segoe UI" w:hAnsi="Segoe UI"/>
        </w:rPr>
        <w:br/>
        <w:t xml:space="preserve">Between the, like, on this version, and then the, you said you are sending me a e-mail, are you sending me a link about her? Ohh, no, no, don't worry about that. Yeah, so I think this is a workshop that they have. I thought it was like a yeah, indication that this is of interest to the community.</w:t>
      </w:r>
      <w:r>
        <w:rPr>
          <w:color w:val="242424"/>
          <w:sz w:val="4.3mm"/>
          <w:szCs w:val="4.3mm"/>
          <w:rFonts w:ascii="Segoe UI" w:cs="Segoe UI" w:eastAsia="Segoe UI" w:hAnsi="Segoe UI"/>
        </w:rPr>
        <w:br/>
        <w:t xml:space="preserve">Oh yeah, just add the background. Yeah, yeah. So, but also to encourage you to maybe look at the landscape. So if you're working on a topic, you firstly want to understand everything about it first that others have done, right? Then you will be in a better position to...</w:t>
      </w:r>
      <w:r>
        <w:rPr>
          <w:color w:val="242424"/>
          <w:sz w:val="4.3mm"/>
          <w:szCs w:val="4.3mm"/>
          <w:rFonts w:ascii="Segoe UI" w:cs="Segoe UI" w:eastAsia="Segoe UI" w:hAnsi="Segoe UI"/>
        </w:rPr>
        <w:br/>
        <w:t xml:space="preserve">Do something.</w:t>
      </w:r>
      <w:r>
        <w:rPr>
          <w:color w:val="242424"/>
          <w:sz w:val="4.3mm"/>
          <w:szCs w:val="4.3mm"/>
          <w:rFonts w:ascii="Segoe UI" w:cs="Segoe UI" w:eastAsia="Segoe UI" w:hAnsi="Segoe UI"/>
        </w:rPr>
        <w:br/>
        <w:t xml:space="preserve">new or advanced that topic. So like Ibo has presented some survey on that earlier. Maybe get his slides and then get oriented about that. So I think that can help. Okay. It will just widen your perspective.</w:t>
      </w:r>
      <w:r>
        <w:rPr>
          <w:color w:val="242424"/>
          <w:sz w:val="4.3mm"/>
          <w:szCs w:val="4.3mm"/>
          <w:rFonts w:ascii="Segoe UI" w:cs="Segoe UI" w:eastAsia="Segoe UI" w:hAnsi="Segoe UI"/>
        </w:rPr>
        <w:br/>
        <w:t xml:space="preserve">Okay, so you already know the chronos and the emulation side of it, but Digital Twin, I think one key difference is...</w:t>
      </w:r>
      <w:r>
        <w:rPr>
          <w:color w:val="242424"/>
          <w:sz w:val="4.3mm"/>
          <w:szCs w:val="4.3mm"/>
          <w:rFonts w:ascii="Segoe UI" w:cs="Segoe UI" w:eastAsia="Segoe UI" w:hAnsi="Segoe UI"/>
        </w:rPr>
        <w:br/>
        <w:t xml:space="preserve">You want to be aligned with the real.</w:t>
      </w:r>
      <w:r>
        <w:rPr>
          <w:color w:val="242424"/>
          <w:sz w:val="4.3mm"/>
          <w:szCs w:val="4.3mm"/>
          <w:rFonts w:ascii="Segoe UI" w:cs="Segoe UI" w:eastAsia="Segoe UI" w:hAnsi="Segoe UI"/>
        </w:rPr>
        <w:br/>
        <w:t xml:space="preserve">Okay, so you cannot be completely in the virtual world. Okay, and that kind of places constraints in terms of realism, which you can be more relaxed when you're dealing with emulation. Okay, so like in Kronos, we're not realistic in the digital twin sense.</w:t>
      </w:r>
      <w:r>
        <w:rPr>
          <w:color w:val="242424"/>
          <w:sz w:val="4.3mm"/>
          <w:szCs w:val="4.3mm"/>
          <w:rFonts w:ascii="Segoe UI" w:cs="Segoe UI" w:eastAsia="Segoe UI" w:hAnsi="Segoe UI"/>
        </w:rPr>
        <w:br/>
        <w:t xml:space="preserve">Okay, because physical layer and the channel, this is like abstracted out, right? So, yeah, but don't worry, yeah, don't stress yourself, just focus on, and what we are aiming at here is big deal, so let's try and get it right and take a few months. You don't need to settle. I'm going to be so tired.</w:t>
      </w:r>
      <w:r>
        <w:rPr>
          <w:color w:val="242424"/>
          <w:sz w:val="4.3mm"/>
          <w:szCs w:val="4.3mm"/>
          <w:rFonts w:ascii="Segoe UI" w:cs="Segoe UI" w:eastAsia="Segoe UI" w:hAnsi="Segoe UI"/>
        </w:rPr>
        <w:br/>
        <w:t xml:space="preserve">Yeah, yeah, don't worry, don't worry, you don't need to do anything, yeah. So, is that the reason why you are anxious about it? Yes, no, no, I, I think I need to submit workshops, no, no, no, no, I'm sorry. I think I didn't mean to say that you need submit there. My intention was sometimes, maybe I, when I send a link, it might give you this indication, but that's not what I had in mind.</w:t>
      </w:r>
      <w:r>
        <w:rPr>
          <w:color w:val="242424"/>
          <w:sz w:val="4.3mm"/>
          <w:szCs w:val="4.3mm"/>
          <w:rFonts w:ascii="Segoe UI" w:cs="Segoe UI" w:eastAsia="Segoe UI" w:hAnsi="Segoe UI"/>
        </w:rPr>
        <w:br/>
        <w:t xml:space="preserve">Don't worry about these workshops, yeah.</w:t>
      </w:r>
      <w:r>
        <w:rPr>
          <w:color w:val="242424"/>
          <w:sz w:val="4.3mm"/>
          <w:szCs w:val="4.3mm"/>
          <w:rFonts w:ascii="Segoe UI" w:cs="Segoe UI" w:eastAsia="Segoe UI" w:hAnsi="Segoe UI"/>
        </w:rPr>
        <w:br/>
        <w:t xml:space="preserve">OK, so, so the ohh, before I leave a quick question: So, how should I still deal with the monitors thing, 'cause there's a long e-mail chain? Who should I deliver the final video to? Yeah, so I was saying to Ujjwal.</w:t>
      </w:r>
      <w:r>
        <w:rPr>
          <w:color w:val="242424"/>
          <w:sz w:val="4.3mm"/>
          <w:szCs w:val="4.3mm"/>
          <w:rFonts w:ascii="Segoe UI" w:cs="Segoe UI" w:eastAsia="Segoe UI" w:hAnsi="Segoe UI"/>
        </w:rPr>
        <w:br/>
        <w:t xml:space="preserve">If, from your end, you just get the review done, yes, in a good way, and then let's make sure that that video addresses the feedback from this morning and have this reviewed by Ujjwal, Andrew, and also send this to me tomorrow. OK, OK, once you're done with that, your role is done. I see, I see. OK, I don't need to worry about that mail chain, yeah.</w:t>
      </w:r>
      <w:r>
        <w:rPr>
          <w:color w:val="242424"/>
          <w:sz w:val="4.3mm"/>
          <w:szCs w:val="4.3mm"/>
          <w:rFonts w:ascii="Segoe UI" w:cs="Segoe UI" w:eastAsia="Segoe UI" w:hAnsi="Segoe UI"/>
        </w:rPr>
        <w:br/>
        <w:t xml:space="preserve">But it seems Ujjwal is going there because he and Igor and others have given this volunteering spot. Yes, yes. So he would have an idea whether this is possible to get a screen from the organizers. Okay, okay. Or whether a screen can be taken from here.</w:t>
      </w:r>
      <w:r>
        <w:rPr>
          <w:color w:val="242424"/>
          <w:sz w:val="4.3mm"/>
          <w:szCs w:val="4.3mm"/>
          <w:rFonts w:ascii="Segoe UI" w:cs="Segoe UI" w:eastAsia="Segoe UI" w:hAnsi="Segoe UI"/>
        </w:rPr>
        <w:br/>
        <w:t xml:space="preserve">when he goes on Sunday and then leave it there on the Thursday. So he can help with that part because anyway, he'll be there. So he doesn't need to be always there. Somebody will be there at the joining desk. But if you have a video that kind of loops. Yes, yes, yes. I mean, with a low effort, we can just have something going on.</w:t>
      </w:r>
      <w:r>
        <w:rPr>
          <w:color w:val="242424"/>
          <w:sz w:val="4.3mm"/>
          <w:szCs w:val="4.3mm"/>
          <w:rFonts w:ascii="Segoe UI" w:cs="Segoe UI" w:eastAsia="Segoe UI" w:hAnsi="Segoe UI"/>
        </w:rPr>
        <w:br/>
        <w:t xml:space="preserve">So, Andrew ran a video, and I'm now like modifying based on his feedback, so it's going to be good tomorrow; the asset, you told for the asset, you told give the like letter of recommendation, so today is the deadline, and you will send me as well, right? Yeah, yeah, I also shared the track, so...</w:t>
      </w:r>
      <w:r>
        <w:rPr>
          <w:color w:val="242424"/>
          <w:sz w:val="4.3mm"/>
          <w:szCs w:val="4.3mm"/>
          <w:rFonts w:ascii="Segoe UI" w:cs="Segoe UI" w:eastAsia="Segoe UI" w:hAnsi="Segoe UI"/>
        </w:rPr>
        <w:br/>
        <w:t xml:space="preserve">You need my signature to upload it, right? I see, so let me...</w:t>
      </w:r>
      <w:r>
        <w:rPr>
          <w:color w:val="242424"/>
          <w:sz w:val="4.3mm"/>
          <w:szCs w:val="4.3mm"/>
          <w:rFonts w:ascii="Segoe UI" w:cs="Segoe UI" w:eastAsia="Segoe UI" w:hAnsi="Segoe UI"/>
        </w:rPr>
        <w:br/>
        <w:t xml:space="preserve">Let me finish this meeting and then so generally to the extent that you keep things factual and not overstate it and also clarify clearly as per the guidance, yes, how you will benefit from it, right? So why this is a good thing for you?</w:t>
      </w:r>
      <w:r>
        <w:rPr>
          <w:color w:val="242424"/>
          <w:sz w:val="4.3mm"/>
          <w:szCs w:val="4.3mm"/>
          <w:rFonts w:ascii="Segoe UI" w:cs="Segoe UI" w:eastAsia="Segoe UI" w:hAnsi="Segoe UI"/>
        </w:rPr>
        <w:br/>
        <w:t xml:space="preserve">And I'll look at the letters, but I think overall, if that is there, this is not like a recommendation letter in the normal sense where...</w:t>
      </w:r>
      <w:r>
        <w:rPr>
          <w:color w:val="242424"/>
          <w:sz w:val="4.3mm"/>
          <w:szCs w:val="4.3mm"/>
          <w:rFonts w:ascii="Segoe UI" w:cs="Segoe UI" w:eastAsia="Segoe UI" w:hAnsi="Segoe UI"/>
        </w:rPr>
        <w:br/>
        <w:t xml:space="preserve">You are asked to put in my support letter, right? Yes. So all I need to do is just review and sign it.</w:t>
      </w:r>
      <w:r>
        <w:rPr>
          <w:color w:val="242424"/>
          <w:sz w:val="4.3mm"/>
          <w:szCs w:val="4.3mm"/>
          <w:rFonts w:ascii="Segoe UI" w:cs="Segoe UI" w:eastAsia="Segoe UI" w:hAnsi="Segoe UI"/>
        </w:rPr>
        <w:br/>
        <w:t xml:space="preserve">If you send me the Word documents, sure, I'll do it by tonight. OK, and then you can submit it. So, I shared it. OK, that's fine. So, so with respect to, yeah, that's fine. So, you sent it, so I'll get back to you, get my signature. I already done that. OK, OK, OK, and then you can submit.</w:t>
      </w:r>
      <w:r>
        <w:rPr>
          <w:color w:val="242424"/>
          <w:sz w:val="4.3mm"/>
          <w:szCs w:val="4.3mm"/>
          <w:rFonts w:ascii="Segoe UI" w:cs="Segoe UI" w:eastAsia="Segoe UI" w:hAnsi="Segoe UI"/>
        </w:rPr>
        <w:br/>
        <w:t xml:space="preserve">OK, and don't stress about that workshop, yeah, because I sort of the deadline was, no, I, I'm sorry, I'm sorry, so I didn't mean that, yeah, strategy and approach, yeah, yeah, my, my plan, my intention was to make you aware that you know this is a topic of high interest, OK, sometimes workshops.</w:t>
      </w:r>
      <w:r>
        <w:rPr>
          <w:color w:val="242424"/>
          <w:sz w:val="4.3mm"/>
          <w:szCs w:val="4.3mm"/>
          <w:rFonts w:ascii="Segoe UI" w:cs="Segoe UI" w:eastAsia="Segoe UI" w:hAnsi="Segoe UI"/>
        </w:rPr>
        <w:br/>
        <w:t xml:space="preserve">indicate what's really of interest to the people in the community. OK, that's it. Yep.</w:t>
      </w:r>
      <w:r>
        <w:rPr>
          <w:color w:val="242424"/>
          <w:sz w:val="4.3mm"/>
          <w:szCs w:val="4.3mm"/>
          <w:rFonts w:ascii="Segoe UI" w:cs="Segoe UI" w:eastAsia="Segoe UI" w:hAnsi="Segoe UI"/>
        </w:rPr>
        <w:br/>
        <w:t xml:space="preserve">So the main question here is since Spotlight was designed for training on a single cell, and now we have multiple different cells. So there are two ways. One is we'll have to change, we have to make the data set such that you have each KPI for each cell.</w:t>
      </w:r>
      <w:r>
        <w:rPr>
          <w:color w:val="242424"/>
          <w:sz w:val="4.3mm"/>
          <w:szCs w:val="4.3mm"/>
          <w:rFonts w:ascii="Segoe UI" w:cs="Segoe UI" w:eastAsia="Segoe UI" w:hAnsi="Segoe UI"/>
        </w:rPr>
        <w:br/>
        <w:t xml:space="preserve">And so you have a very wide column and and for example, one cell has four KPIs. So this so like so that KPI you just flatten it across all the cells and then you create a very flattened data set and you train the spotlight model.</w:t>
      </w:r>
      <w:r>
        <w:rPr>
          <w:color w:val="242424"/>
          <w:sz w:val="4.3mm"/>
          <w:szCs w:val="4.3mm"/>
          <w:rFonts w:ascii="Segoe UI" w:cs="Segoe UI" w:eastAsia="Segoe UI" w:hAnsi="Segoe UI"/>
        </w:rPr>
        <w:br/>
        <w:t xml:space="preserve">So if you do that, it will become very specific to the current architecture. It's not going to be scalable. The second thing is somehow we change the architecture of the spotlight such that it becomes agnostic of the number of cells and it can adapt to any number of cells. So that requires some change in the...</w:t>
      </w:r>
      <w:r>
        <w:rPr>
          <w:color w:val="242424"/>
          <w:sz w:val="4.3mm"/>
          <w:szCs w:val="4.3mm"/>
          <w:rFonts w:ascii="Segoe UI" w:cs="Segoe UI" w:eastAsia="Segoe UI" w:hAnsi="Segoe UI"/>
        </w:rPr>
        <w:br/>
        <w:t xml:space="preserve">architecture itself. So what I so with discussion with Ujjwal, so he told me that you first try training the spotlight for a single cell data or even so basically he has some set of data points where at a point only one cell was active.</w:t>
      </w:r>
      <w:r>
        <w:rPr>
          <w:color w:val="242424"/>
          <w:sz w:val="4.3mm"/>
          <w:szCs w:val="4.3mm"/>
          <w:rFonts w:ascii="Segoe UI" w:cs="Segoe UI" w:eastAsia="Segoe UI" w:hAnsi="Segoe UI"/>
        </w:rPr>
        <w:br/>
        <w:t xml:space="preserve">So if I create the window such that one window only will have information about the single cell and in relative order, basically, and you just create a pool of multiple windows where each window pertains to the...</w:t>
      </w:r>
      <w:r>
        <w:rPr>
          <w:color w:val="242424"/>
          <w:sz w:val="4.3mm"/>
          <w:szCs w:val="4.3mm"/>
          <w:rFonts w:ascii="Segoe UI" w:cs="Segoe UI" w:eastAsia="Segoe UI" w:hAnsi="Segoe UI"/>
        </w:rPr>
        <w:br/>
        <w:t xml:space="preserve">Measurement of that particular cell and train the model, so it will have the holistic knowledge of the entire system, so why not? So let me just interject, yeah.</w:t>
      </w:r>
      <w:r>
        <w:rPr>
          <w:color w:val="242424"/>
          <w:sz w:val="4.3mm"/>
          <w:szCs w:val="4.3mm"/>
          <w:rFonts w:ascii="Segoe UI" w:cs="Segoe UI" w:eastAsia="Segoe UI" w:hAnsi="Segoe UI"/>
        </w:rPr>
        <w:br/>
        <w:t xml:space="preserve">Why not take a personal view to this?</w:t>
      </w:r>
      <w:r>
        <w:rPr>
          <w:color w:val="242424"/>
          <w:sz w:val="4.3mm"/>
          <w:szCs w:val="4.3mm"/>
          <w:rFonts w:ascii="Segoe UI" w:cs="Segoe UI" w:eastAsia="Segoe UI" w:hAnsi="Segoe UI"/>
        </w:rPr>
        <w:br/>
        <w:t xml:space="preserve">So this thing is, you can look at Spotlight as a pipeline where you think that, you know, there's like one agent for, yes, yes, that what we thought. What's the issue with that approach? So, idea Spotlight is to identify anomaly in the entire network, right? It should have a global.</w:t>
      </w:r>
      <w:r>
        <w:rPr>
          <w:color w:val="242424"/>
          <w:sz w:val="4.3mm"/>
          <w:szCs w:val="4.3mm"/>
          <w:rFonts w:ascii="Segoe UI" w:cs="Segoe UI" w:eastAsia="Segoe UI" w:hAnsi="Segoe UI"/>
        </w:rPr>
        <w:br/>
        <w:t xml:space="preserve">view. So if we have to achieve that, we need to have KPIs with for each cell that defines its interaction with the other respective cells. So that KPI is missing or we have to find a way to collect that. No, no, but think that.</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If you look at the, take a step back and look at the design space for doing troubleshooting here, what you can do is you can get the telemetry in a comprehensive sense and then ship it to the cloud.</w:t>
      </w:r>
      <w:r>
        <w:rPr>
          <w:color w:val="242424"/>
          <w:sz w:val="4.3mm"/>
          <w:szCs w:val="4.3mm"/>
          <w:rFonts w:ascii="Segoe UI" w:cs="Segoe UI" w:eastAsia="Segoe UI" w:hAnsi="Segoe UI"/>
        </w:rPr>
        <w:br/>
        <w:t xml:space="preserve">OK, and think that, you know, this is overall.</w:t>
      </w:r>
      <w:r>
        <w:rPr>
          <w:color w:val="242424"/>
          <w:sz w:val="4.3mm"/>
          <w:szCs w:val="4.3mm"/>
          <w:rFonts w:ascii="Segoe UI" w:cs="Segoe UI" w:eastAsia="Segoe UI" w:hAnsi="Segoe UI"/>
        </w:rPr>
        <w:br/>
        <w:t xml:space="preserve">Multivariate time series, yes.</w:t>
      </w:r>
      <w:r>
        <w:rPr>
          <w:color w:val="242424"/>
          <w:sz w:val="4.3mm"/>
          <w:szCs w:val="4.3mm"/>
          <w:rFonts w:ascii="Segoe UI" w:cs="Segoe UI" w:eastAsia="Segoe UI" w:hAnsi="Segoe UI"/>
        </w:rPr>
        <w:br/>
        <w:t xml:space="preserve">you don't actually, at that level, distinguish whether it is single cell, multiple cell. Yes. And then it is implicitly going to be captured because, you know, this becomes one of the dimensions of the data.</w:t>
      </w:r>
      <w:r>
        <w:rPr>
          <w:color w:val="242424"/>
          <w:sz w:val="4.3mm"/>
          <w:szCs w:val="4.3mm"/>
          <w:rFonts w:ascii="Segoe UI" w:cs="Segoe UI" w:eastAsia="Segoe UI" w:hAnsi="Segoe UI"/>
        </w:rPr>
        <w:br/>
        <w:t xml:space="preserve">and you could do an MA detection on top of that, centrally. Yes. Right.</w:t>
      </w:r>
      <w:r>
        <w:rPr>
          <w:color w:val="242424"/>
          <w:sz w:val="4.3mm"/>
          <w:szCs w:val="4.3mm"/>
          <w:rFonts w:ascii="Segoe UI" w:cs="Segoe UI" w:eastAsia="Segoe UI" w:hAnsi="Segoe UI"/>
        </w:rPr>
        <w:br/>
        <w:t xml:space="preserve">The opposite end of the design space is at the source where you get the data. Yes, you can run a univariate time series anomaly detector. OK, right? So think that you know each of these KPI sources. OK, at that point you can do that.</w:t>
      </w:r>
      <w:r>
        <w:rPr>
          <w:color w:val="242424"/>
          <w:sz w:val="4.3mm"/>
          <w:szCs w:val="4.3mm"/>
          <w:rFonts w:ascii="Segoe UI" w:cs="Segoe UI" w:eastAsia="Segoe UI" w:hAnsi="Segoe UI"/>
        </w:rPr>
        <w:br/>
        <w:t xml:space="preserve">Yeah, yes, but an intermediate thing that one could do is think that you can.</w:t>
      </w:r>
      <w:r>
        <w:rPr>
          <w:color w:val="242424"/>
          <w:sz w:val="4.3mm"/>
          <w:szCs w:val="4.3mm"/>
          <w:rFonts w:ascii="Segoe UI" w:cs="Segoe UI" w:eastAsia="Segoe UI" w:hAnsi="Segoe UI"/>
        </w:rPr>
        <w:br/>
        <w:t xml:space="preserve">to somewhere in between where each cell is treated centrally. Right, okay. Then you don't need to do anything different in terms of the pipeline. Yes. Right, so you stick with whatever parameter you're getting, try and get that comprehensively for the single cell scope.</w:t>
      </w:r>
      <w:r>
        <w:rPr>
          <w:color w:val="242424"/>
          <w:sz w:val="4.3mm"/>
          <w:szCs w:val="4.3mm"/>
          <w:rFonts w:ascii="Segoe UI" w:cs="Segoe UI" w:eastAsia="Segoe UI" w:hAnsi="Segoe UI"/>
        </w:rPr>
        <w:br/>
        <w:t xml:space="preserve">Now, if this single cell, different single cell and then we detect this fire, then maybe this is an indication that the problem spans multiple cells. But if only one cell fires, then it is just in that cell. Okay. Okay. I think that's a perfectly reasonable way to do troubleshooting where...</w:t>
      </w:r>
      <w:r>
        <w:rPr>
          <w:color w:val="242424"/>
          <w:sz w:val="4.3mm"/>
          <w:szCs w:val="4.3mm"/>
          <w:rFonts w:ascii="Segoe UI" w:cs="Segoe UI" w:eastAsia="Segoe UI" w:hAnsi="Segoe UI"/>
        </w:rPr>
        <w:br/>
        <w:t xml:space="preserve">you kind of in between in the design space. Yes. I think it is more important to take this implementation and fit it to campus 5G so that this can be showcased as.</w:t>
      </w:r>
      <w:r>
        <w:rPr>
          <w:color w:val="242424"/>
          <w:sz w:val="4.3mm"/>
          <w:szCs w:val="4.3mm"/>
          <w:rFonts w:ascii="Segoe UI" w:cs="Segoe UI" w:eastAsia="Segoe UI" w:hAnsi="Segoe UI"/>
        </w:rPr>
        <w:br/>
        <w:t xml:space="preserve">One of the apps.</w:t>
      </w:r>
      <w:r>
        <w:rPr>
          <w:color w:val="242424"/>
          <w:sz w:val="4.3mm"/>
          <w:szCs w:val="4.3mm"/>
          <w:rFonts w:ascii="Segoe UI" w:cs="Segoe UI" w:eastAsia="Segoe UI" w:hAnsi="Segoe UI"/>
        </w:rPr>
        <w:br/>
        <w:t xml:space="preserve">That can be demonstrated, one like we have visitors coming next month, so that will be a good thing to showcase. OK, like you know we have this anomaly detection capability.</w:t>
      </w:r>
      <w:r>
        <w:rPr>
          <w:color w:val="242424"/>
          <w:sz w:val="4.3mm"/>
          <w:szCs w:val="4.3mm"/>
          <w:rFonts w:ascii="Segoe UI" w:cs="Segoe UI" w:eastAsia="Segoe UI" w:hAnsi="Segoe UI"/>
        </w:rPr>
        <w:br/>
        <w:t xml:space="preserve">The second thing would be for some of this next steps in that path about going completely unsupervised and so forth like Mulham and Yinsicheng, these people are looking into. This will become a baseline. Yes. And my intention is that we can leverage this keysight emulator.</w:t>
      </w:r>
      <w:r>
        <w:rPr>
          <w:color w:val="242424"/>
          <w:sz w:val="4.3mm"/>
          <w:szCs w:val="4.3mm"/>
          <w:rFonts w:ascii="Segoe UI" w:cs="Segoe UI" w:eastAsia="Segoe UI" w:hAnsi="Segoe UI"/>
        </w:rPr>
        <w:br/>
        <w:t xml:space="preserve">To get more data, much more diverse data. OK, for us to have both the real.</w:t>
      </w:r>
      <w:r>
        <w:rPr>
          <w:color w:val="242424"/>
          <w:sz w:val="4.3mm"/>
          <w:szCs w:val="4.3mm"/>
          <w:rFonts w:ascii="Segoe UI" w:cs="Segoe UI" w:eastAsia="Segoe UI" w:hAnsi="Segoe UI"/>
        </w:rPr>
        <w:br/>
        <w:t xml:space="preserve">test bed, real network, and also an emulator setting and to kind of navigate between them, where you can get rich data of various kinds of scales and sizes, like in terms of UVs and channel conditions and so forth.</w:t>
      </w:r>
      <w:r>
        <w:rPr>
          <w:color w:val="242424"/>
          <w:sz w:val="4.3mm"/>
          <w:szCs w:val="4.3mm"/>
          <w:rFonts w:ascii="Segoe UI" w:cs="Segoe UI" w:eastAsia="Segoe UI" w:hAnsi="Segoe UI"/>
        </w:rPr>
        <w:br/>
        <w:t xml:space="preserve">So, this keysight emulator can allow us to get much more data, OK? Right, much more diverse data, and then we can also use the real network. Pretty much, you don't need to do any change because all that RU SIM is doing, yes, is...</w:t>
      </w:r>
      <w:r>
        <w:rPr>
          <w:color w:val="242424"/>
          <w:sz w:val="4.3mm"/>
          <w:szCs w:val="4.3mm"/>
          <w:rFonts w:ascii="Segoe UI" w:cs="Segoe UI" w:eastAsia="Segoe UI" w:hAnsi="Segoe UI"/>
        </w:rPr>
        <w:br/>
        <w:t xml:space="preserve">Pretty much emulating the RUs, yes, and the UEs, yeah, the VRAM stack and everything is real, even there, so Spotlight sets as an app on top, OK, so we can actually navigate between them seamlessly, correct?</w:t>
      </w:r>
      <w:r>
        <w:rPr>
          <w:color w:val="242424"/>
          <w:sz w:val="4.3mm"/>
          <w:szCs w:val="4.3mm"/>
          <w:rFonts w:ascii="Segoe UI" w:cs="Segoe UI" w:eastAsia="Segoe UI" w:hAnsi="Segoe UI"/>
        </w:rPr>
        <w:br/>
        <w:t xml:space="preserve">OK, ideally, I would like to see that kind of transition where the purpose is.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Two-fold broadly: one is as a way to showcase that, you know, this is an app that we have developed and something that is operational in the test bed. It may not be.</w:t>
      </w:r>
      <w:r>
        <w:rPr>
          <w:color w:val="242424"/>
          <w:sz w:val="4.3mm"/>
          <w:szCs w:val="4.3mm"/>
          <w:rFonts w:ascii="Segoe UI" w:cs="Segoe UI" w:eastAsia="Segoe UI" w:hAnsi="Segoe UI"/>
        </w:rPr>
        <w:br/>
        <w:t xml:space="preserve">Reliable, because it doesn't generalize, yes, because you know it is limited by what normal data you provided, yes, right, and it has some inherent flaws. We're aware of that, so, but as a showcase, it is fine. OK, OK, that's one purpose. The second purpose is to serve as a baseline.</w:t>
      </w:r>
      <w:r>
        <w:rPr>
          <w:color w:val="242424"/>
          <w:sz w:val="4.3mm"/>
          <w:szCs w:val="4.3mm"/>
          <w:rFonts w:ascii="Segoe UI" w:cs="Segoe UI" w:eastAsia="Segoe UI" w:hAnsi="Segoe UI"/>
        </w:rPr>
        <w:br/>
        <w:t xml:space="preserve">For things that we are trying to push the frontier there, OK, OK, so, so then my scope should not be worrying about changing the model architecture and no, OK, somehow should be able to fit it with the system, and if yeah, I think take the single cell view, right? Yes, so you have this multiple single cell detectors.</w:t>
      </w:r>
      <w:r>
        <w:rPr>
          <w:color w:val="242424"/>
          <w:sz w:val="4.3mm"/>
          <w:szCs w:val="4.3mm"/>
          <w:rFonts w:ascii="Segoe UI" w:cs="Segoe UI" w:eastAsia="Segoe UI" w:hAnsi="Segoe UI"/>
        </w:rPr>
        <w:br/>
        <w:t xml:space="preserve">Yes, we can. And then you could run the rest of the bits, maybe the causal part of it, that if it can work with these multiple detectors together, how that might, I think that might require a bit more thought. Let's say you want to give some kind of root cause.</w:t>
      </w:r>
      <w:r>
        <w:rPr>
          <w:color w:val="242424"/>
          <w:sz w:val="4.3mm"/>
          <w:szCs w:val="4.3mm"/>
          <w:rFonts w:ascii="Segoe UI" w:cs="Segoe UI" w:eastAsia="Segoe UI" w:hAnsi="Segoe UI"/>
        </w:rPr>
        <w:br/>
        <w:t xml:space="preserve">Yes, so the root cause only the I the main what was the root cause, so I thought if we are abstracting the cells then we can't root cause which particular cell it is, so, but don't abstract it because maybe abstracting it causes more issues because it was designed with a single cell.</w:t>
      </w:r>
      <w:r>
        <w:rPr>
          <w:color w:val="242424"/>
          <w:sz w:val="4.3mm"/>
          <w:szCs w:val="4.3mm"/>
          <w:rFonts w:ascii="Segoe UI" w:cs="Segoe UI" w:eastAsia="Segoe UI" w:hAnsi="Segoe UI"/>
        </w:rPr>
        <w:br/>
        <w:t xml:space="preserve">Yes, or implicitly with single cell in mind, and obviously there was no fundamental reason why we needed to stick with single cell, because it was tedious to get multiple cell data. OK, we just stuck with single cell at the time, so then I can go ahead with the single cell design ratio, yeah.</w:t>
      </w:r>
      <w:r>
        <w:rPr>
          <w:color w:val="242424"/>
          <w:sz w:val="4.3mm"/>
          <w:szCs w:val="4.3mm"/>
          <w:rFonts w:ascii="Segoe UI" w:cs="Segoe UI" w:eastAsia="Segoe UI" w:hAnsi="Segoe UI"/>
        </w:rPr>
        <w:br/>
        <w:t xml:space="preserve">And do you think you will have that ready as per the timeline? But I said 25th. I said 20. Yeah, yeah. So I think the immediate beneficiary of that is Ujjwal. Yes. And Jashun and others where maybe that is a place where you can.</w:t>
      </w:r>
      <w:r>
        <w:rPr>
          <w:color w:val="242424"/>
          <w:sz w:val="4.3mm"/>
          <w:szCs w:val="4.3mm"/>
          <w:rFonts w:ascii="Segoe UI" w:cs="Segoe UI" w:eastAsia="Segoe UI" w:hAnsi="Segoe UI"/>
        </w:rPr>
        <w:br/>
        <w:t xml:space="preserve">Contribute there. I've asked for this monitoring system as a paper to be sent to a workshop with Mobicom. OK, and Ujjwal is putting that together, so this could appear there as one of the apps, and then maybe we can have some screenshot of this being used or some kind of a...</w:t>
      </w:r>
      <w:r>
        <w:rPr>
          <w:color w:val="242424"/>
          <w:sz w:val="4.3mm"/>
          <w:szCs w:val="4.3mm"/>
          <w:rFonts w:ascii="Segoe UI" w:cs="Segoe UI" w:eastAsia="Segoe UI" w:hAnsi="Segoe UI"/>
        </w:rPr>
        <w:br/>
        <w:t xml:space="preserve">Use shown on that paper as an app. OK, so then OK, so monitoring system is like...</w:t>
      </w:r>
      <w:r>
        <w:rPr>
          <w:color w:val="242424"/>
          <w:sz w:val="4.3mm"/>
          <w:szCs w:val="4.3mm"/>
          <w:rFonts w:ascii="Segoe UI" w:cs="Segoe UI" w:eastAsia="Segoe UI" w:hAnsi="Segoe UI"/>
        </w:rPr>
        <w:br/>
        <w:t xml:space="preserve">The essential enabler for these apps. Yes, right. Yes. So in the apps category, this spotlight could be an exemplar. Okay. Okay. And then if we can show that this is a use case for the monitoring system, I think that would be a good.</w:t>
      </w:r>
      <w:r>
        <w:rPr>
          <w:color w:val="242424"/>
          <w:sz w:val="4.3mm"/>
          <w:szCs w:val="4.3mm"/>
          <w:rFonts w:ascii="Segoe UI" w:cs="Segoe UI" w:eastAsia="Segoe UI" w:hAnsi="Segoe UI"/>
        </w:rPr>
        <w:br/>
        <w:t xml:space="preserve">Immediate role in terms of contributing to a research. OK, I can I can start with that today, right? Yeah, this is something maybe have a chat with Ujjwal and, yes, I mean, work with Ujjwal, maybe in the paper that he is putting together, if there is a bit at the end.</w:t>
      </w:r>
      <w:r>
        <w:rPr>
          <w:color w:val="242424"/>
          <w:sz w:val="4.3mm"/>
          <w:szCs w:val="4.3mm"/>
          <w:rFonts w:ascii="Segoe UI" w:cs="Segoe UI" w:eastAsia="Segoe UI" w:hAnsi="Segoe UI"/>
        </w:rPr>
        <w:br/>
        <w:t xml:space="preserve">Where we can have a section on the use of the monitoring system, yes, and this could be highlighted, and what kind of results might make sense to have a chat with him about that. See, he was telling the challenge and will be challenges with the training, because sometimes if the KPIs are not...</w:t>
      </w:r>
      <w:r>
        <w:rPr>
          <w:color w:val="242424"/>
          <w:sz w:val="4.3mm"/>
          <w:szCs w:val="4.3mm"/>
          <w:rFonts w:ascii="Segoe UI" w:cs="Segoe UI" w:eastAsia="Segoe UI" w:hAnsi="Segoe UI"/>
        </w:rPr>
        <w:br/>
        <w:t xml:space="preserve">So the properties of the KPI will affect the model performance. So some KPIs, if they go negative or zero, it will completely degrade the model performance. So then we have to go manually cheque what is causing. So that was the issue they were facing with Spotlight before. Yeah, but I guess maybe once you align the KPIs to what we are collecting in Campus 5G. Yes.</w:t>
      </w:r>
      <w:r>
        <w:rPr>
          <w:color w:val="242424"/>
          <w:sz w:val="4.3mm"/>
          <w:szCs w:val="4.3mm"/>
          <w:rFonts w:ascii="Segoe UI" w:cs="Segoe UI" w:eastAsia="Segoe UI" w:hAnsi="Segoe UI"/>
        </w:rPr>
        <w:br/>
        <w:t xml:space="preserve">Then, then getting normal data shouldn't be that difficult, because you know you might have limited number of UEs, but overall, unless you create an anomaly, there is no anomaly. Yes, so this is all normal data. This is all suitable for training and getting something longer in terms of.</w:t>
      </w:r>
      <w:r>
        <w:rPr>
          <w:color w:val="242424"/>
          <w:sz w:val="4.3mm"/>
          <w:szCs w:val="4.3mm"/>
          <w:rFonts w:ascii="Segoe UI" w:cs="Segoe UI" w:eastAsia="Segoe UI" w:hAnsi="Segoe UI"/>
        </w:rPr>
        <w:br/>
        <w:t xml:space="preserve">samples, it's also not a problem. For anomalies, you can take this approach where you want to synthetically create. So like for instance, you force an anomaly, yes, yes, and then see whether this detector is reliably. That was the approach he proposed.</w:t>
      </w:r>
      <w:r>
        <w:rPr>
          <w:color w:val="242424"/>
          <w:sz w:val="4.3mm"/>
          <w:szCs w:val="4.3mm"/>
          <w:rFonts w:ascii="Segoe UI" w:cs="Segoe UI" w:eastAsia="Segoe UI" w:hAnsi="Segoe UI"/>
        </w:rPr>
        <w:br/>
        <w:t xml:space="preserve">Yeah, makes sense. I think that's the reasonable thing, at least for the context of this workshop paper that he is putting together as a use case, or even for demoing. Okay, for other things like as a baseline for future works, I think we will need to maybe take a slightly different approach. Okay, so then for this...</w:t>
      </w:r>
      <w:r>
        <w:rPr>
          <w:color w:val="242424"/>
          <w:sz w:val="4.3mm"/>
          <w:szCs w:val="4.3mm"/>
          <w:rFonts w:ascii="Segoe UI" w:cs="Segoe UI" w:eastAsia="Segoe UI" w:hAnsi="Segoe UI"/>
        </w:rPr>
        <w:br/>
        <w:t xml:space="preserve">very immediate demo, I can try training it on a single cell data and make it work. I guess that should be the fastest. Yeah, but maybe also doing the training and validating that just to make sure that it is doing what it is supposed to be. Yes, with the validation. Yeah, when you actually train with the normal data, then you were to test also with normal data.</w:t>
      </w:r>
      <w:r>
        <w:rPr>
          <w:color w:val="242424"/>
          <w:sz w:val="4.3mm"/>
          <w:szCs w:val="4.3mm"/>
          <w:rFonts w:ascii="Segoe UI" w:cs="Segoe UI" w:eastAsia="Segoe UI" w:hAnsi="Segoe UI"/>
        </w:rPr>
        <w:br/>
        <w:t xml:space="preserve">No, that we can't test with the normal data; we have to test it by creating some synthetic. I know, but the thing is, you want to do some sanity cheques as well, that you know there is no misfiring happening. OK, right? So, yes, if you hold out some normal data, OK, because there is some natural variability in the data, it shouldn't actually give you spurious.</w:t>
      </w:r>
      <w:r>
        <w:rPr>
          <w:color w:val="242424"/>
          <w:sz w:val="4.3mm"/>
          <w:szCs w:val="4.3mm"/>
          <w:rFonts w:ascii="Segoe UI" w:cs="Segoe UI" w:eastAsia="Segoe UI" w:hAnsi="Segoe UI"/>
        </w:rPr>
        <w:br/>
        <w:t xml:space="preserve">Correct. Right. So I think this kind of sanity cheques can help. OK, just to make sure that the implementation that you have is the...</w:t>
      </w:r>
      <w:r>
        <w:rPr>
          <w:color w:val="242424"/>
          <w:sz w:val="4.3mm"/>
          <w:szCs w:val="4.3mm"/>
          <w:rFonts w:ascii="Segoe UI" w:cs="Segoe UI" w:eastAsia="Segoe UI" w:hAnsi="Segoe UI"/>
        </w:rPr>
        <w:br/>
        <w:t xml:space="preserve">Not causing this, or there is something in the training process that is not aligned. OK, so I have data where cell was active because currently the test bed was down, so I guess I know, no, so, but maybe this is the deadline for this workshop thing is in early June.</w:t>
      </w:r>
      <w:r>
        <w:rPr>
          <w:color w:val="242424"/>
          <w:sz w:val="4.3mm"/>
          <w:szCs w:val="4.3mm"/>
          <w:rFonts w:ascii="Segoe UI" w:cs="Segoe UI" w:eastAsia="Segoe UI" w:hAnsi="Segoe UI"/>
        </w:rPr>
        <w:br/>
        <w:t xml:space="preserve">Okay. But if you can get your bit of it done sooner to the point where you have some time to do either training and getting some inference results that can be showcased in the paper. Okay.</w:t>
      </w:r>
      <w:r>
        <w:rPr>
          <w:color w:val="242424"/>
          <w:sz w:val="4.3mm"/>
          <w:szCs w:val="4.3mm"/>
          <w:rFonts w:ascii="Segoe UI" w:cs="Segoe UI" w:eastAsia="Segoe UI" w:hAnsi="Segoe UI"/>
        </w:rPr>
        <w:br/>
        <w:t xml:space="preserve">and also creating a way in which you can demo it to people who will visit. That will be mid-June. Okay. Okay. I think those...</w:t>
      </w:r>
      <w:r>
        <w:rPr>
          <w:color w:val="242424"/>
          <w:sz w:val="4.3mm"/>
          <w:szCs w:val="4.3mm"/>
          <w:rFonts w:ascii="Segoe UI" w:cs="Segoe UI" w:eastAsia="Segoe UI" w:hAnsi="Segoe UI"/>
        </w:rPr>
        <w:br/>
        <w:t xml:space="preserve">Will not then become like a foreground task for you, because the foreground task can be what you're doing in terms of this influence part. Yes, so this can be happening alongside. OK, but just make sure that it's settled and not lingering on. Yeah, so I got the clarity, so I cannot talk with Ujjwal and get it.</w:t>
      </w:r>
      <w:r>
        <w:rPr>
          <w:color w:val="242424"/>
          <w:sz w:val="4.3mm"/>
          <w:szCs w:val="4.3mm"/>
          <w:rFonts w:ascii="Segoe UI" w:cs="Segoe UI" w:eastAsia="Segoe UI" w:hAnsi="Segoe UI"/>
        </w:rPr>
        <w:br/>
        <w:t xml:space="preserve">He also wanted this clarity about how. OK, 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Dheeraj Mahendiran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c5ix7eslzycrch0lhmta.png"/><Relationship Id="rId7" Type="http://schemas.openxmlformats.org/officeDocument/2006/relationships/image" Target="media/ftkd-xhn40wwpf-mwgtgh.png"/><Relationship Id="rId8" Type="http://schemas.openxmlformats.org/officeDocument/2006/relationships/image" Target="media/zlxphpt-ieq-gr7rhzby9.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2026-05-30T12:20:54.745Z</dcterms:created>
  <dcterms:modified xsi:type="dcterms:W3CDTF">2026-05-30T12:20:54.745Z</dcterms:modified>
</cp:coreProperties>
</file>

<file path=docProps/custom.xml><?xml version="1.0" encoding="utf-8"?>
<Properties xmlns="http://schemas.openxmlformats.org/officeDocument/2006/custom-properties" xmlns:vt="http://schemas.openxmlformats.org/officeDocument/2006/docPropsVTypes"/>
</file>