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</w:t>
      </w:r>
    </w:p>
    <w:p>
      <w:r>
        <w:t>Full-Stack Developer | jordan.lee@example.test</w:t>
      </w:r>
    </w:p>
    <w:p>
      <w:pPr>
        <w:pStyle w:val="Heading1"/>
      </w:pPr>
      <w:r>
        <w:t>Summary</w:t>
      </w:r>
    </w:p>
    <w:p>
      <w:r>
        <w:t>Full-stack developer with experience delivering web products and internal tools.</w:t>
      </w:r>
    </w:p>
    <w:p>
      <w:pPr>
        <w:pStyle w:val="Heading1"/>
      </w:pPr>
      <w:r>
        <w:t>Skills</w:t>
      </w:r>
    </w:p>
    <w:p>
      <w:r>
        <w:t>JavaScript, TypeScript, React, Node.js, Python, MongoDB, GitHub Actions</w:t>
      </w:r>
    </w:p>
    <w:p>
      <w:pPr>
        <w:pStyle w:val="Heading1"/>
      </w:pPr>
      <w:r>
        <w:t>Experience</w:t>
      </w:r>
    </w:p>
    <w:p>
      <w:r>
        <w:t>Developer, Blue Oak Studio (2022–2026)</w:t>
      </w:r>
    </w:p>
    <w:p>
      <w:r>
        <w:t>• Built reusable React components and Node.js API endpoints.</w:t>
      </w:r>
    </w:p>
    <w:p>
      <w:r>
        <w:t>• Added CI checks and improved deployment reliability.</w:t>
      </w:r>
    </w:p>
    <w:p>
      <w:pPr>
        <w:pStyle w:val="Heading1"/>
      </w:pPr>
      <w:r>
        <w:t>Education</w:t>
      </w:r>
    </w:p>
    <w:p>
      <w:r>
        <w:t>B.Sc. Software Engineering, Example University,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