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rb1aza13f1z" w:id="0"/>
      <w:bookmarkEnd w:id="0"/>
      <w:r w:rsidDel="00000000" w:rsidR="00000000" w:rsidRPr="00000000">
        <w:rPr>
          <w:b w:val="1"/>
          <w:bCs w:val="1"/>
          <w:sz w:val="34"/>
          <w:szCs w:val="34"/>
          <w:rtl w:val="0"/>
        </w:rPr>
        <w:t xml:space="preserve">Political</w:t>
      </w:r>
    </w:p>
    <w:p w:rsidR="00000000" w:rsidDel="00000000" w:rsidP="00000000" w:rsidRDefault="00000000" w:rsidRPr="00000000" w14:paraId="00000002">
      <w:pPr>
        <w:spacing w:after="0" w:before="0" w:lineRule="auto"/>
        <w:rPr/>
      </w:pPr>
      <w:hyperlink r:id="rId6">
        <w:r w:rsidDel="00000000" w:rsidR="00000000" w:rsidRPr="00000000">
          <w:rPr>
            <w:color w:val="1155cc"/>
            <w:u w:val="single"/>
            <w:rtl w:val="0"/>
          </w:rPr>
          <w:t xml:space="preserve">https://www.vietnam-briefing.com/news/consumer-rights-in-vietnam-legal-obligations-and-liabilities-of-companies.html/</w:t>
        </w:r>
      </w:hyperlink>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t xml:space="preserve">The Vietnamese government is promoting digital transformation and technology development, creating opportunities for wearable technology businesses such as smart rings. However, companies still need to comply with electronic product regulations, product safety standards, and data privacy requirements. </w:t>
      </w:r>
    </w:p>
    <w:p w:rsidR="00000000" w:rsidDel="00000000" w:rsidP="00000000" w:rsidRDefault="00000000" w:rsidRPr="00000000" w14:paraId="00000004">
      <w:pPr>
        <w:spacing w:after="240" w:before="240" w:lineRule="auto"/>
        <w:rPr>
          <w:b w:val="1"/>
          <w:bCs w:val="1"/>
          <w:sz w:val="34"/>
          <w:szCs w:val="34"/>
        </w:rPr>
      </w:pPr>
      <w:r w:rsidDel="00000000" w:rsidR="00000000" w:rsidRPr="00000000">
        <w:rPr>
          <w:b w:val="1"/>
          <w:bCs w:val="1"/>
          <w:sz w:val="34"/>
          <w:szCs w:val="34"/>
          <w:rtl w:val="0"/>
        </w:rPr>
        <w:t xml:space="preserve">Economic</w:t>
      </w:r>
    </w:p>
    <w:p w:rsidR="00000000" w:rsidDel="00000000" w:rsidP="00000000" w:rsidRDefault="00000000" w:rsidRPr="00000000" w14:paraId="00000005">
      <w:pPr>
        <w:rPr/>
      </w:pPr>
      <w:hyperlink r:id="rId7">
        <w:r w:rsidDel="00000000" w:rsidR="00000000" w:rsidRPr="00000000">
          <w:rPr>
            <w:color w:val="1155cc"/>
            <w:u w:val="single"/>
            <w:rtl w:val="0"/>
          </w:rPr>
          <w:t xml:space="preserve">https://www.imarcgroup.com/vietnam-wearable-technology-market</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Vietnam’s wearable technology market is growing rapidly and is expected to reach over USD 1 billion by 2034. At the same time, many consumers remain price-sensitive, creating opportunities for affordable smart rings with reliable features, especially for health-conscious and fitness-focused users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5ff9dkwm6avc" w:id="1"/>
      <w:bookmarkEnd w:id="1"/>
      <w:r w:rsidDel="00000000" w:rsidR="00000000" w:rsidRPr="00000000">
        <w:rPr>
          <w:b w:val="1"/>
          <w:bCs w:val="1"/>
          <w:sz w:val="34"/>
          <w:szCs w:val="34"/>
          <w:rtl w:val="0"/>
        </w:rPr>
        <w:t xml:space="preserve">Social</w:t>
      </w:r>
    </w:p>
    <w:p w:rsidR="00000000" w:rsidDel="00000000" w:rsidP="00000000" w:rsidRDefault="00000000" w:rsidRPr="00000000" w14:paraId="00000008">
      <w:pPr>
        <w:rPr/>
      </w:pPr>
      <w:hyperlink r:id="rId8">
        <w:r w:rsidDel="00000000" w:rsidR="00000000" w:rsidRPr="00000000">
          <w:rPr>
            <w:color w:val="1155cc"/>
            <w:u w:val="single"/>
            <w:rtl w:val="0"/>
          </w:rPr>
          <w:t xml:space="preserve">https://vietnamnet.vn/en/vietnamese-increasingly-valuing-smartwatches-2229977.html</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Vietnamese consumers, especially Gen Z and young professionals, are becoming more health-conscious and interested in monitoring sleep quality, stress levels, heart rate, and physical activities. After the Covid-19 pandemic, spending on wellness and healthcare products has increased significantly. In addition, social media platforms and fitness communities strongly influence purchasing behavior, while fashionable and minimalist wearable technology is becoming increasingly popular among younger consumers.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w6h3rin4ogd" w:id="2"/>
      <w:bookmarkEnd w:id="2"/>
      <w:r w:rsidDel="00000000" w:rsidR="00000000" w:rsidRPr="00000000">
        <w:rPr>
          <w:b w:val="1"/>
          <w:bCs w:val="1"/>
          <w:sz w:val="34"/>
          <w:szCs w:val="34"/>
          <w:rtl w:val="0"/>
        </w:rPr>
        <w:t xml:space="preserve">Technological</w:t>
      </w:r>
      <w:r w:rsidDel="00000000" w:rsidR="00000000" w:rsidRPr="00000000">
        <w:rPr>
          <w:rtl w:val="0"/>
        </w:rPr>
      </w:r>
    </w:p>
    <w:p w:rsidR="00000000" w:rsidDel="00000000" w:rsidP="00000000" w:rsidRDefault="00000000" w:rsidRPr="00000000" w14:paraId="0000000B">
      <w:pPr>
        <w:rPr/>
      </w:pPr>
      <w:hyperlink r:id="rId9">
        <w:r w:rsidDel="00000000" w:rsidR="00000000" w:rsidRPr="00000000">
          <w:rPr>
            <w:color w:val="1155cc"/>
            <w:u w:val="single"/>
            <w:rtl w:val="0"/>
          </w:rPr>
          <w:t xml:space="preserve">https://datareportal.com/reports/digital-2025-vietnam</w:t>
        </w:r>
      </w:hyperlink>
      <w:r w:rsidDel="00000000" w:rsidR="00000000" w:rsidRPr="00000000">
        <w:rPr>
          <w:rtl w:val="0"/>
        </w:rPr>
      </w:r>
    </w:p>
    <w:p w:rsidR="00000000" w:rsidDel="00000000" w:rsidP="00000000" w:rsidRDefault="00000000" w:rsidRPr="00000000" w14:paraId="0000000C">
      <w:pPr>
        <w:rPr/>
      </w:pPr>
      <w:hyperlink r:id="rId10">
        <w:r w:rsidDel="00000000" w:rsidR="00000000" w:rsidRPr="00000000">
          <w:rPr>
            <w:color w:val="1155cc"/>
            <w:u w:val="single"/>
            <w:rtl w:val="0"/>
          </w:rPr>
          <w:t xml:space="preserve">https://ouraring.com/fr</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High smartphone usage and improvements in sensor technology support the growth of smart wearable devices. However, competition from global brands such as Apple Watch, Samsung Galaxy Watch, Garmin, and Oura remains strong.</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v7ale8oedp6k" w:id="3"/>
      <w:bookmarkEnd w:id="3"/>
      <w:r w:rsidDel="00000000" w:rsidR="00000000" w:rsidRPr="00000000">
        <w:rPr>
          <w:b w:val="1"/>
          <w:bCs w:val="1"/>
          <w:sz w:val="34"/>
          <w:szCs w:val="34"/>
          <w:rtl w:val="0"/>
        </w:rPr>
        <w:t xml:space="preserve">Legal</w:t>
      </w:r>
      <w:r w:rsidDel="00000000" w:rsidR="00000000" w:rsidRPr="00000000">
        <w:rPr>
          <w:rtl w:val="0"/>
        </w:rPr>
      </w:r>
    </w:p>
    <w:p w:rsidR="00000000" w:rsidDel="00000000" w:rsidP="00000000" w:rsidRDefault="00000000" w:rsidRPr="00000000" w14:paraId="0000000F">
      <w:pPr>
        <w:spacing w:after="0" w:before="0" w:lineRule="auto"/>
        <w:rPr/>
      </w:pPr>
      <w:hyperlink r:id="rId11">
        <w:r w:rsidDel="00000000" w:rsidR="00000000" w:rsidRPr="00000000">
          <w:rPr>
            <w:color w:val="1155cc"/>
            <w:u w:val="single"/>
            <w:rtl w:val="0"/>
          </w:rPr>
          <w:t xml:space="preserve">https://english.luatvietnam.vn/legal-news/law-on-protection-of-consumer-rights-4729-97309-article.html</w:t>
        </w:r>
      </w:hyperlink>
      <w:r w:rsidDel="00000000" w:rsidR="00000000" w:rsidRPr="00000000">
        <w:rPr>
          <w:rtl w:val="0"/>
        </w:rPr>
      </w:r>
    </w:p>
    <w:p w:rsidR="00000000" w:rsidDel="00000000" w:rsidP="00000000" w:rsidRDefault="00000000" w:rsidRPr="00000000" w14:paraId="00000010">
      <w:pPr>
        <w:spacing w:after="0" w:before="0" w:lineRule="auto"/>
        <w:rPr/>
      </w:pPr>
      <w:hyperlink r:id="rId12">
        <w:r w:rsidDel="00000000" w:rsidR="00000000" w:rsidRPr="00000000">
          <w:rPr>
            <w:color w:val="1155cc"/>
            <w:u w:val="single"/>
            <w:rtl w:val="0"/>
          </w:rPr>
          <w:t xml:space="preserve">https://data.who.int/about/data/data-policy</w:t>
        </w:r>
      </w:hyperlink>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t xml:space="preserve">Businesses must comply with regulations related to consumer protection, warranties, and personal data privacy because smart rings collect health-related information.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3huuwnui913b" w:id="4"/>
      <w:bookmarkEnd w:id="4"/>
      <w:r w:rsidDel="00000000" w:rsidR="00000000" w:rsidRPr="00000000">
        <w:rPr>
          <w:b w:val="1"/>
          <w:bCs w:val="1"/>
          <w:sz w:val="34"/>
          <w:szCs w:val="34"/>
          <w:rtl w:val="0"/>
        </w:rPr>
        <w:t xml:space="preserve">Environmental</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0" w:before="0" w:lineRule="auto"/>
        <w:rPr/>
      </w:pPr>
      <w:hyperlink r:id="rId13">
        <w:r w:rsidDel="00000000" w:rsidR="00000000" w:rsidRPr="00000000">
          <w:rPr>
            <w:color w:val="1155cc"/>
            <w:u w:val="single"/>
            <w:rtl w:val="0"/>
          </w:rPr>
          <w:t xml:space="preserve">https://www.weforum.org/stories/2022/03/generation-z-sustainability-lifestyle-buying-decisions/</w:t>
        </w:r>
      </w:hyperlink>
      <w:r w:rsidDel="00000000" w:rsidR="00000000" w:rsidRPr="00000000">
        <w:rPr>
          <w:rtl w:val="0"/>
        </w:rPr>
      </w:r>
    </w:p>
    <w:p w:rsidR="00000000" w:rsidDel="00000000" w:rsidP="00000000" w:rsidRDefault="00000000" w:rsidRPr="00000000" w14:paraId="00000015">
      <w:pPr>
        <w:spacing w:after="0" w:before="0" w:lineRule="auto"/>
        <w:rPr/>
      </w:pPr>
      <w:hyperlink r:id="rId14">
        <w:r w:rsidDel="00000000" w:rsidR="00000000" w:rsidRPr="00000000">
          <w:rPr>
            <w:color w:val="1155cc"/>
            <w:u w:val="single"/>
            <w:rtl w:val="0"/>
          </w:rPr>
          <w:t xml:space="preserve">https://vietcetera.com/en/to-target-younger-consumers-brands-need-to-do-more-for-the-environment</w:t>
        </w:r>
      </w:hyperlink>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t xml:space="preserve">Consumers are becoming more environmentally aware and prefer durable products with sustainable materials and recyclable packaging, especially younger lifestyle-conscious users.</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glish.luatvietnam.vn/legal-news/law-on-protection-of-consumer-rights-4729-97309-article.html" TargetMode="External"/><Relationship Id="rId10" Type="http://schemas.openxmlformats.org/officeDocument/2006/relationships/hyperlink" Target="https://ouraring.com/fr" TargetMode="External"/><Relationship Id="rId13" Type="http://schemas.openxmlformats.org/officeDocument/2006/relationships/hyperlink" Target="https://www.weforum.org/stories/2022/03/generation-z-sustainability-lifestyle-buying-decisions/" TargetMode="External"/><Relationship Id="rId12" Type="http://schemas.openxmlformats.org/officeDocument/2006/relationships/hyperlink" Target="https://data.who.int/about/data/data-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reportal.com/reports/digital-2025-vietnam" TargetMode="External"/><Relationship Id="rId14" Type="http://schemas.openxmlformats.org/officeDocument/2006/relationships/hyperlink" Target="https://vietcetera.com/en/to-target-younger-consumers-brands-need-to-do-more-for-the-environment" TargetMode="External"/><Relationship Id="rId5" Type="http://schemas.openxmlformats.org/officeDocument/2006/relationships/styles" Target="styles.xml"/><Relationship Id="rId6" Type="http://schemas.openxmlformats.org/officeDocument/2006/relationships/hyperlink" Target="https://www.vietnam-briefing.com/news/consumer-rights-in-vietnam-legal-obligations-and-liabilities-of-companies.html/" TargetMode="External"/><Relationship Id="rId7" Type="http://schemas.openxmlformats.org/officeDocument/2006/relationships/hyperlink" Target="https://www.imarcgroup.com/vietnam-wearable-technology-market" TargetMode="External"/><Relationship Id="rId8" Type="http://schemas.openxmlformats.org/officeDocument/2006/relationships/hyperlink" Target="https://vietnamnet.vn/en/vietnamese-increasingly-valuing-smartwatches-222997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