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30D3" w:rsidRDefault="009C30D3" w:rsidP="009C30D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9C30D3">
        <w:rPr>
          <w:rFonts w:ascii="Times New Roman" w:eastAsia="Times New Roman" w:hAnsi="Times New Roman" w:cs="Times New Roman"/>
          <w:b/>
          <w:bCs/>
          <w:kern w:val="36"/>
          <w:sz w:val="48"/>
          <w:szCs w:val="48"/>
          <w:lang w:eastAsia="en-GB"/>
          <w14:ligatures w14:val="none"/>
        </w:rPr>
        <w:t>Implementation Note</w:t>
      </w:r>
    </w:p>
    <w:p w:rsidR="009C30D3" w:rsidRDefault="009C30D3" w:rsidP="009C30D3">
      <w:pPr>
        <w:spacing w:before="100" w:beforeAutospacing="1" w:after="100" w:afterAutospacing="1" w:line="240" w:lineRule="auto"/>
        <w:jc w:val="center"/>
        <w:outlineLvl w:val="0"/>
        <w:rPr>
          <w:rFonts w:ascii="Times New Roman" w:eastAsia="Times New Roman" w:hAnsi="Times New Roman" w:cs="Times New Roman"/>
          <w:b/>
          <w:bCs/>
          <w:kern w:val="36"/>
          <w:lang w:eastAsia="en-GB"/>
          <w14:ligatures w14:val="none"/>
        </w:rPr>
      </w:pPr>
      <w:r w:rsidRPr="009C30D3">
        <w:rPr>
          <w:rFonts w:ascii="Times New Roman" w:eastAsia="Times New Roman" w:hAnsi="Times New Roman" w:cs="Times New Roman"/>
          <w:b/>
          <w:bCs/>
          <w:kern w:val="36"/>
          <w:lang w:eastAsia="en-GB"/>
          <w14:ligatures w14:val="none"/>
        </w:rPr>
        <w:t>Speech</w:t>
      </w:r>
      <w:r w:rsidRPr="009C30D3">
        <w:rPr>
          <w:rFonts w:ascii="Times New Roman" w:eastAsia="Times New Roman" w:hAnsi="Times New Roman" w:cs="Times New Roman"/>
          <w:b/>
          <w:bCs/>
          <w:kern w:val="36"/>
          <w:lang w:eastAsia="en-GB"/>
          <w14:ligatures w14:val="none"/>
        </w:rPr>
        <w:t xml:space="preserve"> </w:t>
      </w:r>
      <w:r w:rsidRPr="009C30D3">
        <w:rPr>
          <w:rFonts w:ascii="Times New Roman" w:eastAsia="Times New Roman" w:hAnsi="Times New Roman" w:cs="Times New Roman"/>
          <w:b/>
          <w:bCs/>
          <w:kern w:val="36"/>
          <w:lang w:eastAsia="en-GB"/>
          <w14:ligatures w14:val="none"/>
        </w:rPr>
        <w:t>Understanding Assignment 2</w:t>
      </w:r>
    </w:p>
    <w:p w:rsidR="009C30D3" w:rsidRDefault="009C30D3" w:rsidP="009C30D3">
      <w:pPr>
        <w:spacing w:before="100" w:beforeAutospacing="1" w:after="100" w:afterAutospacing="1" w:line="240" w:lineRule="auto"/>
        <w:jc w:val="center"/>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Submitted By: Chandan Kumar Jena (M25DE1065)</w:t>
      </w:r>
    </w:p>
    <w:p w:rsidR="009C30D3" w:rsidRDefault="009C30D3" w:rsidP="009C30D3">
      <w:pPr>
        <w:spacing w:before="100" w:beforeAutospacing="1" w:after="100" w:afterAutospacing="1" w:line="240" w:lineRule="auto"/>
        <w:jc w:val="center"/>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 xml:space="preserve">GitHub Repo: </w:t>
      </w:r>
      <w:hyperlink r:id="rId4" w:history="1">
        <w:r w:rsidRPr="00301ABE">
          <w:rPr>
            <w:rStyle w:val="Hyperlink"/>
            <w:rFonts w:ascii="Times New Roman" w:eastAsia="Times New Roman" w:hAnsi="Times New Roman" w:cs="Times New Roman"/>
            <w:b/>
            <w:bCs/>
            <w:kern w:val="36"/>
            <w:lang w:eastAsia="en-GB"/>
            <w14:ligatures w14:val="none"/>
          </w:rPr>
          <w:t>https://github.com/g24ai1107/SU_Assignment_2.git</w:t>
        </w:r>
      </w:hyperlink>
      <w:r>
        <w:rPr>
          <w:rFonts w:ascii="Times New Roman" w:eastAsia="Times New Roman" w:hAnsi="Times New Roman" w:cs="Times New Roman"/>
          <w:b/>
          <w:bCs/>
          <w:kern w:val="36"/>
          <w:lang w:eastAsia="en-GB"/>
          <w14:ligatures w14:val="none"/>
        </w:rPr>
        <w:t xml:space="preserve"> </w:t>
      </w:r>
    </w:p>
    <w:p w:rsidR="009C30D3" w:rsidRDefault="009C30D3" w:rsidP="009C30D3">
      <w:pPr>
        <w:pBdr>
          <w:bottom w:val="single" w:sz="6" w:space="1" w:color="auto"/>
        </w:pBdr>
        <w:spacing w:before="100" w:beforeAutospacing="1" w:after="100" w:afterAutospacing="1" w:line="240" w:lineRule="auto"/>
        <w:jc w:val="center"/>
        <w:outlineLvl w:val="0"/>
        <w:rPr>
          <w:rFonts w:ascii="Times New Roman" w:eastAsia="Times New Roman" w:hAnsi="Times New Roman" w:cs="Times New Roman"/>
          <w:b/>
          <w:bCs/>
          <w:kern w:val="36"/>
          <w:lang w:eastAsia="en-GB"/>
          <w14:ligatures w14:val="none"/>
        </w:rPr>
      </w:pP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This document highlights key non-obvious design decisions made during the implementation of each component of the pipeline.</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Part I — Language Identification (LID)</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A critical design choice was the use of </w:t>
      </w:r>
      <w:r w:rsidRPr="009C30D3">
        <w:rPr>
          <w:rFonts w:ascii="Times New Roman" w:eastAsia="Times New Roman" w:hAnsi="Times New Roman" w:cs="Times New Roman"/>
          <w:b/>
          <w:bCs/>
          <w:kern w:val="0"/>
          <w:lang w:eastAsia="en-GB"/>
          <w14:ligatures w14:val="none"/>
        </w:rPr>
        <w:t>fixed-length MFCC feature windows (200 frames)</w:t>
      </w:r>
      <w:r w:rsidRPr="009C30D3">
        <w:rPr>
          <w:rFonts w:ascii="Times New Roman" w:eastAsia="Times New Roman" w:hAnsi="Times New Roman" w:cs="Times New Roman"/>
          <w:kern w:val="0"/>
          <w:lang w:eastAsia="en-GB"/>
          <w14:ligatures w14:val="none"/>
        </w:rPr>
        <w:t xml:space="preserve"> instead of variable-length inputs. While variable-length sequences preserve more temporal information, they introduce instability during training and complicate batching. By enforcing a fixed-length representation through padding/truncation, the model achieves consistent input dimensionality, leading to more stable convergence. Additionally, a </w:t>
      </w:r>
      <w:r w:rsidRPr="009C30D3">
        <w:rPr>
          <w:rFonts w:ascii="Times New Roman" w:eastAsia="Times New Roman" w:hAnsi="Times New Roman" w:cs="Times New Roman"/>
          <w:b/>
          <w:bCs/>
          <w:kern w:val="0"/>
          <w:lang w:eastAsia="en-GB"/>
          <w14:ligatures w14:val="none"/>
        </w:rPr>
        <w:t>0.5-second chunk size</w:t>
      </w:r>
      <w:r w:rsidRPr="009C30D3">
        <w:rPr>
          <w:rFonts w:ascii="Times New Roman" w:eastAsia="Times New Roman" w:hAnsi="Times New Roman" w:cs="Times New Roman"/>
          <w:kern w:val="0"/>
          <w:lang w:eastAsia="en-GB"/>
          <w14:ligatures w14:val="none"/>
        </w:rPr>
        <w:t xml:space="preserve"> was selected during inference to balance temporal resolution and prediction reliability. Smaller chunks improve switching accuracy but increase noise; this trade-off was handled using a simple smoothing mechanism.</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Part I — Constrained Decoding</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Instead of modifying Whisper’s internal beam search (which is complex and not easily accessible), a </w:t>
      </w:r>
      <w:r w:rsidRPr="009C30D3">
        <w:rPr>
          <w:rFonts w:ascii="Times New Roman" w:eastAsia="Times New Roman" w:hAnsi="Times New Roman" w:cs="Times New Roman"/>
          <w:b/>
          <w:bCs/>
          <w:kern w:val="0"/>
          <w:lang w:eastAsia="en-GB"/>
          <w14:ligatures w14:val="none"/>
        </w:rPr>
        <w:t>post-decoding logit bias approximation</w:t>
      </w:r>
      <w:r w:rsidRPr="009C30D3">
        <w:rPr>
          <w:rFonts w:ascii="Times New Roman" w:eastAsia="Times New Roman" w:hAnsi="Times New Roman" w:cs="Times New Roman"/>
          <w:kern w:val="0"/>
          <w:lang w:eastAsia="en-GB"/>
          <w14:ligatures w14:val="none"/>
        </w:rPr>
        <w:t xml:space="preserve"> was implemented. The key idea was to simulate logit biasing using a domain-specific vocabulary and correction rules. Although this does not directly alter token probabilities inside the model, it effectively improves recognition of technical terms. This design choice prioritizes </w:t>
      </w:r>
      <w:r w:rsidRPr="009C30D3">
        <w:rPr>
          <w:rFonts w:ascii="Times New Roman" w:eastAsia="Times New Roman" w:hAnsi="Times New Roman" w:cs="Times New Roman"/>
          <w:b/>
          <w:bCs/>
          <w:kern w:val="0"/>
          <w:lang w:eastAsia="en-GB"/>
          <w14:ligatures w14:val="none"/>
        </w:rPr>
        <w:t>practical integration over theoretical purity</w:t>
      </w:r>
      <w:r w:rsidRPr="009C30D3">
        <w:rPr>
          <w:rFonts w:ascii="Times New Roman" w:eastAsia="Times New Roman" w:hAnsi="Times New Roman" w:cs="Times New Roman"/>
          <w:kern w:val="0"/>
          <w:lang w:eastAsia="en-GB"/>
          <w14:ligatures w14:val="none"/>
        </w:rPr>
        <w:t>, ensuring the system remains implementable while still aligning with the mathematical formulation of biased decoding.</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Part I — Denoising</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Rather than using a heavy pretrained denoising model (e.g., DeepFilterNet), </w:t>
      </w:r>
      <w:r w:rsidRPr="009C30D3">
        <w:rPr>
          <w:rFonts w:ascii="Times New Roman" w:eastAsia="Times New Roman" w:hAnsi="Times New Roman" w:cs="Times New Roman"/>
          <w:b/>
          <w:bCs/>
          <w:kern w:val="0"/>
          <w:lang w:eastAsia="en-GB"/>
          <w14:ligatures w14:val="none"/>
        </w:rPr>
        <w:t>spectral subtraction</w:t>
      </w:r>
      <w:r w:rsidRPr="009C30D3">
        <w:rPr>
          <w:rFonts w:ascii="Times New Roman" w:eastAsia="Times New Roman" w:hAnsi="Times New Roman" w:cs="Times New Roman"/>
          <w:kern w:val="0"/>
          <w:lang w:eastAsia="en-GB"/>
          <w14:ligatures w14:val="none"/>
        </w:rPr>
        <w:t xml:space="preserve"> was chosen. The non-obvious decision here was estimating noise from the </w:t>
      </w:r>
      <w:r w:rsidRPr="009C30D3">
        <w:rPr>
          <w:rFonts w:ascii="Times New Roman" w:eastAsia="Times New Roman" w:hAnsi="Times New Roman" w:cs="Times New Roman"/>
          <w:b/>
          <w:bCs/>
          <w:kern w:val="0"/>
          <w:lang w:eastAsia="en-GB"/>
          <w14:ligatures w14:val="none"/>
        </w:rPr>
        <w:t>first 0.5 seconds of audio</w:t>
      </w:r>
      <w:r w:rsidRPr="009C30D3">
        <w:rPr>
          <w:rFonts w:ascii="Times New Roman" w:eastAsia="Times New Roman" w:hAnsi="Times New Roman" w:cs="Times New Roman"/>
          <w:kern w:val="0"/>
          <w:lang w:eastAsia="en-GB"/>
          <w14:ligatures w14:val="none"/>
        </w:rPr>
        <w:t>, assuming it contains relatively low speech activity. This avoids the need for a separate noise dataset and keeps the pipeline self-contained. While simple, this approach significantly improves transcription quality without introducing additional dependencies.</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lastRenderedPageBreak/>
        <w:pict>
          <v:rect id="_x0000_i1030"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Part II — IPA Conversion</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Standard Grapheme-to-Phoneme (G2P) tools were not used because they fail on code-switched text. Instead, a </w:t>
      </w:r>
      <w:r w:rsidRPr="009C30D3">
        <w:rPr>
          <w:rFonts w:ascii="Times New Roman" w:eastAsia="Times New Roman" w:hAnsi="Times New Roman" w:cs="Times New Roman"/>
          <w:b/>
          <w:bCs/>
          <w:kern w:val="0"/>
          <w:lang w:eastAsia="en-GB"/>
          <w14:ligatures w14:val="none"/>
        </w:rPr>
        <w:t>custom mapping layer for Hinglish tokens</w:t>
      </w:r>
      <w:r w:rsidRPr="009C30D3">
        <w:rPr>
          <w:rFonts w:ascii="Times New Roman" w:eastAsia="Times New Roman" w:hAnsi="Times New Roman" w:cs="Times New Roman"/>
          <w:kern w:val="0"/>
          <w:lang w:eastAsia="en-GB"/>
          <w14:ligatures w14:val="none"/>
        </w:rPr>
        <w:t xml:space="preserve"> was implemented. The key design insight was to treat unknown words as identity mappings rather than forcing incorrect phonetic conversions. This prevents error propagation into later stages (especially TTS), making the system more robust.</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Part III — Voice Cloning</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A major design decision was to use </w:t>
      </w:r>
      <w:r w:rsidRPr="009C30D3">
        <w:rPr>
          <w:rFonts w:ascii="Times New Roman" w:eastAsia="Times New Roman" w:hAnsi="Times New Roman" w:cs="Times New Roman"/>
          <w:b/>
          <w:bCs/>
          <w:kern w:val="0"/>
          <w:lang w:eastAsia="en-GB"/>
          <w14:ligatures w14:val="none"/>
        </w:rPr>
        <w:t>zero-shot voice cloning (YourTTS)</w:t>
      </w:r>
      <w:r w:rsidRPr="009C30D3">
        <w:rPr>
          <w:rFonts w:ascii="Times New Roman" w:eastAsia="Times New Roman" w:hAnsi="Times New Roman" w:cs="Times New Roman"/>
          <w:kern w:val="0"/>
          <w:lang w:eastAsia="en-GB"/>
          <w14:ligatures w14:val="none"/>
        </w:rPr>
        <w:t xml:space="preserve"> instead of training a custom TTS model. Training a model would require large datasets and significant compute resources, which are impractical in this setting. By leveraging a pretrained model and providing a </w:t>
      </w:r>
      <w:r w:rsidRPr="009C30D3">
        <w:rPr>
          <w:rFonts w:ascii="Times New Roman" w:eastAsia="Times New Roman" w:hAnsi="Times New Roman" w:cs="Times New Roman"/>
          <w:b/>
          <w:bCs/>
          <w:kern w:val="0"/>
          <w:lang w:eastAsia="en-GB"/>
          <w14:ligatures w14:val="none"/>
        </w:rPr>
        <w:t>60-second speaker reference</w:t>
      </w:r>
      <w:r w:rsidRPr="009C30D3">
        <w:rPr>
          <w:rFonts w:ascii="Times New Roman" w:eastAsia="Times New Roman" w:hAnsi="Times New Roman" w:cs="Times New Roman"/>
          <w:kern w:val="0"/>
          <w:lang w:eastAsia="en-GB"/>
          <w14:ligatures w14:val="none"/>
        </w:rPr>
        <w:t>, we achieve high-quality synthesis with minimal training overhead. Additionally, text input was initially truncated during testing to avoid long inference times and debug faster.</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Part III — Prosody Warping</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Instead of directly modifying waveform amplitude, prosody was modeled using </w:t>
      </w:r>
      <w:r w:rsidRPr="009C30D3">
        <w:rPr>
          <w:rFonts w:ascii="Times New Roman" w:eastAsia="Times New Roman" w:hAnsi="Times New Roman" w:cs="Times New Roman"/>
          <w:b/>
          <w:bCs/>
          <w:kern w:val="0"/>
          <w:lang w:eastAsia="en-GB"/>
          <w14:ligatures w14:val="none"/>
        </w:rPr>
        <w:t>pitch (F0) extraction and DTW alignment</w:t>
      </w:r>
      <w:r w:rsidRPr="009C30D3">
        <w:rPr>
          <w:rFonts w:ascii="Times New Roman" w:eastAsia="Times New Roman" w:hAnsi="Times New Roman" w:cs="Times New Roman"/>
          <w:kern w:val="0"/>
          <w:lang w:eastAsia="en-GB"/>
          <w14:ligatures w14:val="none"/>
        </w:rPr>
        <w:t xml:space="preserve">. The non-obvious choice here was to </w:t>
      </w:r>
      <w:r w:rsidRPr="009C30D3">
        <w:rPr>
          <w:rFonts w:ascii="Times New Roman" w:eastAsia="Times New Roman" w:hAnsi="Times New Roman" w:cs="Times New Roman"/>
          <w:b/>
          <w:bCs/>
          <w:kern w:val="0"/>
          <w:lang w:eastAsia="en-GB"/>
          <w14:ligatures w14:val="none"/>
        </w:rPr>
        <w:t>filter out zero-frequency values</w:t>
      </w:r>
      <w:r w:rsidRPr="009C30D3">
        <w:rPr>
          <w:rFonts w:ascii="Times New Roman" w:eastAsia="Times New Roman" w:hAnsi="Times New Roman" w:cs="Times New Roman"/>
          <w:kern w:val="0"/>
          <w:lang w:eastAsia="en-GB"/>
          <w14:ligatures w14:val="none"/>
        </w:rPr>
        <w:t xml:space="preserve"> (unvoiced regions) before applying DTW. This prevents distortion in alignment and ensures meaningful comparison between voiced segments. This step significantly improves alignment quality and preserves the “teaching style” of the original speaker.</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Part IV — Anti-Spoofing</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Given the limited dataset, a lightweight classifier using </w:t>
      </w:r>
      <w:r w:rsidRPr="009C30D3">
        <w:rPr>
          <w:rFonts w:ascii="Times New Roman" w:eastAsia="Times New Roman" w:hAnsi="Times New Roman" w:cs="Times New Roman"/>
          <w:b/>
          <w:bCs/>
          <w:kern w:val="0"/>
          <w:lang w:eastAsia="en-GB"/>
          <w14:ligatures w14:val="none"/>
        </w:rPr>
        <w:t>mean MFCC features</w:t>
      </w:r>
      <w:r w:rsidRPr="009C30D3">
        <w:rPr>
          <w:rFonts w:ascii="Times New Roman" w:eastAsia="Times New Roman" w:hAnsi="Times New Roman" w:cs="Times New Roman"/>
          <w:kern w:val="0"/>
          <w:lang w:eastAsia="en-GB"/>
          <w14:ligatures w14:val="none"/>
        </w:rPr>
        <w:t xml:space="preserve"> was implemented instead of a deep CNN. While simplistic, this approach is sufficient to demonstrate separability between real and synthesized speech. The design prioritizes </w:t>
      </w:r>
      <w:r w:rsidRPr="009C30D3">
        <w:rPr>
          <w:rFonts w:ascii="Times New Roman" w:eastAsia="Times New Roman" w:hAnsi="Times New Roman" w:cs="Times New Roman"/>
          <w:b/>
          <w:bCs/>
          <w:kern w:val="0"/>
          <w:lang w:eastAsia="en-GB"/>
          <w14:ligatures w14:val="none"/>
        </w:rPr>
        <w:t>demonstration of concept over model complexity</w:t>
      </w:r>
      <w:r w:rsidRPr="009C30D3">
        <w:rPr>
          <w:rFonts w:ascii="Times New Roman" w:eastAsia="Times New Roman" w:hAnsi="Times New Roman" w:cs="Times New Roman"/>
          <w:kern w:val="0"/>
          <w:lang w:eastAsia="en-GB"/>
          <w14:ligatures w14:val="none"/>
        </w:rPr>
        <w:t>, which aligns with assignment constraints.</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Part IV — Adversarial Attack (FGSM)</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The FGSM attack was applied on </w:t>
      </w:r>
      <w:r w:rsidRPr="009C30D3">
        <w:rPr>
          <w:rFonts w:ascii="Times New Roman" w:eastAsia="Times New Roman" w:hAnsi="Times New Roman" w:cs="Times New Roman"/>
          <w:b/>
          <w:bCs/>
          <w:kern w:val="0"/>
          <w:lang w:eastAsia="en-GB"/>
          <w14:ligatures w14:val="none"/>
        </w:rPr>
        <w:t>MFCC feature space rather than raw waveform</w:t>
      </w:r>
      <w:r w:rsidRPr="009C30D3">
        <w:rPr>
          <w:rFonts w:ascii="Times New Roman" w:eastAsia="Times New Roman" w:hAnsi="Times New Roman" w:cs="Times New Roman"/>
          <w:kern w:val="0"/>
          <w:lang w:eastAsia="en-GB"/>
          <w14:ligatures w14:val="none"/>
        </w:rPr>
        <w:t xml:space="preserve">. This is a deliberate simplification, as computing gradients on raw audio is computationally expensive </w:t>
      </w:r>
      <w:r w:rsidRPr="009C30D3">
        <w:rPr>
          <w:rFonts w:ascii="Times New Roman" w:eastAsia="Times New Roman" w:hAnsi="Times New Roman" w:cs="Times New Roman"/>
          <w:kern w:val="0"/>
          <w:lang w:eastAsia="en-GB"/>
          <w14:ligatures w14:val="none"/>
        </w:rPr>
        <w:lastRenderedPageBreak/>
        <w:t>and unstable. By perturbing feature space, we still demonstrate model vulnerability while keeping implementation manageable. The chosen epsilon value ensures perturbations remain small enough to be imperceptible.</w:t>
      </w:r>
    </w:p>
    <w:p w:rsidR="009C30D3" w:rsidRPr="009C30D3" w:rsidRDefault="005E5B51" w:rsidP="009C30D3">
      <w:pPr>
        <w:spacing w:after="0" w:line="240" w:lineRule="auto"/>
        <w:jc w:val="both"/>
        <w:rPr>
          <w:rFonts w:ascii="Times New Roman" w:eastAsia="Times New Roman" w:hAnsi="Times New Roman" w:cs="Times New Roman"/>
          <w:kern w:val="0"/>
          <w:lang w:eastAsia="en-GB"/>
          <w14:ligatures w14:val="none"/>
        </w:rPr>
      </w:pPr>
      <w:r w:rsidRPr="005E5B51">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9C30D3" w:rsidRPr="009C30D3" w:rsidRDefault="009C30D3" w:rsidP="009C30D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9C30D3">
        <w:rPr>
          <w:rFonts w:ascii="Times New Roman" w:eastAsia="Times New Roman" w:hAnsi="Times New Roman" w:cs="Times New Roman"/>
          <w:b/>
          <w:bCs/>
          <w:kern w:val="0"/>
          <w:sz w:val="36"/>
          <w:szCs w:val="36"/>
          <w:lang w:eastAsia="en-GB"/>
          <w14:ligatures w14:val="none"/>
        </w:rPr>
        <w:t>Summary</w:t>
      </w:r>
    </w:p>
    <w:p w:rsidR="009C30D3" w:rsidRPr="009C30D3" w:rsidRDefault="009C30D3" w:rsidP="009C30D3">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C30D3">
        <w:rPr>
          <w:rFonts w:ascii="Times New Roman" w:eastAsia="Times New Roman" w:hAnsi="Times New Roman" w:cs="Times New Roman"/>
          <w:kern w:val="0"/>
          <w:lang w:eastAsia="en-GB"/>
          <w14:ligatures w14:val="none"/>
        </w:rPr>
        <w:t xml:space="preserve">The overall design philosophy was to balance </w:t>
      </w:r>
      <w:r w:rsidRPr="009C30D3">
        <w:rPr>
          <w:rFonts w:ascii="Times New Roman" w:eastAsia="Times New Roman" w:hAnsi="Times New Roman" w:cs="Times New Roman"/>
          <w:b/>
          <w:bCs/>
          <w:kern w:val="0"/>
          <w:lang w:eastAsia="en-GB"/>
          <w14:ligatures w14:val="none"/>
        </w:rPr>
        <w:t>practical feasibility, modularity, and interpretability</w:t>
      </w:r>
      <w:r w:rsidRPr="009C30D3">
        <w:rPr>
          <w:rFonts w:ascii="Times New Roman" w:eastAsia="Times New Roman" w:hAnsi="Times New Roman" w:cs="Times New Roman"/>
          <w:kern w:val="0"/>
          <w:lang w:eastAsia="en-GB"/>
          <w14:ligatures w14:val="none"/>
        </w:rPr>
        <w:t>. Instead of relying on black-box solutions, each component was implemented in a way that clearly demonstrates its role in the pipeline, while maintaining computational efficiency and robustness.</w:t>
      </w:r>
    </w:p>
    <w:p w:rsidR="009C30D3" w:rsidRDefault="009C30D3" w:rsidP="009C30D3">
      <w:pPr>
        <w:jc w:val="both"/>
      </w:pPr>
    </w:p>
    <w:sectPr w:rsidR="009C3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D3"/>
    <w:rsid w:val="002F2763"/>
    <w:rsid w:val="005E5B51"/>
    <w:rsid w:val="0092068F"/>
    <w:rsid w:val="009C3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3431"/>
  <w15:chartTrackingRefBased/>
  <w15:docId w15:val="{B7ECB5B1-BEDA-414A-AE69-0227F8508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3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3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0D3"/>
    <w:rPr>
      <w:rFonts w:eastAsiaTheme="majorEastAsia" w:cstheme="majorBidi"/>
      <w:color w:val="272727" w:themeColor="text1" w:themeTint="D8"/>
    </w:rPr>
  </w:style>
  <w:style w:type="paragraph" w:styleId="Title">
    <w:name w:val="Title"/>
    <w:basedOn w:val="Normal"/>
    <w:next w:val="Normal"/>
    <w:link w:val="TitleChar"/>
    <w:uiPriority w:val="10"/>
    <w:qFormat/>
    <w:rsid w:val="009C3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0D3"/>
    <w:pPr>
      <w:spacing w:before="160"/>
      <w:jc w:val="center"/>
    </w:pPr>
    <w:rPr>
      <w:i/>
      <w:iCs/>
      <w:color w:val="404040" w:themeColor="text1" w:themeTint="BF"/>
    </w:rPr>
  </w:style>
  <w:style w:type="character" w:customStyle="1" w:styleId="QuoteChar">
    <w:name w:val="Quote Char"/>
    <w:basedOn w:val="DefaultParagraphFont"/>
    <w:link w:val="Quote"/>
    <w:uiPriority w:val="29"/>
    <w:rsid w:val="009C30D3"/>
    <w:rPr>
      <w:i/>
      <w:iCs/>
      <w:color w:val="404040" w:themeColor="text1" w:themeTint="BF"/>
    </w:rPr>
  </w:style>
  <w:style w:type="paragraph" w:styleId="ListParagraph">
    <w:name w:val="List Paragraph"/>
    <w:basedOn w:val="Normal"/>
    <w:uiPriority w:val="34"/>
    <w:qFormat/>
    <w:rsid w:val="009C30D3"/>
    <w:pPr>
      <w:ind w:left="720"/>
      <w:contextualSpacing/>
    </w:pPr>
  </w:style>
  <w:style w:type="character" w:styleId="IntenseEmphasis">
    <w:name w:val="Intense Emphasis"/>
    <w:basedOn w:val="DefaultParagraphFont"/>
    <w:uiPriority w:val="21"/>
    <w:qFormat/>
    <w:rsid w:val="009C30D3"/>
    <w:rPr>
      <w:i/>
      <w:iCs/>
      <w:color w:val="0F4761" w:themeColor="accent1" w:themeShade="BF"/>
    </w:rPr>
  </w:style>
  <w:style w:type="paragraph" w:styleId="IntenseQuote">
    <w:name w:val="Intense Quote"/>
    <w:basedOn w:val="Normal"/>
    <w:next w:val="Normal"/>
    <w:link w:val="IntenseQuoteChar"/>
    <w:uiPriority w:val="30"/>
    <w:qFormat/>
    <w:rsid w:val="009C3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0D3"/>
    <w:rPr>
      <w:i/>
      <w:iCs/>
      <w:color w:val="0F4761" w:themeColor="accent1" w:themeShade="BF"/>
    </w:rPr>
  </w:style>
  <w:style w:type="character" w:styleId="IntenseReference">
    <w:name w:val="Intense Reference"/>
    <w:basedOn w:val="DefaultParagraphFont"/>
    <w:uiPriority w:val="32"/>
    <w:qFormat/>
    <w:rsid w:val="009C30D3"/>
    <w:rPr>
      <w:b/>
      <w:bCs/>
      <w:smallCaps/>
      <w:color w:val="0F4761" w:themeColor="accent1" w:themeShade="BF"/>
      <w:spacing w:val="5"/>
    </w:rPr>
  </w:style>
  <w:style w:type="paragraph" w:styleId="NormalWeb">
    <w:name w:val="Normal (Web)"/>
    <w:basedOn w:val="Normal"/>
    <w:uiPriority w:val="99"/>
    <w:semiHidden/>
    <w:unhideWhenUsed/>
    <w:rsid w:val="009C30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C30D3"/>
    <w:rPr>
      <w:b/>
      <w:bCs/>
    </w:rPr>
  </w:style>
  <w:style w:type="character" w:styleId="Hyperlink">
    <w:name w:val="Hyperlink"/>
    <w:basedOn w:val="DefaultParagraphFont"/>
    <w:uiPriority w:val="99"/>
    <w:unhideWhenUsed/>
    <w:rsid w:val="009C30D3"/>
    <w:rPr>
      <w:color w:val="467886" w:themeColor="hyperlink"/>
      <w:u w:val="single"/>
    </w:rPr>
  </w:style>
  <w:style w:type="character" w:styleId="UnresolvedMention">
    <w:name w:val="Unresolved Mention"/>
    <w:basedOn w:val="DefaultParagraphFont"/>
    <w:uiPriority w:val="99"/>
    <w:semiHidden/>
    <w:unhideWhenUsed/>
    <w:rsid w:val="009C3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g24ai1107/SU_Assignment_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Kumar Jena</dc:creator>
  <cp:keywords/>
  <dc:description/>
  <cp:lastModifiedBy>Chandan Kumar Jena</cp:lastModifiedBy>
  <cp:revision>2</cp:revision>
  <dcterms:created xsi:type="dcterms:W3CDTF">2026-04-19T07:22:00Z</dcterms:created>
  <dcterms:modified xsi:type="dcterms:W3CDTF">2026-04-19T08:02:00Z</dcterms:modified>
</cp:coreProperties>
</file>