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Expanded Disability Status Scale (EDSS): 4.5 (moderate gait impairment, regularly uses 1 cane/crutch outside as walking aid),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Age 62yrs, Female, Height 1.77m, Weight 66kg, Sensor height 113cm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24/1/2024 00:00:00 - 30/1/2024 23:59:59 = 7day at home measurement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McRoberts movemonitor sensor, 99% compliance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