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2202375" w14:textId="77777777" w:rsidR="00CE64DF" w:rsidRDefault="00C95787" w:rsidP="00C95787">
      <w:pPr>
        <w:jc w:val="center"/>
        <w:rPr>
          <w:b/>
          <w:bCs/>
          <w:color w:val="0B2447"/>
          <w:sz w:val="40"/>
          <w:szCs w:val="40"/>
          <w:lang w:val="es-ES"/>
        </w:rPr>
      </w:pPr>
      <w:r>
        <w:rPr>
          <w:b/>
          <w:bCs/>
          <w:color w:val="0B2447"/>
          <w:sz w:val="40"/>
          <w:szCs w:val="40"/>
          <w:lang w:val="es-ES"/>
        </w:rPr>
        <w:t>Manual de Usuario</w:t>
      </w:r>
    </w:p>
    <w:p w14:paraId="36A6DF08" w14:textId="3A0E5002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 Creación de tickets en 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55B1CE74" w14:textId="77777777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Establecer una guía clara para la creación de tickets en GLPI, asegurando que las solicitudes contengan la información necesaria para su correcta clasificación, atención y resolución por parte de la mesa de ayuda o del equipo de soporte correspondiente.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349E0E33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usuarios que requieran registrar incidencias, solicitudes de servicio o requerimientos mediante la plataforma GLPI. También sirve como referencia para personal de soporte que </w:t>
      </w:r>
      <w:r w:rsidR="00B363C3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requiera 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orient</w:t>
      </w:r>
      <w:r w:rsidR="00B363C3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ar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a usuarios en el ingreso correcto de tickets.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34EBEFC8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debe c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ontar con acceso a la plataforma GLPI.</w:t>
      </w:r>
    </w:p>
    <w:p w14:paraId="5846BE79" w14:textId="5A5AAC76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Disponer de credenciales de usuario vigentes.</w:t>
      </w:r>
    </w:p>
    <w:p w14:paraId="2D05FFA0" w14:textId="1D48BDE1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Tener claridad sobre el tipo de solicitud a registrar: incidente, requerimiento</w:t>
      </w:r>
      <w:r w:rsidR="00B363C3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5A2C6488" w14:textId="07E34E91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Reunir previamente la información necesaria del caso, como descripción del problema.</w:t>
      </w:r>
    </w:p>
    <w:p w14:paraId="747EB3BD" w14:textId="63E9DD9C" w:rsid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Procedimiento para crear </w:t>
      </w:r>
      <w:r w:rsidR="00B363C3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un ticket</w:t>
      </w: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 en GLPI</w:t>
      </w:r>
    </w:p>
    <w:p w14:paraId="55E3A7CE" w14:textId="77777777" w:rsidR="00B363C3" w:rsidRPr="00B363C3" w:rsidRDefault="00B363C3" w:rsidP="00B363C3">
      <w:pPr>
        <w:rPr>
          <w:lang w:val="es-ES"/>
        </w:rPr>
      </w:pPr>
    </w:p>
    <w:p w14:paraId="72FC4CE3" w14:textId="06052FC3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Ingresar a la plataforma GLPI desde el navegador web</w:t>
      </w:r>
    </w:p>
    <w:p w14:paraId="524E6A85" w14:textId="18A4DB62" w:rsidR="00B363C3" w:rsidRPr="00B363C3" w:rsidRDefault="00B363C3" w:rsidP="00B363C3">
      <w:pPr>
        <w:pStyle w:val="Prrafodelista"/>
        <w:numPr>
          <w:ilvl w:val="1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hyperlink r:id="rId7" w:history="1">
        <w:r w:rsidRPr="00B363C3">
          <w:rPr>
            <w:rFonts w:ascii="Arial" w:eastAsia="Arial" w:hAnsi="Arial" w:cs="Arial"/>
            <w:kern w:val="0"/>
            <w:sz w:val="20"/>
            <w:szCs w:val="20"/>
            <w:lang w:val="es-ES"/>
            <w14:ligatures w14:val="none"/>
          </w:rPr>
          <w:t>http://172.16.36.23/</w:t>
        </w:r>
      </w:hyperlink>
    </w:p>
    <w:p w14:paraId="1E323FC7" w14:textId="043A3643" w:rsidR="00B363C3" w:rsidRDefault="00B363C3" w:rsidP="00B363C3">
      <w:pPr>
        <w:pStyle w:val="Prrafodelista"/>
        <w:jc w:val="center"/>
        <w:rPr>
          <w:lang w:eastAsia="es-CL"/>
        </w:rPr>
      </w:pPr>
      <w:r>
        <w:rPr>
          <w:noProof/>
        </w:rPr>
        <w:drawing>
          <wp:inline distT="0" distB="0" distL="0" distR="0" wp14:anchorId="4840646F" wp14:editId="61D8E8D1">
            <wp:extent cx="2845484" cy="2110449"/>
            <wp:effectExtent l="0" t="0" r="0" b="4445"/>
            <wp:docPr id="11993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0705" cy="21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53EF" w14:textId="77777777" w:rsidR="00B363C3" w:rsidRDefault="00B363C3" w:rsidP="00B363C3">
      <w:pPr>
        <w:pStyle w:val="Prrafodelista"/>
        <w:rPr>
          <w:lang w:eastAsia="es-CL"/>
        </w:rPr>
      </w:pPr>
    </w:p>
    <w:p w14:paraId="4E8A004E" w14:textId="77777777" w:rsidR="00B363C3" w:rsidRDefault="00B363C3" w:rsidP="00B363C3">
      <w:pPr>
        <w:pStyle w:val="Prrafodelista"/>
        <w:rPr>
          <w:lang w:eastAsia="es-CL"/>
        </w:rPr>
      </w:pPr>
    </w:p>
    <w:p w14:paraId="2698421B" w14:textId="77777777" w:rsidR="00B363C3" w:rsidRDefault="00B363C3" w:rsidP="00B363C3">
      <w:pPr>
        <w:pStyle w:val="Prrafodelista"/>
        <w:rPr>
          <w:lang w:eastAsia="es-CL"/>
        </w:rPr>
      </w:pPr>
    </w:p>
    <w:p w14:paraId="63341B84" w14:textId="77777777" w:rsidR="00B363C3" w:rsidRDefault="00B363C3" w:rsidP="00B363C3">
      <w:pPr>
        <w:pStyle w:val="Prrafodelista"/>
        <w:rPr>
          <w:lang w:eastAsia="es-CL"/>
        </w:rPr>
      </w:pPr>
    </w:p>
    <w:p w14:paraId="4EC3ED6B" w14:textId="77777777" w:rsidR="00B363C3" w:rsidRDefault="00B363C3" w:rsidP="00B363C3">
      <w:pPr>
        <w:pStyle w:val="Prrafodelista"/>
        <w:rPr>
          <w:lang w:eastAsia="es-CL"/>
        </w:rPr>
      </w:pPr>
    </w:p>
    <w:p w14:paraId="0EEF0791" w14:textId="77777777" w:rsidR="00B363C3" w:rsidRDefault="00B363C3" w:rsidP="00B363C3">
      <w:pPr>
        <w:pStyle w:val="Prrafodelista"/>
        <w:rPr>
          <w:lang w:eastAsia="es-CL"/>
        </w:rPr>
      </w:pPr>
    </w:p>
    <w:p w14:paraId="1539B279" w14:textId="77777777" w:rsidR="00B363C3" w:rsidRDefault="00B363C3" w:rsidP="00B363C3">
      <w:pPr>
        <w:pStyle w:val="Prrafodelista"/>
        <w:rPr>
          <w:lang w:eastAsia="es-CL"/>
        </w:rPr>
      </w:pPr>
    </w:p>
    <w:p w14:paraId="541E9534" w14:textId="1C1E9605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lastRenderedPageBreak/>
        <w:t>Iniciar sesión con el usuario y contraseña asignados</w:t>
      </w:r>
      <w:r w:rsidR="00B363C3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053B28F8" w14:textId="532974EF" w:rsidR="00B363C3" w:rsidRDefault="00B363C3" w:rsidP="00B363C3">
      <w:pPr>
        <w:jc w:val="center"/>
      </w:pPr>
      <w:r>
        <w:rPr>
          <w:noProof/>
        </w:rPr>
        <w:drawing>
          <wp:inline distT="0" distB="0" distL="0" distR="0" wp14:anchorId="7877DC86" wp14:editId="41413675">
            <wp:extent cx="2690446" cy="2746459"/>
            <wp:effectExtent l="0" t="0" r="0" b="0"/>
            <wp:docPr id="104568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920" cy="27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2DBC" w14:textId="77777777" w:rsidR="00B363C3" w:rsidRDefault="00B363C3" w:rsidP="00B363C3"/>
    <w:p w14:paraId="20BA4188" w14:textId="3CB1EE4B" w:rsidR="00B363C3" w:rsidRPr="00B363C3" w:rsidRDefault="00C95787" w:rsidP="00B363C3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Ubicar la opción destinada a la creación de un nuevo ticket, la cual aparecer como </w:t>
      </w:r>
      <w:r w:rsidR="00B363C3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“Abrir un caso” </w:t>
      </w:r>
    </w:p>
    <w:p w14:paraId="55700037" w14:textId="6A1E00C9" w:rsidR="00B363C3" w:rsidRDefault="00B363C3" w:rsidP="00B363C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1C111C9A" wp14:editId="32F7C2C7">
            <wp:extent cx="3425776" cy="2634258"/>
            <wp:effectExtent l="0" t="0" r="3810" b="0"/>
            <wp:docPr id="57206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6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3414" cy="26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BE3E" w14:textId="77777777" w:rsidR="00B363C3" w:rsidRPr="00B363C3" w:rsidRDefault="00B363C3" w:rsidP="00B363C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4D04689B" w14:textId="77777777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el tipo de solicitud que mejor represente el caso a registrar.</w:t>
      </w:r>
    </w:p>
    <w:p w14:paraId="3D2DDBB3" w14:textId="04D51859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Completar </w:t>
      </w:r>
      <w:r w:rsidR="00CE64DF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título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del ticket con una descripción breve y precisa del requerimiento.</w:t>
      </w:r>
    </w:p>
    <w:p w14:paraId="23523041" w14:textId="785AB126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Ingresar el detalle de la solicitud en el campo de descripción, explicando claramente qué ocurre.</w:t>
      </w:r>
    </w:p>
    <w:p w14:paraId="2311F95E" w14:textId="77777777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la categoría correspondiente para facilitar la derivación al equipo adecuado.</w:t>
      </w:r>
    </w:p>
    <w:p w14:paraId="06534783" w14:textId="443BEC3F" w:rsidR="00C95787" w:rsidRPr="00B363C3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Adjuntar archivos de respaldo cuando sea necesario, por </w:t>
      </w:r>
      <w:r w:rsidR="00CE64DF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ejemplo,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capturas de pantalla, documentos o evidencias que ayuden al análisis.</w:t>
      </w:r>
    </w:p>
    <w:p w14:paraId="2D6DE708" w14:textId="77777777" w:rsidR="00C95787" w:rsidRDefault="00C95787" w:rsidP="00C95787">
      <w:pPr>
        <w:pStyle w:val="Prrafodelista"/>
        <w:numPr>
          <w:ilvl w:val="0"/>
          <w:numId w:val="2"/>
        </w:num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lastRenderedPageBreak/>
        <w:t>Enviar o guardar el ticket para finalizar el registro.</w:t>
      </w:r>
    </w:p>
    <w:p w14:paraId="34045BF0" w14:textId="77777777" w:rsidR="00CE64DF" w:rsidRDefault="00CE64DF" w:rsidP="00CE64DF">
      <w:pPr>
        <w:pStyle w:val="Prrafodelista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2C287836" w14:textId="3568050D" w:rsidR="00CE64DF" w:rsidRPr="00B363C3" w:rsidRDefault="00CE64DF" w:rsidP="00CE64DF">
      <w:pPr>
        <w:pStyle w:val="Prrafodelista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7296838F" wp14:editId="56782848">
            <wp:extent cx="3809529" cy="2767275"/>
            <wp:effectExtent l="0" t="0" r="635" b="0"/>
            <wp:docPr id="138159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4254" cy="277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DA0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7. Seguimiento del ticket</w:t>
      </w:r>
    </w:p>
    <w:p w14:paraId="0C54D09F" w14:textId="6ECDCB04" w:rsidR="00C95787" w:rsidRDefault="00C95787" w:rsidP="00CE64DF">
      <w:pPr>
        <w:ind w:left="360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CE64DF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Una vez creado el ticket, el usuario puede revisar su estado directamente en GLPI. </w:t>
      </w:r>
    </w:p>
    <w:p w14:paraId="57C150E2" w14:textId="77777777" w:rsidR="00CE64DF" w:rsidRPr="00CE64DF" w:rsidRDefault="00CE64DF" w:rsidP="00CE64DF">
      <w:pPr>
        <w:ind w:left="360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242D228" w14:textId="15C4CB8D" w:rsidR="00955B81" w:rsidRDefault="00CE64DF" w:rsidP="00CE64DF">
      <w:pPr>
        <w:jc w:val="center"/>
      </w:pPr>
      <w:r>
        <w:rPr>
          <w:noProof/>
        </w:rPr>
        <w:drawing>
          <wp:inline distT="0" distB="0" distL="0" distR="0" wp14:anchorId="39C19619" wp14:editId="2247B2BF">
            <wp:extent cx="4976446" cy="2542841"/>
            <wp:effectExtent l="0" t="0" r="0" b="0"/>
            <wp:docPr id="53061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7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98" cy="25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B81" w:rsidSect="00C95787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1E99" w14:textId="77777777" w:rsidR="00742F59" w:rsidRDefault="00742F59" w:rsidP="00C95787">
      <w:pPr>
        <w:spacing w:after="0" w:line="240" w:lineRule="auto"/>
      </w:pPr>
      <w:r>
        <w:separator/>
      </w:r>
    </w:p>
  </w:endnote>
  <w:endnote w:type="continuationSeparator" w:id="0">
    <w:p w14:paraId="3791FA18" w14:textId="77777777" w:rsidR="00742F59" w:rsidRDefault="00742F59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DBDF" w14:textId="77777777" w:rsidR="00742F59" w:rsidRDefault="00742F59" w:rsidP="00C95787">
      <w:pPr>
        <w:spacing w:after="0" w:line="240" w:lineRule="auto"/>
      </w:pPr>
      <w:r>
        <w:separator/>
      </w:r>
    </w:p>
  </w:footnote>
  <w:footnote w:type="continuationSeparator" w:id="0">
    <w:p w14:paraId="55A402A5" w14:textId="77777777" w:rsidR="00742F59" w:rsidRDefault="00742F59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3"/>
  </w:num>
  <w:num w:numId="2" w16cid:durableId="1487473175">
    <w:abstractNumId w:val="0"/>
  </w:num>
  <w:num w:numId="3" w16cid:durableId="719092702">
    <w:abstractNumId w:val="2"/>
  </w:num>
  <w:num w:numId="4" w16cid:durableId="480538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2750AF"/>
    <w:rsid w:val="002C1E3E"/>
    <w:rsid w:val="00742F59"/>
    <w:rsid w:val="007D13E4"/>
    <w:rsid w:val="00955B81"/>
    <w:rsid w:val="00B363C3"/>
    <w:rsid w:val="00C95787"/>
    <w:rsid w:val="00C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72.16.36.23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1</cp:revision>
  <dcterms:created xsi:type="dcterms:W3CDTF">2026-05-24T04:55:00Z</dcterms:created>
  <dcterms:modified xsi:type="dcterms:W3CDTF">2026-05-24T05:23:00Z</dcterms:modified>
</cp:coreProperties>
</file>