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duty-of-care-waste-classification-pack"/>
    <w:p>
      <w:pPr>
        <w:pStyle w:val="Heading1"/>
      </w:pPr>
      <w:r>
        <w:t xml:space="preserve">Duty of Care &amp; Waste Classification Pack</w:t>
      </w:r>
    </w:p>
    <w:p>
      <w:pPr>
        <w:pStyle w:val="FirstParagraph"/>
      </w:pPr>
      <w:r>
        <w:t xml:space="preserve">This document provides a comprehensive guide and a set of operational templates to ensure full compliance with UK and EU regulations concerning waste management, classification, and transfer.</w:t>
      </w:r>
    </w:p>
    <w:p>
      <w:r>
        <w:pict>
          <v:rect style="width:0;height:1.5pt" o:hralign="center" o:hrstd="t" o:hr="t"/>
        </w:pict>
      </w:r>
    </w:p>
    <w:bookmarkStart w:id="22" w:name="X4af062ec7cd5a78b76a0c76ddbe1443dea66bb0"/>
    <w:p>
      <w:pPr>
        <w:pStyle w:val="Heading3"/>
      </w:pPr>
      <w:r>
        <w:rPr>
          <w:b/>
          <w:bCs/>
        </w:rPr>
        <w:t xml:space="preserve">Part 1: Core Principles of Waste Management</w:t>
      </w:r>
    </w:p>
    <w:bookmarkStart w:id="20" w:name="the-duty-of-care-explained"/>
    <w:p>
      <w:pPr>
        <w:pStyle w:val="Heading4"/>
      </w:pPr>
      <w:r>
        <w:rPr>
          <w:b/>
          <w:bCs/>
        </w:rPr>
        <w:t xml:space="preserve">1.1 The Duty of Care Explained</w:t>
      </w:r>
    </w:p>
    <w:p>
      <w:pPr>
        <w:pStyle w:val="FirstParagraph"/>
      </w:pPr>
      <w:r>
        <w:t xml:space="preserve">The Duty of Care is a legal obligation under</w:t>
      </w:r>
      <w:r>
        <w:t xml:space="preserve"> </w:t>
      </w:r>
      <w:r>
        <w:rPr>
          <w:b/>
          <w:bCs/>
        </w:rPr>
        <w:t xml:space="preserve">Section 34 of the Environmental Protection Act 1990</w:t>
      </w:r>
      <w:r>
        <w:t xml:space="preserve">. It mandates that any person or business that produces, imports, keeps, stores, transports, treats, or disposes of waste must take all reasonable steps to manage it correctly. Failure to comply is a criminal offense.</w:t>
      </w:r>
    </w:p>
    <w:p>
      <w:pPr>
        <w:pStyle w:val="BodyText"/>
      </w:pPr>
      <w:r>
        <w:rPr>
          <w:b/>
          <w:bCs/>
        </w:rPr>
        <w:t xml:space="preserve">Core Obligations:</w:t>
      </w:r>
    </w:p>
    <w:p>
      <w:pPr>
        <w:pStyle w:val="Compact"/>
        <w:numPr>
          <w:ilvl w:val="0"/>
          <w:numId w:val="1001"/>
        </w:numPr>
      </w:pPr>
      <w:r>
        <w:rPr>
          <w:b/>
          <w:bCs/>
        </w:rPr>
        <w:t xml:space="preserve">Prevent Escape of Waste:</w:t>
      </w:r>
      <w:r>
        <w:t xml:space="preserve"> </w:t>
      </w:r>
      <w:r>
        <w:t xml:space="preserve">You must store waste securely in suitable containers that are clearly labelled and prevent any leakage or escape into the environment.</w:t>
      </w:r>
    </w:p>
    <w:p>
      <w:pPr>
        <w:pStyle w:val="Compact"/>
        <w:numPr>
          <w:ilvl w:val="0"/>
          <w:numId w:val="1001"/>
        </w:numPr>
      </w:pPr>
      <w:r>
        <w:rPr>
          <w:b/>
          <w:bCs/>
        </w:rPr>
        <w:t xml:space="preserve">Transfer to an Authorised Person:</w:t>
      </w:r>
      <w:r>
        <w:t xml:space="preserve"> </w:t>
      </w:r>
      <w:r>
        <w:t xml:space="preserve">You must only transfer waste to a business or individual who is authorised to handle it, such as a registered waste carrier or a facility holding a valid environmental permit. It is your responsibility to verify their credentials.</w:t>
      </w:r>
    </w:p>
    <w:p>
      <w:pPr>
        <w:pStyle w:val="Compact"/>
        <w:numPr>
          <w:ilvl w:val="0"/>
          <w:numId w:val="1001"/>
        </w:numPr>
      </w:pPr>
      <w:r>
        <w:rPr>
          <w:b/>
          <w:bCs/>
        </w:rPr>
        <w:t xml:space="preserve">Provide an Accurate Description:</w:t>
      </w:r>
      <w:r>
        <w:t xml:space="preserve"> </w:t>
      </w:r>
      <w:r>
        <w:t xml:space="preserve">Every transfer of waste must be accompanied by a</w:t>
      </w:r>
      <w:r>
        <w:t xml:space="preserve"> </w:t>
      </w:r>
      <w:r>
        <w:rPr>
          <w:b/>
          <w:bCs/>
        </w:rPr>
        <w:t xml:space="preserve">Waste Transfer Note (WTN)</w:t>
      </w:r>
      <w:r>
        <w:t xml:space="preserve"> </w:t>
      </w:r>
      <w:r>
        <w:t xml:space="preserve">(for non-hazardous waste) or a</w:t>
      </w:r>
      <w:r>
        <w:t xml:space="preserve"> </w:t>
      </w:r>
      <w:r>
        <w:rPr>
          <w:b/>
          <w:bCs/>
        </w:rPr>
        <w:t xml:space="preserve">Consignment Note</w:t>
      </w:r>
      <w:r>
        <w:t xml:space="preserve"> </w:t>
      </w:r>
      <w:r>
        <w:t xml:space="preserve">(for hazardous waste). This document must accurately describe the waste.</w:t>
      </w:r>
    </w:p>
    <w:p>
      <w:pPr>
        <w:pStyle w:val="Compact"/>
        <w:numPr>
          <w:ilvl w:val="0"/>
          <w:numId w:val="1001"/>
        </w:numPr>
      </w:pPr>
      <w:r>
        <w:rPr>
          <w:b/>
          <w:bCs/>
        </w:rPr>
        <w:t xml:space="preserve">Retain Records:</w:t>
      </w:r>
      <w:r>
        <w:t xml:space="preserve"> </w:t>
      </w:r>
      <w:r>
        <w:t xml:space="preserve">All documentation related to waste transfers must be kept for a minimum period:</w:t>
      </w:r>
    </w:p>
    <w:p>
      <w:pPr>
        <w:pStyle w:val="Compact"/>
        <w:numPr>
          <w:ilvl w:val="1"/>
          <w:numId w:val="1002"/>
        </w:numPr>
      </w:pPr>
      <w:r>
        <w:rPr>
          <w:b/>
          <w:bCs/>
        </w:rPr>
        <w:t xml:space="preserve">2 years</w:t>
      </w:r>
      <w:r>
        <w:t xml:space="preserve"> </w:t>
      </w:r>
      <w:r>
        <w:t xml:space="preserve">for Waste Transfer Notes.</w:t>
      </w:r>
    </w:p>
    <w:p>
      <w:pPr>
        <w:pStyle w:val="Compact"/>
        <w:numPr>
          <w:ilvl w:val="1"/>
          <w:numId w:val="1002"/>
        </w:numPr>
      </w:pPr>
      <w:r>
        <w:rPr>
          <w:b/>
          <w:bCs/>
        </w:rPr>
        <w:t xml:space="preserve">3 years</w:t>
      </w:r>
      <w:r>
        <w:t xml:space="preserve"> </w:t>
      </w:r>
      <w:r>
        <w:t xml:space="preserve">for Hazardous Waste Consignment Notes.</w:t>
      </w:r>
    </w:p>
    <w:bookmarkEnd w:id="20"/>
    <w:bookmarkStart w:id="21" w:name="the-waste-hierarchy"/>
    <w:p>
      <w:pPr>
        <w:pStyle w:val="Heading4"/>
      </w:pPr>
      <w:r>
        <w:rPr>
          <w:b/>
          <w:bCs/>
        </w:rPr>
        <w:t xml:space="preserve">1.2 The Waste Hierarchy</w:t>
      </w:r>
    </w:p>
    <w:p>
      <w:pPr>
        <w:pStyle w:val="FirstParagraph"/>
      </w:pPr>
      <w:r>
        <w:t xml:space="preserve">All waste management decisions must be guided by the waste hierarchy, which ranks waste management options according to what is best for the environment. You must consider options in the following order of priority:</w:t>
      </w:r>
    </w:p>
    <w:tbl>
      <w:tblPr>
        <w:tblStyle w:val="FigureTable"/>
        <w:tblW w:type="auto" w:w="0"/>
        <w:jc w:val="center"/>
        <w:tblLook w:firstRow="0" w:lastRow="0" w:firstColumn="0" w:lastColumn="0"/>
      </w:tblPr>
      <w:tblGrid>
        <w:gridCol w:w="7920"/>
      </w:tblGrid>
      <w:tr>
        <w:tc>
          <w:tcPr/>
          <w:p>
            <w:pPr>
              <w:pStyle w:val="Compact"/>
              <w:jc w:val="center"/>
            </w:pPr>
            <w:r>
              <w:t xml:space="preserve">Diagram of the Waste Hierarchy: Prevention, Preparing for re-use, Recycling, Other recovery (e.g., energy recovery), and Disposal as the last resort.</w:t>
            </w:r>
          </w:p>
        </w:tc>
      </w:tr>
    </w:tbl>
    <w:p>
      <w:pPr>
        <w:pStyle w:val="ImageCaption"/>
      </w:pPr>
      <w:r>
        <w:t xml:space="preserve">Diagram of the Waste Hierarchy: Prevention, Preparing for re-use, Recycling, Other recovery (e.g., energy recovery), and Disposal as the last resort.</w:t>
      </w:r>
    </w:p>
    <w:p>
      <w:pPr>
        <w:pStyle w:val="Compact"/>
        <w:numPr>
          <w:ilvl w:val="0"/>
          <w:numId w:val="1003"/>
        </w:numPr>
      </w:pPr>
      <w:r>
        <w:rPr>
          <w:b/>
          <w:bCs/>
        </w:rPr>
        <w:t xml:space="preserve">Prevention:</w:t>
      </w:r>
      <w:r>
        <w:t xml:space="preserve"> </w:t>
      </w:r>
      <w:r>
        <w:t xml:space="preserve">Can the generation of waste be avoided?</w:t>
      </w:r>
    </w:p>
    <w:p>
      <w:pPr>
        <w:pStyle w:val="Compact"/>
        <w:numPr>
          <w:ilvl w:val="0"/>
          <w:numId w:val="1003"/>
        </w:numPr>
      </w:pPr>
      <w:r>
        <w:rPr>
          <w:b/>
          <w:bCs/>
        </w:rPr>
        <w:t xml:space="preserve">Preparing for Re-use:</w:t>
      </w:r>
      <w:r>
        <w:t xml:space="preserve"> </w:t>
      </w:r>
      <w:r>
        <w:t xml:space="preserve">Can the item be cleaned, checked, or repaired for re-use?</w:t>
      </w:r>
    </w:p>
    <w:p>
      <w:pPr>
        <w:pStyle w:val="Compact"/>
        <w:numPr>
          <w:ilvl w:val="0"/>
          <w:numId w:val="1003"/>
        </w:numPr>
      </w:pPr>
      <w:r>
        <w:rPr>
          <w:b/>
          <w:bCs/>
        </w:rPr>
        <w:t xml:space="preserve">Recycling:</w:t>
      </w:r>
      <w:r>
        <w:t xml:space="preserve"> </w:t>
      </w:r>
      <w:r>
        <w:t xml:space="preserve">Can the waste materials be reprocessed into new products?</w:t>
      </w:r>
    </w:p>
    <w:p>
      <w:pPr>
        <w:pStyle w:val="Compact"/>
        <w:numPr>
          <w:ilvl w:val="0"/>
          <w:numId w:val="1003"/>
        </w:numPr>
      </w:pPr>
      <w:r>
        <w:rPr>
          <w:b/>
          <w:bCs/>
        </w:rPr>
        <w:t xml:space="preserve">Other Recovery:</w:t>
      </w:r>
      <w:r>
        <w:t xml:space="preserve"> </w:t>
      </w:r>
      <w:r>
        <w:t xml:space="preserve">Can value be recovered from the waste (e.g., anaerobic digestion, incineration with energy recovery)?</w:t>
      </w:r>
    </w:p>
    <w:p>
      <w:pPr>
        <w:pStyle w:val="Compact"/>
        <w:numPr>
          <w:ilvl w:val="0"/>
          <w:numId w:val="1003"/>
        </w:numPr>
      </w:pPr>
      <w:r>
        <w:rPr>
          <w:b/>
          <w:bCs/>
        </w:rPr>
        <w:t xml:space="preserve">Disposal:</w:t>
      </w:r>
      <w:r>
        <w:t xml:space="preserve"> </w:t>
      </w:r>
      <w:r>
        <w:t xml:space="preserve">The last resort, sending waste to landfill or incineration without energy recovery.</w:t>
      </w:r>
    </w:p>
    <w:p>
      <w:r>
        <w:pict>
          <v:rect style="width:0;height:1.5pt" o:hralign="center" o:hrstd="t" o:hr="t"/>
        </w:pict>
      </w:r>
    </w:p>
    <w:bookmarkEnd w:id="21"/>
    <w:bookmarkEnd w:id="22"/>
    <w:bookmarkStart w:id="28" w:name="part-2-waste-feedstock-classification"/>
    <w:p>
      <w:pPr>
        <w:pStyle w:val="Heading3"/>
      </w:pPr>
      <w:r>
        <w:rPr>
          <w:b/>
          <w:bCs/>
        </w:rPr>
        <w:t xml:space="preserve">Part 2: Waste &amp; Feedstock Classification</w:t>
      </w:r>
    </w:p>
    <w:p>
      <w:pPr>
        <w:pStyle w:val="FirstParagraph"/>
      </w:pPr>
      <w:r>
        <w:t xml:space="preserve">Accurate classification is the foundation of compliant waste management. It determines how waste must be handled, transported, and treated.</w:t>
      </w:r>
    </w:p>
    <w:bookmarkStart w:id="23" w:name="understanding-ewc-low-codes"/>
    <w:p>
      <w:pPr>
        <w:pStyle w:val="Heading4"/>
      </w:pPr>
      <w:r>
        <w:rPr>
          <w:b/>
          <w:bCs/>
        </w:rPr>
        <w:t xml:space="preserve">2.1 Understanding EWC / LoW Codes</w:t>
      </w:r>
    </w:p>
    <w:p>
      <w:pPr>
        <w:pStyle w:val="FirstParagraph"/>
      </w:pPr>
      <w:r>
        <w:t xml:space="preserve">The European Waste Catalogue (EWC), also known as the List of Wastes (LoW), is a standardised system for classifying waste with a six-digit code (e.g.,</w:t>
      </w:r>
      <w:r>
        <w:t xml:space="preserve"> </w:t>
      </w:r>
      <w:r>
        <w:rPr>
          <w:rStyle w:val="VerbatimChar"/>
        </w:rPr>
        <w:t xml:space="preserve">20 01 08</w:t>
      </w:r>
      <w:r>
        <w:t xml:space="preserve">).</w:t>
      </w:r>
    </w:p>
    <w:p>
      <w:pPr>
        <w:pStyle w:val="Compact"/>
        <w:numPr>
          <w:ilvl w:val="0"/>
          <w:numId w:val="1004"/>
        </w:numPr>
      </w:pPr>
      <w:r>
        <w:rPr>
          <w:b/>
          <w:bCs/>
        </w:rPr>
        <w:t xml:space="preserve">Structure:</w:t>
      </w:r>
      <w:r>
        <w:t xml:space="preserve"> </w:t>
      </w:r>
      <w:r>
        <w:t xml:space="preserve">The code is a six-digit number, broken into three pairs, representing the chapter, sub-chapter, and specific waste stream.</w:t>
      </w:r>
    </w:p>
    <w:p>
      <w:pPr>
        <w:pStyle w:val="Compact"/>
        <w:numPr>
          <w:ilvl w:val="0"/>
          <w:numId w:val="1004"/>
        </w:numPr>
      </w:pPr>
      <w:r>
        <w:rPr>
          <w:b/>
          <w:bCs/>
        </w:rPr>
        <w:t xml:space="preserve">Hazard:</w:t>
      </w:r>
      <w:r>
        <w:t xml:space="preserve"> </w:t>
      </w:r>
      <w:r>
        <w:t xml:space="preserve">Codes marked with an asterisk (</w:t>
      </w:r>
      <w:r>
        <w:rPr>
          <w:rStyle w:val="VerbatimChar"/>
        </w:rPr>
        <w:t xml:space="preserve">*</w:t>
      </w:r>
      <w:r>
        <w:t xml:space="preserve">) are considered</w:t>
      </w:r>
      <w:r>
        <w:t xml:space="preserve"> </w:t>
      </w:r>
      <w:r>
        <w:rPr>
          <w:b/>
          <w:bCs/>
        </w:rPr>
        <w:t xml:space="preserve">hazardous waste</w:t>
      </w:r>
      <w:r>
        <w:t xml:space="preserve">.</w:t>
      </w:r>
    </w:p>
    <w:p>
      <w:pPr>
        <w:pStyle w:val="Compact"/>
        <w:numPr>
          <w:ilvl w:val="0"/>
          <w:numId w:val="1004"/>
        </w:numPr>
      </w:pPr>
      <w:r>
        <w:rPr>
          <w:b/>
          <w:bCs/>
        </w:rPr>
        <w:t xml:space="preserve">Types of Entries:</w:t>
      </w:r>
    </w:p>
    <w:p>
      <w:pPr>
        <w:pStyle w:val="Compact"/>
        <w:numPr>
          <w:ilvl w:val="1"/>
          <w:numId w:val="1005"/>
        </w:numPr>
      </w:pPr>
      <w:r>
        <w:rPr>
          <w:b/>
          <w:bCs/>
        </w:rPr>
        <w:t xml:space="preserve">Absolute Non-Hazardous:</w:t>
      </w:r>
      <w:r>
        <w:t xml:space="preserve"> </w:t>
      </w:r>
      <w:r>
        <w:t xml:space="preserve">A waste stream that is never hazardous (e.g.,</w:t>
      </w:r>
      <w:r>
        <w:t xml:space="preserve"> </w:t>
      </w:r>
      <w:r>
        <w:rPr>
          <w:rStyle w:val="VerbatimChar"/>
        </w:rPr>
        <w:t xml:space="preserve">20 01 08</w:t>
      </w:r>
      <w:r>
        <w:t xml:space="preserve"> </w:t>
      </w:r>
      <w:r>
        <w:t xml:space="preserve">- biodegradable kitchen and canteen waste).</w:t>
      </w:r>
    </w:p>
    <w:p>
      <w:pPr>
        <w:pStyle w:val="Compact"/>
        <w:numPr>
          <w:ilvl w:val="1"/>
          <w:numId w:val="1005"/>
        </w:numPr>
      </w:pPr>
      <w:r>
        <w:rPr>
          <w:b/>
          <w:bCs/>
        </w:rPr>
        <w:t xml:space="preserve">Absolute Hazardous:</w:t>
      </w:r>
      <w:r>
        <w:t xml:space="preserve"> </w:t>
      </w:r>
      <w:r>
        <w:t xml:space="preserve">A waste stream that is always hazardous (e.g.,</w:t>
      </w:r>
      <w:r>
        <w:t xml:space="preserve"> </w:t>
      </w:r>
      <w:r>
        <w:rPr>
          <w:rStyle w:val="VerbatimChar"/>
        </w:rPr>
        <w:t xml:space="preserve">13 02 05*</w:t>
      </w:r>
      <w:r>
        <w:t xml:space="preserve"> </w:t>
      </w:r>
      <w:r>
        <w:t xml:space="preserve">- mineral-based non-chlorinated engine, gear and lubricating oils).</w:t>
      </w:r>
    </w:p>
    <w:p>
      <w:pPr>
        <w:pStyle w:val="Compact"/>
        <w:numPr>
          <w:ilvl w:val="1"/>
          <w:numId w:val="1005"/>
        </w:numPr>
      </w:pPr>
      <w:r>
        <w:rPr>
          <w:b/>
          <w:bCs/>
        </w:rPr>
        <w:t xml:space="preserve">Mirror Entries:</w:t>
      </w:r>
      <w:r>
        <w:t xml:space="preserve"> </w:t>
      </w:r>
      <w:r>
        <w:t xml:space="preserve">Pairs of codes for the same waste type, one hazardous and one non-hazardous (e.g.,</w:t>
      </w:r>
      <w:r>
        <w:t xml:space="preserve"> </w:t>
      </w:r>
      <w:r>
        <w:rPr>
          <w:rStyle w:val="VerbatimChar"/>
        </w:rPr>
        <w:t xml:space="preserve">19 08 13*</w:t>
      </w:r>
      <w:r>
        <w:t xml:space="preserve"> </w:t>
      </w:r>
      <w:r>
        <w:t xml:space="preserve">and</w:t>
      </w:r>
      <w:r>
        <w:t xml:space="preserve"> </w:t>
      </w:r>
      <w:r>
        <w:rPr>
          <w:rStyle w:val="VerbatimChar"/>
        </w:rPr>
        <w:t xml:space="preserve">19 08 14</w:t>
      </w:r>
      <w:r>
        <w:t xml:space="preserve">). The correct code is chosen based on a hazardous property assessment (e.g., checking chemical safety data sheets or lab analysis).</w:t>
      </w:r>
    </w:p>
    <w:bookmarkEnd w:id="23"/>
    <w:bookmarkStart w:id="24" w:name="X3aa2e3010fc77fab7c7dd1691a1c37bc490dd39"/>
    <w:p>
      <w:pPr>
        <w:pStyle w:val="Heading4"/>
      </w:pPr>
      <w:r>
        <w:rPr>
          <w:b/>
          <w:bCs/>
        </w:rPr>
        <w:t xml:space="preserve">2.2 Step-by-Step Waste Classification Procedure</w:t>
      </w:r>
    </w:p>
    <w:p>
      <w:pPr>
        <w:pStyle w:val="Compact"/>
        <w:numPr>
          <w:ilvl w:val="0"/>
          <w:numId w:val="1006"/>
        </w:numPr>
      </w:pPr>
      <w:r>
        <w:rPr>
          <w:b/>
          <w:bCs/>
        </w:rPr>
        <w:t xml:space="preserve">Identify the Source:</w:t>
      </w:r>
      <w:r>
        <w:t xml:space="preserve"> </w:t>
      </w:r>
      <w:r>
        <w:t xml:space="preserve">Determine the industry, process, or activity that generated the waste.</w:t>
      </w:r>
    </w:p>
    <w:p>
      <w:pPr>
        <w:pStyle w:val="Compact"/>
        <w:numPr>
          <w:ilvl w:val="0"/>
          <w:numId w:val="1006"/>
        </w:numPr>
      </w:pPr>
      <w:r>
        <w:rPr>
          <w:b/>
          <w:bCs/>
        </w:rPr>
        <w:t xml:space="preserve">Consult the List of Wastes (LoW):</w:t>
      </w:r>
      <w:r>
        <w:t xml:space="preserve"> </w:t>
      </w:r>
      <w:r>
        <w:t xml:space="preserve">Review the 20 chapters of the LoW to find the most appropriate code.</w:t>
      </w:r>
    </w:p>
    <w:p>
      <w:pPr>
        <w:pStyle w:val="Compact"/>
        <w:numPr>
          <w:ilvl w:val="1"/>
          <w:numId w:val="1007"/>
        </w:numPr>
      </w:pPr>
      <w:r>
        <w:rPr>
          <w:i/>
          <w:iCs/>
        </w:rPr>
        <w:t xml:space="preserve">Step A:</w:t>
      </w:r>
      <w:r>
        <w:t xml:space="preserve"> </w:t>
      </w:r>
      <w:r>
        <w:t xml:space="preserve">Look in Chapters 01-12 or 17-20 for a process-specific code.</w:t>
      </w:r>
    </w:p>
    <w:p>
      <w:pPr>
        <w:pStyle w:val="Compact"/>
        <w:numPr>
          <w:ilvl w:val="1"/>
          <w:numId w:val="1007"/>
        </w:numPr>
      </w:pPr>
      <w:r>
        <w:rPr>
          <w:i/>
          <w:iCs/>
        </w:rPr>
        <w:t xml:space="preserve">Step B:</w:t>
      </w:r>
      <w:r>
        <w:t xml:space="preserve"> </w:t>
      </w:r>
      <w:r>
        <w:t xml:space="preserve">If no suitable code is found, check Chapters 13, 14, and 15 (waste-specific chapters).</w:t>
      </w:r>
    </w:p>
    <w:p>
      <w:pPr>
        <w:pStyle w:val="Compact"/>
        <w:numPr>
          <w:ilvl w:val="1"/>
          <w:numId w:val="1007"/>
        </w:numPr>
      </w:pPr>
      <w:r>
        <w:rPr>
          <w:i/>
          <w:iCs/>
        </w:rPr>
        <w:t xml:space="preserve">Step C:</w:t>
      </w:r>
      <w:r>
        <w:t xml:space="preserve"> </w:t>
      </w:r>
      <w:r>
        <w:t xml:space="preserve">If still no code is found, check Chapter 16 (Wastes Not Otherwise Specified).</w:t>
      </w:r>
    </w:p>
    <w:p>
      <w:pPr>
        <w:pStyle w:val="Compact"/>
        <w:numPr>
          <w:ilvl w:val="1"/>
          <w:numId w:val="1007"/>
        </w:numPr>
      </w:pPr>
      <w:r>
        <w:rPr>
          <w:i/>
          <w:iCs/>
        </w:rPr>
        <w:t xml:space="preserve">Step D:</w:t>
      </w:r>
      <w:r>
        <w:t xml:space="preserve"> </w:t>
      </w:r>
      <w:r>
        <w:t xml:space="preserve">As a last resort, use a code from Chapter 20 (Municipal Wastes).</w:t>
      </w:r>
    </w:p>
    <w:p>
      <w:pPr>
        <w:pStyle w:val="Compact"/>
        <w:numPr>
          <w:ilvl w:val="0"/>
          <w:numId w:val="1006"/>
        </w:numPr>
      </w:pPr>
      <w:r>
        <w:rPr>
          <w:b/>
          <w:bCs/>
        </w:rPr>
        <w:t xml:space="preserve">Assess for Hazardous Properties:</w:t>
      </w:r>
      <w:r>
        <w:t xml:space="preserve"> </w:t>
      </w:r>
      <w:r>
        <w:t xml:space="preserve">If a</w:t>
      </w:r>
      <w:r>
        <w:t xml:space="preserve"> </w:t>
      </w:r>
      <w:r>
        <w:t xml:space="preserve">“</w:t>
      </w:r>
      <w:r>
        <w:t xml:space="preserve">mirror entry</w:t>
      </w:r>
      <w:r>
        <w:t xml:space="preserve">”</w:t>
      </w:r>
      <w:r>
        <w:t xml:space="preserve"> </w:t>
      </w:r>
      <w:r>
        <w:t xml:space="preserve">is selected, you must assess the waste against the criteria in the</w:t>
      </w:r>
      <w:r>
        <w:t xml:space="preserve"> </w:t>
      </w:r>
      <w:r>
        <w:rPr>
          <w:b/>
          <w:bCs/>
        </w:rPr>
        <w:t xml:space="preserve">WM3 technical guidance</w:t>
      </w:r>
      <w:r>
        <w:t xml:space="preserve"> </w:t>
      </w:r>
      <w:r>
        <w:t xml:space="preserve">to determine if it possesses hazardous properties (e.g., flammable, toxic, corrosive). This dictates whether the hazardous (</w:t>
      </w:r>
      <w:r>
        <w:rPr>
          <w:rStyle w:val="VerbatimChar"/>
        </w:rPr>
        <w:t xml:space="preserve">*</w:t>
      </w:r>
      <w:r>
        <w:t xml:space="preserve">) or non-hazardous code applies.</w:t>
      </w:r>
    </w:p>
    <w:p>
      <w:pPr>
        <w:pStyle w:val="Compact"/>
        <w:numPr>
          <w:ilvl w:val="0"/>
          <w:numId w:val="1006"/>
        </w:numPr>
      </w:pPr>
      <w:r>
        <w:rPr>
          <w:b/>
          <w:bCs/>
        </w:rPr>
        <w:t xml:space="preserve">Assign the Code:</w:t>
      </w:r>
      <w:r>
        <w:t xml:space="preserve"> </w:t>
      </w:r>
      <w:r>
        <w:t xml:space="preserve">Finalise the six-digit code and record it on all transfer documentation.</w:t>
      </w:r>
    </w:p>
    <w:bookmarkEnd w:id="24"/>
    <w:bookmarkStart w:id="25" w:name="project-waste-stream-register"/>
    <w:p>
      <w:pPr>
        <w:pStyle w:val="Heading4"/>
      </w:pPr>
      <w:r>
        <w:rPr>
          <w:b/>
          <w:bCs/>
        </w:rPr>
        <w:t xml:space="preserve">2.3 Project Waste Stream Register</w:t>
      </w:r>
    </w:p>
    <w:p>
      <w:pPr>
        <w:pStyle w:val="FirstParagraph"/>
      </w:pPr>
      <w:r>
        <w:t xml:space="preserve">This register must be maintained and reviewed annually or whenever a new waste stream is created.</w:t>
      </w:r>
    </w:p>
    <w:tbl>
      <w:tblPr>
        <w:tblStyle w:val="Table"/>
        <w:tblW w:type="pct" w:w="5000"/>
        <w:jc w:val="left"/>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Waste Stream</w:t>
            </w:r>
          </w:p>
        </w:tc>
        <w:tc>
          <w:tcPr/>
          <w:p>
            <w:pPr>
              <w:pStyle w:val="Compact"/>
              <w:jc w:val="left"/>
            </w:pPr>
            <w:r>
              <w:t xml:space="preserve">Source / Process</w:t>
            </w:r>
          </w:p>
        </w:tc>
        <w:tc>
          <w:tcPr/>
          <w:p>
            <w:pPr>
              <w:pStyle w:val="Compact"/>
              <w:jc w:val="left"/>
            </w:pPr>
            <w:r>
              <w:t xml:space="preserve">EWC/LoW Code</w:t>
            </w:r>
          </w:p>
        </w:tc>
        <w:tc>
          <w:tcPr/>
          <w:p>
            <w:pPr>
              <w:pStyle w:val="Compact"/>
              <w:jc w:val="left"/>
            </w:pPr>
            <w:r>
              <w:t xml:space="preserve">Classification (Hazardous/Non-Hazardous)</w:t>
            </w:r>
          </w:p>
        </w:tc>
      </w:tr>
      <w:tr>
        <w:tc>
          <w:tcPr/>
          <w:p>
            <w:pPr>
              <w:pStyle w:val="Compact"/>
              <w:jc w:val="left"/>
            </w:pPr>
            <w:r>
              <w:t xml:space="preserve">Digestate (non-PAS 110)</w:t>
            </w:r>
          </w:p>
        </w:tc>
        <w:tc>
          <w:tcPr/>
          <w:p>
            <w:pPr>
              <w:pStyle w:val="Compact"/>
              <w:jc w:val="left"/>
            </w:pPr>
            <w:r>
              <w:t xml:space="preserve">Anaerobic Digestion</w:t>
            </w:r>
          </w:p>
        </w:tc>
        <w:tc>
          <w:tcPr/>
          <w:p>
            <w:pPr>
              <w:pStyle w:val="Compact"/>
              <w:jc w:val="left"/>
            </w:pPr>
            <w:r>
              <w:rPr>
                <w:rStyle w:val="VerbatimChar"/>
              </w:rPr>
              <w:t xml:space="preserve">19 06 04</w:t>
            </w:r>
          </w:p>
        </w:tc>
        <w:tc>
          <w:tcPr/>
          <w:p>
            <w:pPr>
              <w:pStyle w:val="Compact"/>
              <w:jc w:val="left"/>
            </w:pPr>
            <w:r>
              <w:t xml:space="preserve">Non-Hazardous</w:t>
            </w:r>
          </w:p>
        </w:tc>
      </w:tr>
      <w:tr>
        <w:tc>
          <w:tcPr/>
          <w:p>
            <w:pPr>
              <w:pStyle w:val="Compact"/>
              <w:jc w:val="left"/>
            </w:pPr>
            <w:r>
              <w:t xml:space="preserve">Separated fibre (non-PAS 110)</w:t>
            </w:r>
          </w:p>
        </w:tc>
        <w:tc>
          <w:tcPr/>
          <w:p>
            <w:pPr>
              <w:pStyle w:val="Compact"/>
              <w:jc w:val="left"/>
            </w:pPr>
            <w:r>
              <w:t xml:space="preserve">Anaerobic Digestion</w:t>
            </w:r>
          </w:p>
        </w:tc>
        <w:tc>
          <w:tcPr/>
          <w:p>
            <w:pPr>
              <w:pStyle w:val="Compact"/>
              <w:jc w:val="left"/>
            </w:pPr>
            <w:r>
              <w:rPr>
                <w:rStyle w:val="VerbatimChar"/>
              </w:rPr>
              <w:t xml:space="preserve">19 06 03</w:t>
            </w:r>
          </w:p>
        </w:tc>
        <w:tc>
          <w:tcPr/>
          <w:p>
            <w:pPr>
              <w:pStyle w:val="Compact"/>
              <w:jc w:val="left"/>
            </w:pPr>
            <w:r>
              <w:t xml:space="preserve">Non-Hazardous</w:t>
            </w:r>
          </w:p>
        </w:tc>
      </w:tr>
      <w:tr>
        <w:tc>
          <w:tcPr/>
          <w:p>
            <w:pPr>
              <w:pStyle w:val="Compact"/>
              <w:jc w:val="left"/>
            </w:pPr>
            <w:r>
              <w:t xml:space="preserve">Catering Waste (Food)</w:t>
            </w:r>
          </w:p>
        </w:tc>
        <w:tc>
          <w:tcPr/>
          <w:p>
            <w:pPr>
              <w:pStyle w:val="Compact"/>
              <w:jc w:val="left"/>
            </w:pPr>
            <w:r>
              <w:t xml:space="preserve">Feedstock Reception</w:t>
            </w:r>
          </w:p>
        </w:tc>
        <w:tc>
          <w:tcPr/>
          <w:p>
            <w:pPr>
              <w:pStyle w:val="Compact"/>
              <w:jc w:val="left"/>
            </w:pPr>
            <w:r>
              <w:rPr>
                <w:rStyle w:val="VerbatimChar"/>
              </w:rPr>
              <w:t xml:space="preserve">20 01 08</w:t>
            </w:r>
          </w:p>
        </w:tc>
        <w:tc>
          <w:tcPr/>
          <w:p>
            <w:pPr>
              <w:pStyle w:val="Compact"/>
              <w:jc w:val="left"/>
            </w:pPr>
            <w:r>
              <w:t xml:space="preserve">Non-Hazardous</w:t>
            </w:r>
          </w:p>
        </w:tc>
      </w:tr>
      <w:tr>
        <w:tc>
          <w:tcPr/>
          <w:p>
            <w:pPr>
              <w:pStyle w:val="Compact"/>
              <w:jc w:val="left"/>
            </w:pPr>
            <w:r>
              <w:t xml:space="preserve">Used Cooking Oil (UCO)</w:t>
            </w:r>
          </w:p>
        </w:tc>
        <w:tc>
          <w:tcPr/>
          <w:p>
            <w:pPr>
              <w:pStyle w:val="Compact"/>
              <w:jc w:val="left"/>
            </w:pPr>
            <w:r>
              <w:t xml:space="preserve">Feedstock Reception</w:t>
            </w:r>
          </w:p>
        </w:tc>
        <w:tc>
          <w:tcPr/>
          <w:p>
            <w:pPr>
              <w:pStyle w:val="Compact"/>
              <w:jc w:val="left"/>
            </w:pPr>
            <w:r>
              <w:rPr>
                <w:rStyle w:val="VerbatimChar"/>
              </w:rPr>
              <w:t xml:space="preserve">20 01 25</w:t>
            </w:r>
          </w:p>
        </w:tc>
        <w:tc>
          <w:tcPr/>
          <w:p>
            <w:pPr>
              <w:pStyle w:val="Compact"/>
              <w:jc w:val="left"/>
            </w:pPr>
            <w:r>
              <w:t xml:space="preserve">Non-Hazardous</w:t>
            </w:r>
          </w:p>
        </w:tc>
      </w:tr>
      <w:tr>
        <w:tc>
          <w:tcPr/>
          <w:p>
            <w:pPr>
              <w:pStyle w:val="Compact"/>
              <w:jc w:val="left"/>
            </w:pPr>
            <w:r>
              <w:t xml:space="preserve">Spent Methanol</w:t>
            </w:r>
          </w:p>
        </w:tc>
        <w:tc>
          <w:tcPr/>
          <w:p>
            <w:pPr>
              <w:pStyle w:val="Compact"/>
              <w:jc w:val="left"/>
            </w:pPr>
            <w:r>
              <w:t xml:space="preserve">Biodiesel Production</w:t>
            </w:r>
          </w:p>
        </w:tc>
        <w:tc>
          <w:tcPr/>
          <w:p>
            <w:pPr>
              <w:pStyle w:val="Compact"/>
              <w:jc w:val="left"/>
            </w:pPr>
            <w:r>
              <w:rPr>
                <w:rStyle w:val="VerbatimChar"/>
              </w:rPr>
              <w:t xml:space="preserve">16 07 08*</w:t>
            </w:r>
          </w:p>
        </w:tc>
        <w:tc>
          <w:tcPr/>
          <w:p>
            <w:pPr>
              <w:pStyle w:val="Compact"/>
              <w:jc w:val="left"/>
            </w:pPr>
            <w:r>
              <w:rPr>
                <w:b/>
                <w:bCs/>
              </w:rPr>
              <w:t xml:space="preserve">Hazardous</w:t>
            </w:r>
          </w:p>
        </w:tc>
      </w:tr>
      <w:tr>
        <w:tc>
          <w:tcPr/>
          <w:p>
            <w:pPr>
              <w:pStyle w:val="Compact"/>
              <w:jc w:val="left"/>
            </w:pPr>
            <w:r>
              <w:t xml:space="preserve">Crude Glycerine</w:t>
            </w:r>
          </w:p>
        </w:tc>
        <w:tc>
          <w:tcPr/>
          <w:p>
            <w:pPr>
              <w:pStyle w:val="Compact"/>
              <w:jc w:val="left"/>
            </w:pPr>
            <w:r>
              <w:t xml:space="preserve">Biodiesel Production</w:t>
            </w:r>
          </w:p>
        </w:tc>
        <w:tc>
          <w:tcPr/>
          <w:p>
            <w:pPr>
              <w:pStyle w:val="Compact"/>
              <w:jc w:val="left"/>
            </w:pPr>
            <w:r>
              <w:rPr>
                <w:rStyle w:val="VerbatimChar"/>
              </w:rPr>
              <w:t xml:space="preserve">19 02 06</w:t>
            </w:r>
          </w:p>
        </w:tc>
        <w:tc>
          <w:tcPr/>
          <w:p>
            <w:pPr>
              <w:pStyle w:val="Compact"/>
              <w:jc w:val="left"/>
            </w:pPr>
            <w:r>
              <w:t xml:space="preserve">Non-Hazardous</w:t>
            </w:r>
          </w:p>
        </w:tc>
      </w:tr>
      <w:tr>
        <w:tc>
          <w:tcPr/>
          <w:p>
            <w:pPr>
              <w:pStyle w:val="Compact"/>
              <w:jc w:val="left"/>
            </w:pPr>
            <w:r>
              <w:t xml:space="preserve">Office Waste (Mixed)</w:t>
            </w:r>
          </w:p>
        </w:tc>
        <w:tc>
          <w:tcPr/>
          <w:p>
            <w:pPr>
              <w:pStyle w:val="Compact"/>
              <w:jc w:val="left"/>
            </w:pPr>
            <w:r>
              <w:t xml:space="preserve">Admin / Offices</w:t>
            </w:r>
          </w:p>
        </w:tc>
        <w:tc>
          <w:tcPr/>
          <w:p>
            <w:pPr>
              <w:pStyle w:val="Compact"/>
              <w:jc w:val="left"/>
            </w:pPr>
            <w:r>
              <w:rPr>
                <w:rStyle w:val="VerbatimChar"/>
              </w:rPr>
              <w:t xml:space="preserve">20 03 01</w:t>
            </w:r>
          </w:p>
        </w:tc>
        <w:tc>
          <w:tcPr/>
          <w:p>
            <w:pPr>
              <w:pStyle w:val="Compact"/>
              <w:jc w:val="left"/>
            </w:pPr>
            <w:r>
              <w:t xml:space="preserve">Non-Hazardous</w:t>
            </w:r>
          </w:p>
        </w:tc>
      </w:tr>
      <w:tr>
        <w:tc>
          <w:tcPr/>
          <w:p>
            <w:pPr>
              <w:pStyle w:val="Compact"/>
              <w:jc w:val="left"/>
            </w:pPr>
            <w:r>
              <w:rPr>
                <w:b/>
                <w:bCs/>
              </w:rPr>
              <w:t xml:space="preserve">[Placeholder: Add New Waste Stream]</w:t>
            </w:r>
          </w:p>
        </w:tc>
        <w:tc>
          <w:tcPr/>
          <w:p>
            <w:pPr>
              <w:pStyle w:val="Compact"/>
              <w:jc w:val="left"/>
            </w:pPr>
            <w:r>
              <w:rPr>
                <w:b/>
                <w:bCs/>
              </w:rPr>
              <w:t xml:space="preserve">[Placeholder: Add Source]</w:t>
            </w:r>
          </w:p>
        </w:tc>
        <w:tc>
          <w:tcPr/>
          <w:p>
            <w:pPr>
              <w:pStyle w:val="Compact"/>
              <w:jc w:val="left"/>
            </w:pPr>
            <w:r>
              <w:rPr>
                <w:b/>
                <w:bCs/>
              </w:rPr>
              <w:t xml:space="preserve">[Placeholder: Add Code]</w:t>
            </w:r>
          </w:p>
        </w:tc>
        <w:tc>
          <w:tcPr/>
          <w:p>
            <w:pPr>
              <w:pStyle w:val="Compact"/>
              <w:jc w:val="left"/>
            </w:pPr>
            <w:r>
              <w:rPr>
                <w:b/>
                <w:bCs/>
              </w:rPr>
              <w:t xml:space="preserve">[Placeholder: Classify]</w:t>
            </w:r>
          </w:p>
        </w:tc>
      </w:tr>
    </w:tbl>
    <w:bookmarkEnd w:id="25"/>
    <w:bookmarkStart w:id="26" w:name="X069dba36416062877ffe4347a6e54408e480e0b"/>
    <w:p>
      <w:pPr>
        <w:pStyle w:val="Heading4"/>
      </w:pPr>
      <w:r>
        <w:rPr>
          <w:b/>
          <w:bCs/>
        </w:rPr>
        <w:t xml:space="preserve">2.4 Animal By-Product (ABP) Feedstock Classification</w:t>
      </w:r>
    </w:p>
    <w:p>
      <w:pPr>
        <w:pStyle w:val="FirstParagraph"/>
      </w:pPr>
      <w:r>
        <w:t xml:space="preserve">The use of ABPs as feedstock is strictly controlled by the Animal and Plant Health Agency (APHA). Classification is based on risk.</w:t>
      </w:r>
    </w:p>
    <w:tbl>
      <w:tblPr>
        <w:tblStyle w:val="Table"/>
        <w:tblW w:type="pct" w:w="5000"/>
        <w:jc w:val="left"/>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ABP Category</w:t>
            </w:r>
          </w:p>
        </w:tc>
        <w:tc>
          <w:tcPr/>
          <w:p>
            <w:pPr>
              <w:pStyle w:val="Compact"/>
              <w:jc w:val="left"/>
            </w:pPr>
            <w:r>
              <w:t xml:space="preserve">Description &amp; Examples</w:t>
            </w:r>
          </w:p>
        </w:tc>
        <w:tc>
          <w:tcPr/>
          <w:p>
            <w:pPr>
              <w:pStyle w:val="Compact"/>
              <w:jc w:val="left"/>
            </w:pPr>
            <w:r>
              <w:t xml:space="preserve">Permitted for Biogas?</w:t>
            </w:r>
          </w:p>
        </w:tc>
        <w:tc>
          <w:tcPr/>
          <w:p>
            <w:pPr>
              <w:pStyle w:val="Compact"/>
              <w:jc w:val="left"/>
            </w:pPr>
            <w:r>
              <w:t xml:space="preserve">Conditions &amp; Notes</w:t>
            </w:r>
          </w:p>
        </w:tc>
      </w:tr>
      <w:tr>
        <w:tc>
          <w:tcPr/>
          <w:p>
            <w:pPr>
              <w:pStyle w:val="Compact"/>
              <w:jc w:val="left"/>
            </w:pPr>
            <w:r>
              <w:rPr>
                <w:b/>
                <w:bCs/>
              </w:rPr>
              <w:t xml:space="preserve">Category 3</w:t>
            </w:r>
          </w:p>
        </w:tc>
        <w:tc>
          <w:tcPr/>
          <w:p>
            <w:pPr>
              <w:pStyle w:val="Compact"/>
              <w:jc w:val="left"/>
            </w:pPr>
            <w:r>
              <w:rPr>
                <w:b/>
                <w:bCs/>
              </w:rPr>
              <w:t xml:space="preserve">Low-risk.</w:t>
            </w:r>
            <w:r>
              <w:t xml:space="preserve"> </w:t>
            </w:r>
            <w:r>
              <w:t xml:space="preserve">Former foodstuffs (e.g., biscuits, bread), catering waste, eggs, milk, fish.</w:t>
            </w:r>
          </w:p>
        </w:tc>
        <w:tc>
          <w:tcPr/>
          <w:p>
            <w:pPr>
              <w:pStyle w:val="Compact"/>
              <w:jc w:val="left"/>
            </w:pPr>
            <w:r>
              <w:rPr>
                <w:b/>
                <w:bCs/>
              </w:rPr>
              <w:t xml:space="preserve">Yes</w:t>
            </w:r>
          </w:p>
        </w:tc>
        <w:tc>
          <w:tcPr/>
          <w:p>
            <w:pPr>
              <w:pStyle w:val="Compact"/>
              <w:jc w:val="left"/>
            </w:pPr>
            <w:r>
              <w:t xml:space="preserve">This is the primary permitted category for biogas feedstock from food waste. Must be handled according to hygiene regulations.</w:t>
            </w:r>
          </w:p>
        </w:tc>
      </w:tr>
      <w:tr>
        <w:tc>
          <w:tcPr/>
          <w:p>
            <w:pPr>
              <w:pStyle w:val="Compact"/>
              <w:jc w:val="left"/>
            </w:pPr>
            <w:r>
              <w:rPr>
                <w:b/>
                <w:bCs/>
              </w:rPr>
              <w:t xml:space="preserve">Category 2</w:t>
            </w:r>
          </w:p>
        </w:tc>
        <w:tc>
          <w:tcPr/>
          <w:p>
            <w:pPr>
              <w:pStyle w:val="Compact"/>
              <w:jc w:val="left"/>
            </w:pPr>
            <w:r>
              <w:rPr>
                <w:b/>
                <w:bCs/>
              </w:rPr>
              <w:t xml:space="preserve">High-risk.</w:t>
            </w:r>
            <w:r>
              <w:t xml:space="preserve"> </w:t>
            </w:r>
            <w:r>
              <w:t xml:space="preserve">Manure, digestive tract content, animals that died other than by being slaughtered for human consumption.</w:t>
            </w:r>
          </w:p>
        </w:tc>
        <w:tc>
          <w:tcPr/>
          <w:p>
            <w:pPr>
              <w:pStyle w:val="Compact"/>
              <w:jc w:val="left"/>
            </w:pPr>
            <w:r>
              <w:rPr>
                <w:b/>
                <w:bCs/>
              </w:rPr>
              <w:t xml:space="preserve">Yes, with strict conditions</w:t>
            </w:r>
          </w:p>
        </w:tc>
        <w:tc>
          <w:tcPr/>
          <w:p>
            <w:pPr>
              <w:pStyle w:val="Compact"/>
              <w:jc w:val="left"/>
            </w:pPr>
            <w:r>
              <w:t xml:space="preserve">Manure and digestive tract content can be used without pre-processing. Other Cat 2 materials require pre-processing (pressure sterilisation) before entering the AD process.</w:t>
            </w:r>
          </w:p>
        </w:tc>
      </w:tr>
      <w:tr>
        <w:tc>
          <w:tcPr/>
          <w:p>
            <w:pPr>
              <w:pStyle w:val="Compact"/>
              <w:jc w:val="left"/>
            </w:pPr>
            <w:r>
              <w:rPr>
                <w:b/>
                <w:bCs/>
              </w:rPr>
              <w:t xml:space="preserve">Category 1</w:t>
            </w:r>
          </w:p>
        </w:tc>
        <w:tc>
          <w:tcPr/>
          <w:p>
            <w:pPr>
              <w:pStyle w:val="Compact"/>
              <w:jc w:val="left"/>
            </w:pPr>
            <w:r>
              <w:rPr>
                <w:b/>
                <w:bCs/>
              </w:rPr>
              <w:t xml:space="preserve">Very high-risk.</w:t>
            </w:r>
            <w:r>
              <w:t xml:space="preserve"> </w:t>
            </w:r>
            <w:r>
              <w:t xml:space="preserve">International catering waste (from outside the EU), specified risk material (SRM), carcasses suspected of having a TSE.</w:t>
            </w:r>
          </w:p>
        </w:tc>
        <w:tc>
          <w:tcPr/>
          <w:p>
            <w:pPr>
              <w:pStyle w:val="Compact"/>
              <w:jc w:val="left"/>
            </w:pPr>
            <w:r>
              <w:rPr>
                <w:b/>
                <w:bCs/>
              </w:rPr>
              <w:t xml:space="preserve">No</w:t>
            </w:r>
          </w:p>
        </w:tc>
        <w:tc>
          <w:tcPr/>
          <w:p>
            <w:pPr>
              <w:pStyle w:val="Compact"/>
              <w:jc w:val="left"/>
            </w:pPr>
            <w:r>
              <w:rPr>
                <w:b/>
                <w:bCs/>
              </w:rPr>
              <w:t xml:space="preserve">Prohibited</w:t>
            </w:r>
            <w:r>
              <w:t xml:space="preserve"> </w:t>
            </w:r>
            <w:r>
              <w:t xml:space="preserve">for use in biogas or composting. Must be disposed of by incineration or pressure sterilisation and landfill.</w:t>
            </w:r>
          </w:p>
        </w:tc>
      </w:tr>
    </w:tbl>
    <w:bookmarkEnd w:id="26"/>
    <w:bookmarkStart w:id="27" w:name="X696a5b731141c68d43b6293265d692f57c3de24"/>
    <w:p>
      <w:pPr>
        <w:pStyle w:val="Heading4"/>
      </w:pPr>
      <w:r>
        <w:rPr>
          <w:b/>
          <w:bCs/>
        </w:rPr>
        <w:t xml:space="preserve">2.5 Used Cooking Oil (UCO) Feedstock Classification</w:t>
      </w:r>
    </w:p>
    <w:p>
      <w:pPr>
        <w:pStyle w:val="Compact"/>
        <w:numPr>
          <w:ilvl w:val="0"/>
          <w:numId w:val="1008"/>
        </w:numPr>
      </w:pPr>
      <w:r>
        <w:rPr>
          <w:b/>
          <w:bCs/>
        </w:rPr>
        <w:t xml:space="preserve">Waste Status:</w:t>
      </w:r>
      <w:r>
        <w:t xml:space="preserve"> </w:t>
      </w:r>
      <w:r>
        <w:t xml:space="preserve">UCO is classified as a</w:t>
      </w:r>
      <w:r>
        <w:t xml:space="preserve"> </w:t>
      </w:r>
      <w:r>
        <w:rPr>
          <w:b/>
          <w:bCs/>
        </w:rPr>
        <w:t xml:space="preserve">waste/residue</w:t>
      </w:r>
      <w:r>
        <w:t xml:space="preserve"> </w:t>
      </w:r>
      <w:r>
        <w:t xml:space="preserve">under the EU Renewable Energy Directive (RED II) and UK Renewable Transport Fuel Obligation (RTFO).</w:t>
      </w:r>
    </w:p>
    <w:p>
      <w:pPr>
        <w:pStyle w:val="Compact"/>
        <w:numPr>
          <w:ilvl w:val="0"/>
          <w:numId w:val="1008"/>
        </w:numPr>
      </w:pPr>
      <w:r>
        <w:rPr>
          <w:b/>
          <w:bCs/>
        </w:rPr>
        <w:t xml:space="preserve">EWC Code:</w:t>
      </w:r>
      <w:r>
        <w:t xml:space="preserve"> </w:t>
      </w:r>
      <w:r>
        <w:t xml:space="preserve">The standard code is</w:t>
      </w:r>
      <w:r>
        <w:t xml:space="preserve"> </w:t>
      </w:r>
      <w:r>
        <w:rPr>
          <w:rStyle w:val="VerbatimChar"/>
        </w:rPr>
        <w:t xml:space="preserve">20 01 25</w:t>
      </w:r>
      <w:r>
        <w:t xml:space="preserve"> </w:t>
      </w:r>
      <w:r>
        <w:t xml:space="preserve">(edible oils and fats).</w:t>
      </w:r>
    </w:p>
    <w:p>
      <w:pPr>
        <w:pStyle w:val="Compact"/>
        <w:numPr>
          <w:ilvl w:val="0"/>
          <w:numId w:val="1008"/>
        </w:numPr>
      </w:pPr>
      <w:r>
        <w:rPr>
          <w:b/>
          <w:bCs/>
        </w:rPr>
        <w:t xml:space="preserve">ABP Status:</w:t>
      </w:r>
      <w:r>
        <w:t xml:space="preserve"> </w:t>
      </w:r>
      <w:r>
        <w:t xml:space="preserve">If sourced from catering or food businesses, UCO is also classified as</w:t>
      </w:r>
      <w:r>
        <w:t xml:space="preserve"> </w:t>
      </w:r>
      <w:r>
        <w:rPr>
          <w:b/>
          <w:bCs/>
        </w:rPr>
        <w:t xml:space="preserve">Category 3 ABP</w:t>
      </w:r>
      <w:r>
        <w:t xml:space="preserve">.</w:t>
      </w:r>
    </w:p>
    <w:p>
      <w:pPr>
        <w:pStyle w:val="Compact"/>
        <w:numPr>
          <w:ilvl w:val="0"/>
          <w:numId w:val="1008"/>
        </w:numPr>
      </w:pPr>
      <w:r>
        <w:rPr>
          <w:b/>
          <w:bCs/>
        </w:rPr>
        <w:t xml:space="preserve">Incentives:</w:t>
      </w:r>
      <w:r>
        <w:t xml:space="preserve"> </w:t>
      </w:r>
      <w:r>
        <w:t xml:space="preserve">Its status as a waste feedstock means biodiesel produced from it is eligible for</w:t>
      </w:r>
      <w:r>
        <w:t xml:space="preserve"> </w:t>
      </w:r>
      <w:r>
        <w:rPr>
          <w:b/>
          <w:bCs/>
        </w:rPr>
        <w:t xml:space="preserve">double-counting</w:t>
      </w:r>
      <w:r>
        <w:t xml:space="preserve"> </w:t>
      </w:r>
      <w:r>
        <w:t xml:space="preserve">towards renewable transport targets, making it a valuable commodity.</w:t>
      </w:r>
    </w:p>
    <w:p>
      <w:pPr>
        <w:pStyle w:val="Compact"/>
        <w:numPr>
          <w:ilvl w:val="0"/>
          <w:numId w:val="1008"/>
        </w:numPr>
      </w:pPr>
      <w:r>
        <w:rPr>
          <w:b/>
          <w:bCs/>
        </w:rPr>
        <w:t xml:space="preserve">Traceability:</w:t>
      </w:r>
      <w:r>
        <w:t xml:space="preserve"> </w:t>
      </w:r>
      <w:r>
        <w:t xml:space="preserve">Due to high fraud risk, all UCO must be sourced from suppliers certified under a recognised scheme (e.g.,</w:t>
      </w:r>
      <w:r>
        <w:t xml:space="preserve"> </w:t>
      </w:r>
      <w:r>
        <w:rPr>
          <w:b/>
          <w:bCs/>
        </w:rPr>
        <w:t xml:space="preserve">ISCC</w:t>
      </w:r>
      <w:r>
        <w:t xml:space="preserve">) and accompanied by a</w:t>
      </w:r>
      <w:r>
        <w:t xml:space="preserve"> </w:t>
      </w:r>
      <w:r>
        <w:rPr>
          <w:b/>
          <w:bCs/>
        </w:rPr>
        <w:t xml:space="preserve">Proof of Sustainability (PoS)</w:t>
      </w:r>
      <w:r>
        <w:t xml:space="preserve">.</w:t>
      </w:r>
    </w:p>
    <w:p>
      <w:r>
        <w:pict>
          <v:rect style="width:0;height:1.5pt" o:hralign="center" o:hrstd="t" o:hr="t"/>
        </w:pict>
      </w:r>
    </w:p>
    <w:bookmarkEnd w:id="27"/>
    <w:bookmarkEnd w:id="28"/>
    <w:bookmarkStart w:id="32" w:name="part-3-contamination-quality-thresholds"/>
    <w:p>
      <w:pPr>
        <w:pStyle w:val="Heading3"/>
      </w:pPr>
      <w:r>
        <w:rPr>
          <w:b/>
          <w:bCs/>
        </w:rPr>
        <w:t xml:space="preserve">Part 3: Contamination &amp; Quality Thresholds</w:t>
      </w:r>
    </w:p>
    <w:bookmarkStart w:id="29" w:name="pas-110-digestate-contaminant-limits"/>
    <w:p>
      <w:pPr>
        <w:pStyle w:val="Heading4"/>
      </w:pPr>
      <w:r>
        <w:rPr>
          <w:b/>
          <w:bCs/>
        </w:rPr>
        <w:t xml:space="preserve">3.1 PAS 110 Digestate Contaminant Limits</w:t>
      </w:r>
    </w:p>
    <w:p>
      <w:pPr>
        <w:pStyle w:val="FirstParagraph"/>
      </w:pPr>
      <w:r>
        <w:t xml:space="preserve">To achieve</w:t>
      </w:r>
      <w:r>
        <w:t xml:space="preserve"> </w:t>
      </w:r>
      <w:r>
        <w:t xml:space="preserve">“</w:t>
      </w:r>
      <w:r>
        <w:t xml:space="preserve">end-of-waste</w:t>
      </w:r>
      <w:r>
        <w:t xml:space="preserve">”</w:t>
      </w:r>
      <w:r>
        <w:t xml:space="preserve"> </w:t>
      </w:r>
      <w:r>
        <w:t xml:space="preserve">status under the</w:t>
      </w:r>
      <w:r>
        <w:t xml:space="preserve"> </w:t>
      </w:r>
      <w:r>
        <w:rPr>
          <w:b/>
          <w:bCs/>
        </w:rPr>
        <w:t xml:space="preserve">Biofertiliser Certification Scheme</w:t>
      </w:r>
      <w:r>
        <w:t xml:space="preserve">, digestate must meet strict quality limits defined in</w:t>
      </w:r>
      <w:r>
        <w:t xml:space="preserve"> </w:t>
      </w:r>
      <w:r>
        <w:rPr>
          <w:b/>
          <w:bCs/>
        </w:rPr>
        <w:t xml:space="preserve">BSI PAS 110:2014</w:t>
      </w:r>
      <w:r>
        <w:t xml:space="preserve">. This involves a robust Quality Management System and regular testing for:</w:t>
      </w:r>
    </w:p>
    <w:p>
      <w:pPr>
        <w:pStyle w:val="Compact"/>
        <w:numPr>
          <w:ilvl w:val="0"/>
          <w:numId w:val="1009"/>
        </w:numPr>
      </w:pPr>
      <w:r>
        <w:rPr>
          <w:b/>
          <w:bCs/>
        </w:rPr>
        <w:t xml:space="preserve">Potentially Toxic Elements (PTEs):</w:t>
      </w:r>
      <w:r>
        <w:t xml:space="preserve"> </w:t>
      </w:r>
      <w:r>
        <w:t xml:space="preserve">Limits on heavy metals such as Cadmium, Chromium, Copper, Lead, Mercury, Nickel, and Zinc.</w:t>
      </w:r>
    </w:p>
    <w:p>
      <w:pPr>
        <w:pStyle w:val="Compact"/>
        <w:numPr>
          <w:ilvl w:val="0"/>
          <w:numId w:val="1009"/>
        </w:numPr>
      </w:pPr>
      <w:r>
        <w:rPr>
          <w:b/>
          <w:bCs/>
        </w:rPr>
        <w:t xml:space="preserve">Pathogens:</w:t>
      </w:r>
      <w:r>
        <w:t xml:space="preserve"> </w:t>
      </w:r>
      <w:r>
        <w:t xml:space="preserve">Must be free from pathogens like</w:t>
      </w:r>
      <w:r>
        <w:t xml:space="preserve"> </w:t>
      </w:r>
      <w:r>
        <w:rPr>
          <w:i/>
          <w:iCs/>
        </w:rPr>
        <w:t xml:space="preserve">Salmonella</w:t>
      </w:r>
      <w:r>
        <w:t xml:space="preserve"> </w:t>
      </w:r>
      <w:r>
        <w:t xml:space="preserve">and have very low levels of</w:t>
      </w:r>
      <w:r>
        <w:t xml:space="preserve"> </w:t>
      </w:r>
      <w:r>
        <w:rPr>
          <w:i/>
          <w:iCs/>
        </w:rPr>
        <w:t xml:space="preserve">E. coli</w:t>
      </w:r>
      <w:r>
        <w:t xml:space="preserve">.</w:t>
      </w:r>
    </w:p>
    <w:p>
      <w:pPr>
        <w:pStyle w:val="Compact"/>
        <w:numPr>
          <w:ilvl w:val="0"/>
          <w:numId w:val="1009"/>
        </w:numPr>
      </w:pPr>
      <w:r>
        <w:rPr>
          <w:b/>
          <w:bCs/>
        </w:rPr>
        <w:t xml:space="preserve">Physical Contaminants:</w:t>
      </w:r>
      <w:r>
        <w:t xml:space="preserve"> </w:t>
      </w:r>
      <w:r>
        <w:t xml:space="preserve">Strict limits on the amount of glass, metal, and plastic fragments.</w:t>
      </w:r>
    </w:p>
    <w:p>
      <w:pPr>
        <w:pStyle w:val="Compact"/>
        <w:numPr>
          <w:ilvl w:val="0"/>
          <w:numId w:val="1009"/>
        </w:numPr>
      </w:pPr>
      <w:r>
        <w:rPr>
          <w:b/>
          <w:bCs/>
        </w:rPr>
        <w:t xml:space="preserve">Stability:</w:t>
      </w:r>
      <w:r>
        <w:t xml:space="preserve"> </w:t>
      </w:r>
      <w:r>
        <w:t xml:space="preserve">Must demonstrate a specified level of biological stability.</w:t>
      </w:r>
    </w:p>
    <w:p>
      <w:pPr>
        <w:pStyle w:val="FirstParagraph"/>
      </w:pPr>
      <w:r>
        <w:rPr>
          <w:i/>
          <w:iCs/>
        </w:rPr>
        <w:t xml:space="preserve">Specific limit values are detailed within the PAS 110 specification and must be confirmed by an accredited laboratory.</w:t>
      </w:r>
    </w:p>
    <w:bookmarkEnd w:id="29"/>
    <w:bookmarkStart w:id="30" w:name="X549316df318088eac29c966057162996232cb5a"/>
    <w:p>
      <w:pPr>
        <w:pStyle w:val="Heading4"/>
      </w:pPr>
      <w:r>
        <w:rPr>
          <w:b/>
          <w:bCs/>
        </w:rPr>
        <w:t xml:space="preserve">3.2 EN 14214 Biodiesel Quality &amp; Contaminant Limits</w:t>
      </w:r>
    </w:p>
    <w:p>
      <w:pPr>
        <w:pStyle w:val="FirstParagraph"/>
      </w:pPr>
      <w:r>
        <w:t xml:space="preserve">All biodiesel (FAME) sold for use in diesel engines must meet the</w:t>
      </w:r>
      <w:r>
        <w:t xml:space="preserve"> </w:t>
      </w:r>
      <w:r>
        <w:rPr>
          <w:b/>
          <w:bCs/>
        </w:rPr>
        <w:t xml:space="preserve">EN 14214</w:t>
      </w:r>
      <w:r>
        <w:t xml:space="preserve"> </w:t>
      </w:r>
      <w:r>
        <w:t xml:space="preserve">standard. This ensures engine compatibility and controls emissions. Each batch must be tested and issued with a Certificate of Analysis.</w:t>
      </w:r>
    </w:p>
    <w:tbl>
      <w:tblPr>
        <w:tblStyle w:val="Table"/>
        <w:tblW w:type="pct" w:w="5000"/>
        <w:jc w:val="left"/>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Parameter</w:t>
            </w:r>
          </w:p>
        </w:tc>
        <w:tc>
          <w:tcPr/>
          <w:p>
            <w:pPr>
              <w:pStyle w:val="Compact"/>
              <w:jc w:val="left"/>
            </w:pPr>
            <w:r>
              <w:t xml:space="preserve">Unit</w:t>
            </w:r>
          </w:p>
        </w:tc>
        <w:tc>
          <w:tcPr/>
          <w:p>
            <w:pPr>
              <w:pStyle w:val="Compact"/>
              <w:jc w:val="left"/>
            </w:pPr>
            <w:r>
              <w:t xml:space="preserve">Limit</w:t>
            </w:r>
          </w:p>
        </w:tc>
        <w:tc>
          <w:tcPr/>
          <w:p>
            <w:pPr>
              <w:pStyle w:val="Compact"/>
              <w:jc w:val="left"/>
            </w:pPr>
            <w:r>
              <w:t xml:space="preserve">Purpose</w:t>
            </w:r>
          </w:p>
        </w:tc>
      </w:tr>
      <w:tr>
        <w:tc>
          <w:tcPr/>
          <w:p>
            <w:pPr>
              <w:pStyle w:val="Compact"/>
              <w:jc w:val="left"/>
            </w:pPr>
            <w:r>
              <w:t xml:space="preserve">Ester Content</w:t>
            </w:r>
          </w:p>
        </w:tc>
        <w:tc>
          <w:tcPr/>
          <w:p>
            <w:pPr>
              <w:pStyle w:val="Compact"/>
              <w:jc w:val="left"/>
            </w:pPr>
            <w:r>
              <w:t xml:space="preserve">% (m/m)</w:t>
            </w:r>
          </w:p>
        </w:tc>
        <w:tc>
          <w:tcPr/>
          <w:p>
            <w:pPr>
              <w:pStyle w:val="Compact"/>
              <w:jc w:val="left"/>
            </w:pPr>
            <w:r>
              <w:t xml:space="preserve">min 96.5</w:t>
            </w:r>
          </w:p>
        </w:tc>
        <w:tc>
          <w:tcPr/>
          <w:p>
            <w:pPr>
              <w:pStyle w:val="Compact"/>
              <w:jc w:val="left"/>
            </w:pPr>
            <w:r>
              <w:t xml:space="preserve">Ensures complete reaction and fuel quality</w:t>
            </w:r>
          </w:p>
        </w:tc>
      </w:tr>
      <w:tr>
        <w:tc>
          <w:tcPr/>
          <w:p>
            <w:pPr>
              <w:pStyle w:val="Compact"/>
              <w:jc w:val="left"/>
            </w:pPr>
            <w:r>
              <w:t xml:space="preserve">Water Content</w:t>
            </w:r>
          </w:p>
        </w:tc>
        <w:tc>
          <w:tcPr/>
          <w:p>
            <w:pPr>
              <w:pStyle w:val="Compact"/>
              <w:jc w:val="left"/>
            </w:pPr>
            <w:r>
              <w:t xml:space="preserve">mg/kg</w:t>
            </w:r>
          </w:p>
        </w:tc>
        <w:tc>
          <w:tcPr/>
          <w:p>
            <w:pPr>
              <w:pStyle w:val="Compact"/>
              <w:jc w:val="left"/>
            </w:pPr>
            <w:r>
              <w:t xml:space="preserve">max 500</w:t>
            </w:r>
          </w:p>
        </w:tc>
        <w:tc>
          <w:tcPr/>
          <w:p>
            <w:pPr>
              <w:pStyle w:val="Compact"/>
              <w:jc w:val="left"/>
            </w:pPr>
            <w:r>
              <w:t xml:space="preserve">Prevents corrosion and microbial growth</w:t>
            </w:r>
          </w:p>
        </w:tc>
      </w:tr>
      <w:tr>
        <w:tc>
          <w:tcPr/>
          <w:p>
            <w:pPr>
              <w:pStyle w:val="Compact"/>
              <w:jc w:val="left"/>
            </w:pPr>
            <w:r>
              <w:t xml:space="preserve">Total Glycerine</w:t>
            </w:r>
          </w:p>
        </w:tc>
        <w:tc>
          <w:tcPr/>
          <w:p>
            <w:pPr>
              <w:pStyle w:val="Compact"/>
              <w:jc w:val="left"/>
            </w:pPr>
            <w:r>
              <w:t xml:space="preserve">% (m/m)</w:t>
            </w:r>
          </w:p>
        </w:tc>
        <w:tc>
          <w:tcPr/>
          <w:p>
            <w:pPr>
              <w:pStyle w:val="Compact"/>
              <w:jc w:val="left"/>
            </w:pPr>
            <w:r>
              <w:t xml:space="preserve">max 0.25</w:t>
            </w:r>
          </w:p>
        </w:tc>
        <w:tc>
          <w:tcPr/>
          <w:p>
            <w:pPr>
              <w:pStyle w:val="Compact"/>
              <w:jc w:val="left"/>
            </w:pPr>
            <w:r>
              <w:t xml:space="preserve">Prevents injector deposits and filter plugging</w:t>
            </w:r>
          </w:p>
        </w:tc>
      </w:tr>
      <w:tr>
        <w:tc>
          <w:tcPr/>
          <w:p>
            <w:pPr>
              <w:pStyle w:val="Compact"/>
              <w:jc w:val="left"/>
            </w:pPr>
            <w:r>
              <w:t xml:space="preserve">Sulphur Content</w:t>
            </w:r>
          </w:p>
        </w:tc>
        <w:tc>
          <w:tcPr/>
          <w:p>
            <w:pPr>
              <w:pStyle w:val="Compact"/>
              <w:jc w:val="left"/>
            </w:pPr>
            <w:r>
              <w:t xml:space="preserve">mg/kg</w:t>
            </w:r>
          </w:p>
        </w:tc>
        <w:tc>
          <w:tcPr/>
          <w:p>
            <w:pPr>
              <w:pStyle w:val="Compact"/>
              <w:jc w:val="left"/>
            </w:pPr>
            <w:r>
              <w:t xml:space="preserve">max 10.0</w:t>
            </w:r>
          </w:p>
        </w:tc>
        <w:tc>
          <w:tcPr/>
          <w:p>
            <w:pPr>
              <w:pStyle w:val="Compact"/>
              <w:jc w:val="left"/>
            </w:pPr>
            <w:r>
              <w:t xml:space="preserve">Protects emission control systems</w:t>
            </w:r>
          </w:p>
        </w:tc>
      </w:tr>
      <w:tr>
        <w:tc>
          <w:tcPr/>
          <w:p>
            <w:pPr>
              <w:pStyle w:val="Compact"/>
              <w:jc w:val="left"/>
            </w:pPr>
            <w:r>
              <w:t xml:space="preserve">Oxidation Stability</w:t>
            </w:r>
          </w:p>
        </w:tc>
        <w:tc>
          <w:tcPr/>
          <w:p>
            <w:pPr>
              <w:pStyle w:val="Compact"/>
              <w:jc w:val="left"/>
            </w:pPr>
            <w:r>
              <w:t xml:space="preserve">hours</w:t>
            </w:r>
          </w:p>
        </w:tc>
        <w:tc>
          <w:tcPr/>
          <w:p>
            <w:pPr>
              <w:pStyle w:val="Compact"/>
              <w:jc w:val="left"/>
            </w:pPr>
            <w:r>
              <w:t xml:space="preserve">min 8</w:t>
            </w:r>
          </w:p>
        </w:tc>
        <w:tc>
          <w:tcPr/>
          <w:p>
            <w:pPr>
              <w:pStyle w:val="Compact"/>
              <w:jc w:val="left"/>
            </w:pPr>
            <w:r>
              <w:t xml:space="preserve">Ensures fuel stability during storage</w:t>
            </w:r>
          </w:p>
        </w:tc>
      </w:tr>
      <w:tr>
        <w:tc>
          <w:tcPr/>
          <w:p>
            <w:pPr>
              <w:pStyle w:val="Compact"/>
              <w:jc w:val="left"/>
            </w:pPr>
            <w:r>
              <w:t xml:space="preserve">Flash Point</w:t>
            </w:r>
          </w:p>
        </w:tc>
        <w:tc>
          <w:tcPr/>
          <w:p>
            <w:pPr>
              <w:pStyle w:val="Compact"/>
              <w:jc w:val="left"/>
            </w:pPr>
            <w:r>
              <w:t xml:space="preserve">°C</w:t>
            </w:r>
          </w:p>
        </w:tc>
        <w:tc>
          <w:tcPr/>
          <w:p>
            <w:pPr>
              <w:pStyle w:val="Compact"/>
              <w:jc w:val="left"/>
            </w:pPr>
            <w:r>
              <w:t xml:space="preserve">min 101</w:t>
            </w:r>
          </w:p>
        </w:tc>
        <w:tc>
          <w:tcPr/>
          <w:p>
            <w:pPr>
              <w:pStyle w:val="Compact"/>
              <w:jc w:val="left"/>
            </w:pPr>
            <w:r>
              <w:t xml:space="preserve">Safety requirement for handling and storage</w:t>
            </w:r>
          </w:p>
        </w:tc>
      </w:tr>
      <w:tr>
        <w:tc>
          <w:tcPr/>
          <w:p>
            <w:pPr>
              <w:pStyle w:val="Compact"/>
              <w:jc w:val="left"/>
            </w:pPr>
            <w:r>
              <w:t xml:space="preserve">Viscosity @ 40°C</w:t>
            </w:r>
          </w:p>
        </w:tc>
        <w:tc>
          <w:tcPr/>
          <w:p>
            <w:pPr>
              <w:pStyle w:val="Compact"/>
              <w:jc w:val="left"/>
            </w:pPr>
            <w:r>
              <w:t xml:space="preserve">mm²/s</w:t>
            </w:r>
          </w:p>
        </w:tc>
        <w:tc>
          <w:tcPr/>
          <w:p>
            <w:pPr>
              <w:pStyle w:val="Compact"/>
              <w:jc w:val="left"/>
            </w:pPr>
            <w:r>
              <w:t xml:space="preserve">3.5 - 5.0</w:t>
            </w:r>
          </w:p>
        </w:tc>
        <w:tc>
          <w:tcPr/>
          <w:p>
            <w:pPr>
              <w:pStyle w:val="Compact"/>
              <w:jc w:val="left"/>
            </w:pPr>
            <w:r>
              <w:t xml:space="preserve">Ensures correct fuel atomisation</w:t>
            </w:r>
          </w:p>
        </w:tc>
      </w:tr>
    </w:tbl>
    <w:bookmarkEnd w:id="30"/>
    <w:bookmarkStart w:id="31" w:name="uco-adulteration-indicators"/>
    <w:p>
      <w:pPr>
        <w:pStyle w:val="Heading4"/>
      </w:pPr>
      <w:r>
        <w:rPr>
          <w:b/>
          <w:bCs/>
        </w:rPr>
        <w:t xml:space="preserve">3.3 UCO Adulteration Indicators</w:t>
      </w:r>
    </w:p>
    <w:p>
      <w:pPr>
        <w:pStyle w:val="FirstParagraph"/>
      </w:pPr>
      <w:r>
        <w:t xml:space="preserve">To mitigate the risk of fraud (e.g., virgin palm oil being passed off as UCO), be vigilant for the following indicators:</w:t>
      </w:r>
    </w:p>
    <w:p>
      <w:pPr>
        <w:pStyle w:val="Compact"/>
        <w:numPr>
          <w:ilvl w:val="0"/>
          <w:numId w:val="1010"/>
        </w:numPr>
      </w:pPr>
      <w:r>
        <w:rPr>
          <w:b/>
          <w:bCs/>
        </w:rPr>
        <w:t xml:space="preserve">Free Fatty Acid (FFA) Content:</w:t>
      </w:r>
    </w:p>
    <w:p>
      <w:pPr>
        <w:pStyle w:val="Compact"/>
        <w:numPr>
          <w:ilvl w:val="1"/>
          <w:numId w:val="1011"/>
        </w:numPr>
      </w:pPr>
      <w:r>
        <w:rPr>
          <w:i/>
          <w:iCs/>
        </w:rPr>
        <w:t xml:space="preserve">Genuine UCO:</w:t>
      </w:r>
      <w:r>
        <w:t xml:space="preserve"> </w:t>
      </w:r>
      <w:r>
        <w:t xml:space="preserve">Typically has a</w:t>
      </w:r>
      <w:r>
        <w:t xml:space="preserve"> </w:t>
      </w:r>
      <w:r>
        <w:rPr>
          <w:b/>
          <w:bCs/>
        </w:rPr>
        <w:t xml:space="preserve">higher FFA content</w:t>
      </w:r>
      <w:r>
        <w:t xml:space="preserve"> </w:t>
      </w:r>
      <w:r>
        <w:t xml:space="preserve">due to the degradation of oil during cooking.</w:t>
      </w:r>
    </w:p>
    <w:p>
      <w:pPr>
        <w:pStyle w:val="Compact"/>
        <w:numPr>
          <w:ilvl w:val="1"/>
          <w:numId w:val="1011"/>
        </w:numPr>
      </w:pPr>
      <w:r>
        <w:rPr>
          <w:i/>
          <w:iCs/>
        </w:rPr>
        <w:t xml:space="preserve">Suspicious UCO:</w:t>
      </w:r>
      <w:r>
        <w:t xml:space="preserve"> </w:t>
      </w:r>
      <w:r>
        <w:t xml:space="preserve">An unusually</w:t>
      </w:r>
      <w:r>
        <w:t xml:space="preserve"> </w:t>
      </w:r>
      <w:r>
        <w:rPr>
          <w:b/>
          <w:bCs/>
        </w:rPr>
        <w:t xml:space="preserve">low FFA content</w:t>
      </w:r>
      <w:r>
        <w:t xml:space="preserve"> </w:t>
      </w:r>
      <w:r>
        <w:t xml:space="preserve">can be a red flag for adulteration with cheaper, virgin oils.</w:t>
      </w:r>
    </w:p>
    <w:p>
      <w:pPr>
        <w:pStyle w:val="Compact"/>
        <w:numPr>
          <w:ilvl w:val="0"/>
          <w:numId w:val="1010"/>
        </w:numPr>
      </w:pPr>
      <w:r>
        <w:rPr>
          <w:b/>
          <w:bCs/>
        </w:rPr>
        <w:t xml:space="preserve">Paperwork:</w:t>
      </w:r>
      <w:r>
        <w:t xml:space="preserve"> </w:t>
      </w:r>
      <w:r>
        <w:t xml:space="preserve">Scrutinise Proof of Sustainability documents, especially from high-risk regions. Self-declarations from Points of Origin (PoO) are less reliable than audited records.</w:t>
      </w:r>
    </w:p>
    <w:p>
      <w:r>
        <w:pict>
          <v:rect style="width:0;height:1.5pt" o:hralign="center" o:hrstd="t" o:hr="t"/>
        </w:pict>
      </w:r>
    </w:p>
    <w:bookmarkEnd w:id="31"/>
    <w:bookmarkEnd w:id="32"/>
    <w:bookmarkStart w:id="38" w:name="X25b623609bb8595074933f3717768b0a15411e9"/>
    <w:p>
      <w:pPr>
        <w:pStyle w:val="Heading3"/>
      </w:pPr>
      <w:r>
        <w:rPr>
          <w:b/>
          <w:bCs/>
        </w:rPr>
        <w:t xml:space="preserve">Part 4: Transfer &amp; Traceability Documentation (Templates)</w:t>
      </w:r>
    </w:p>
    <w:bookmarkStart w:id="33" w:name="Xf273cba6ae370926a3cadf4a9f1aed38cda9700"/>
    <w:p>
      <w:pPr>
        <w:pStyle w:val="Heading4"/>
      </w:pPr>
      <w:r>
        <w:rPr>
          <w:b/>
          <w:bCs/>
        </w:rPr>
        <w:t xml:space="preserve">4.1 Waste Carrier &amp; Broker Licence Verification Log</w:t>
      </w:r>
    </w:p>
    <w:p>
      <w:pPr>
        <w:pStyle w:val="FirstParagraph"/>
      </w:pPr>
      <w:r>
        <w:t xml:space="preserve">Use this log to record due diligence checks before transferring waste to any third party. Verify registrations on the public registers of the Environment Agency, SEPA, or NRW.</w:t>
      </w:r>
    </w:p>
    <w:tbl>
      <w:tblPr>
        <w:tblStyle w:val="Table"/>
        <w:tblW w:type="pct" w:w="5000"/>
        <w:jc w:val="left"/>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Date of Check</w:t>
            </w:r>
          </w:p>
        </w:tc>
        <w:tc>
          <w:tcPr/>
          <w:p>
            <w:pPr>
              <w:pStyle w:val="Compact"/>
              <w:jc w:val="left"/>
            </w:pPr>
            <w:r>
              <w:t xml:space="preserve">Company Name</w:t>
            </w:r>
          </w:p>
        </w:tc>
        <w:tc>
          <w:tcPr/>
          <w:p>
            <w:pPr>
              <w:pStyle w:val="Compact"/>
              <w:jc w:val="left"/>
            </w:pPr>
            <w:r>
              <w:t xml:space="preserve">Authorisation Type (Carrier, Broker, Dealer)</w:t>
            </w:r>
          </w:p>
        </w:tc>
        <w:tc>
          <w:tcPr/>
          <w:p>
            <w:pPr>
              <w:pStyle w:val="Compact"/>
              <w:jc w:val="left"/>
            </w:pPr>
            <w:r>
              <w:t xml:space="preserve">Registration Number</w:t>
            </w:r>
          </w:p>
        </w:tc>
        <w:tc>
          <w:tcPr/>
          <w:p>
            <w:pPr>
              <w:pStyle w:val="Compact"/>
              <w:jc w:val="left"/>
            </w:pPr>
            <w:r>
              <w:t xml:space="preserve">Expiry Date</w:t>
            </w:r>
          </w:p>
        </w:tc>
        <w:tc>
          <w:tcPr/>
          <w:p>
            <w:pPr>
              <w:pStyle w:val="Compact"/>
              <w:jc w:val="left"/>
            </w:pPr>
            <w:r>
              <w:t xml:space="preserve">Verified By (Initials)</w:t>
            </w:r>
          </w:p>
        </w:tc>
      </w:tr>
      <w:tr>
        <w:tc>
          <w:tcPr/>
          <w:p>
            <w:pPr>
              <w:pStyle w:val="Compact"/>
              <w:jc w:val="left"/>
            </w:pPr>
            <w:r>
              <w:t xml:space="preserve">28/08/2025</w:t>
            </w:r>
          </w:p>
        </w:tc>
        <w:tc>
          <w:tcPr/>
          <w:p>
            <w:pPr>
              <w:pStyle w:val="Compact"/>
              <w:jc w:val="left"/>
            </w:pPr>
            <w:r>
              <w:t xml:space="preserve">Example Haulage Ltd</w:t>
            </w:r>
          </w:p>
        </w:tc>
        <w:tc>
          <w:tcPr/>
          <w:p>
            <w:pPr>
              <w:pStyle w:val="Compact"/>
              <w:jc w:val="left"/>
            </w:pPr>
            <w:r>
              <w:t xml:space="preserve">Waste Carrier</w:t>
            </w:r>
          </w:p>
        </w:tc>
        <w:tc>
          <w:tcPr/>
          <w:p>
            <w:pPr>
              <w:pStyle w:val="Compact"/>
              <w:jc w:val="left"/>
            </w:pPr>
            <w:r>
              <w:t xml:space="preserve">CBDU123456</w:t>
            </w:r>
          </w:p>
        </w:tc>
        <w:tc>
          <w:tcPr/>
          <w:p>
            <w:pPr>
              <w:pStyle w:val="Compact"/>
              <w:jc w:val="left"/>
            </w:pPr>
            <w:r>
              <w:t xml:space="preserve">01/01/2026</w:t>
            </w:r>
          </w:p>
        </w:tc>
        <w:tc>
          <w:tcPr/>
          <w:p>
            <w:pPr>
              <w:pStyle w:val="Compact"/>
              <w:jc w:val="left"/>
            </w:pPr>
            <w:r>
              <w:t xml:space="preserve">AB</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3"/>
    <w:bookmarkStart w:id="34" w:name="chain-of-custody-record"/>
    <w:p>
      <w:pPr>
        <w:pStyle w:val="Heading4"/>
      </w:pPr>
      <w:r>
        <w:rPr>
          <w:b/>
          <w:bCs/>
        </w:rPr>
        <w:t xml:space="preserve">4.2 Chain of Custody Record</w:t>
      </w:r>
    </w:p>
    <w:p>
      <w:pPr>
        <w:pStyle w:val="FirstParagraph"/>
      </w:pPr>
      <w:r>
        <w:t xml:space="preserve">This detailed record is essential for materials requiring high traceability, such as ABP and ISCC-certified UCO. A separate record should be maintained for each consignment.</w:t>
      </w:r>
    </w:p>
    <w:tbl>
      <w:tblPr>
        <w:tblStyle w:val="Table"/>
        <w:tblW w:type="pct" w:w="5000"/>
        <w:jc w:val="left"/>
        <w:tblLayout w:type="fixed"/>
        <w:tblLook w:firstRow="1" w:lastRow="0" w:firstColumn="0" w:lastColumn="0" w:noHBand="0" w:noVBand="0" w:val="0020"/>
      </w:tblPr>
      <w:tblGrid>
        <w:gridCol w:w="3960"/>
        <w:gridCol w:w="3960"/>
      </w:tblGrid>
      <w:tr>
        <w:trPr>
          <w:tblHeader w:val="on"/>
        </w:trPr>
        <w:tc>
          <w:tcPr/>
          <w:p>
            <w:pPr>
              <w:pStyle w:val="Compact"/>
              <w:jc w:val="left"/>
            </w:pPr>
            <w:r>
              <w:t xml:space="preserve">Parameter</w:t>
            </w:r>
          </w:p>
        </w:tc>
        <w:tc>
          <w:tcPr/>
          <w:p>
            <w:pPr>
              <w:pStyle w:val="Compact"/>
              <w:jc w:val="left"/>
            </w:pPr>
            <w:r>
              <w:t xml:space="preserve">Details</w:t>
            </w:r>
          </w:p>
        </w:tc>
      </w:tr>
      <w:tr>
        <w:tc>
          <w:tcPr/>
          <w:p>
            <w:pPr>
              <w:pStyle w:val="Compact"/>
              <w:jc w:val="left"/>
            </w:pPr>
            <w:r>
              <w:rPr>
                <w:b/>
                <w:bCs/>
              </w:rPr>
              <w:t xml:space="preserve">Consignment ID:</w:t>
            </w:r>
          </w:p>
        </w:tc>
        <w:tc>
          <w:tcPr/>
          <w:p>
            <w:pPr>
              <w:pStyle w:val="Compact"/>
              <w:jc w:val="left"/>
            </w:pPr>
            <w:r>
              <w:t xml:space="preserve">[Unique Identifier]</w:t>
            </w:r>
          </w:p>
        </w:tc>
      </w:tr>
      <w:tr>
        <w:tc>
          <w:tcPr/>
          <w:p>
            <w:pPr>
              <w:pStyle w:val="Compact"/>
              <w:jc w:val="left"/>
            </w:pPr>
            <w:r>
              <w:rPr>
                <w:b/>
                <w:bCs/>
              </w:rPr>
              <w:t xml:space="preserve">Material Type:</w:t>
            </w:r>
          </w:p>
        </w:tc>
        <w:tc>
          <w:tcPr/>
          <w:p>
            <w:pPr>
              <w:pStyle w:val="Compact"/>
              <w:jc w:val="left"/>
            </w:pPr>
            <w:r>
              <w:t xml:space="preserve">e.g., Used Cooking Oil (UCO), Category 3 ABP Catering Waste</w:t>
            </w:r>
          </w:p>
        </w:tc>
      </w:tr>
      <w:tr>
        <w:tc>
          <w:tcPr/>
          <w:p>
            <w:pPr>
              <w:pStyle w:val="Compact"/>
              <w:jc w:val="left"/>
            </w:pPr>
            <w:r>
              <w:rPr>
                <w:b/>
                <w:bCs/>
              </w:rPr>
              <w:t xml:space="preserve">EWC Code:</w:t>
            </w:r>
          </w:p>
        </w:tc>
        <w:tc>
          <w:tcPr/>
          <w:p>
            <w:pPr>
              <w:pStyle w:val="Compact"/>
              <w:jc w:val="left"/>
            </w:pPr>
            <w:r>
              <w:t xml:space="preserve">e.g.,</w:t>
            </w:r>
            <w:r>
              <w:t xml:space="preserve"> </w:t>
            </w:r>
            <w:r>
              <w:rPr>
                <w:rStyle w:val="VerbatimChar"/>
              </w:rPr>
              <w:t xml:space="preserve">20 01 25</w:t>
            </w:r>
          </w:p>
        </w:tc>
      </w:tr>
      <w:tr>
        <w:tc>
          <w:tcPr/>
          <w:p>
            <w:pPr>
              <w:pStyle w:val="Compact"/>
              <w:jc w:val="left"/>
            </w:pPr>
            <w:r>
              <w:rPr>
                <w:b/>
                <w:bCs/>
              </w:rPr>
              <w:t xml:space="preserve">Sustainability Cert. (if applicable):</w:t>
            </w:r>
          </w:p>
        </w:tc>
        <w:tc>
          <w:tcPr/>
          <w:p>
            <w:pPr>
              <w:pStyle w:val="Compact"/>
              <w:jc w:val="left"/>
            </w:pPr>
            <w:r>
              <w:t xml:space="preserve">e.g., ISCC Proof of Sustainability No: [PoS Number]</w:t>
            </w:r>
          </w:p>
        </w:tc>
      </w:tr>
      <w:tr>
        <w:tc>
          <w:tcPr/>
          <w:p>
            <w:pPr>
              <w:pStyle w:val="Compact"/>
              <w:jc w:val="left"/>
            </w:pPr>
            <w:r>
              <w:rPr>
                <w:b/>
                <w:bCs/>
              </w:rPr>
              <w:t xml:space="preserve">Date of Collection:</w:t>
            </w:r>
          </w:p>
        </w:tc>
        <w:tc>
          <w:tcPr/>
          <w:p>
            <w:pPr>
              <w:pStyle w:val="Compact"/>
              <w:jc w:val="left"/>
            </w:pPr>
            <w:r>
              <w:t xml:space="preserve">____________________</w:t>
            </w:r>
          </w:p>
        </w:tc>
      </w:tr>
      <w:tr>
        <w:tc>
          <w:tcPr/>
          <w:p>
            <w:pPr>
              <w:pStyle w:val="Compact"/>
              <w:jc w:val="left"/>
            </w:pPr>
            <w:r>
              <w:rPr>
                <w:b/>
                <w:bCs/>
              </w:rPr>
              <w:t xml:space="preserve">Point of Origin (Supplier):</w:t>
            </w:r>
          </w:p>
        </w:tc>
        <w:tc>
          <w:tcPr/>
          <w:p>
            <w:pPr>
              <w:pStyle w:val="Compact"/>
            </w:pPr>
          </w:p>
        </w:tc>
      </w:tr>
      <w:tr>
        <w:tc>
          <w:tcPr/>
          <w:p>
            <w:pPr>
              <w:pStyle w:val="Compact"/>
              <w:jc w:val="left"/>
            </w:pPr>
            <w:r>
              <w:rPr>
                <w:i/>
                <w:iCs/>
              </w:rPr>
              <w:t xml:space="preserve">Name:</w:t>
            </w:r>
          </w:p>
        </w:tc>
        <w:tc>
          <w:tcPr/>
          <w:p>
            <w:pPr>
              <w:pStyle w:val="Compact"/>
              <w:jc w:val="left"/>
            </w:pPr>
            <w:r>
              <w:t xml:space="preserve">____________________</w:t>
            </w:r>
          </w:p>
        </w:tc>
      </w:tr>
      <w:tr>
        <w:tc>
          <w:tcPr/>
          <w:p>
            <w:pPr>
              <w:pStyle w:val="Compact"/>
              <w:jc w:val="left"/>
            </w:pPr>
            <w:r>
              <w:rPr>
                <w:i/>
                <w:iCs/>
              </w:rPr>
              <w:t xml:space="preserve">Address:</w:t>
            </w:r>
          </w:p>
        </w:tc>
        <w:tc>
          <w:tcPr/>
          <w:p>
            <w:pPr>
              <w:pStyle w:val="Compact"/>
              <w:jc w:val="left"/>
            </w:pPr>
            <w:r>
              <w:t xml:space="preserve">____________________</w:t>
            </w:r>
          </w:p>
        </w:tc>
      </w:tr>
      <w:tr>
        <w:tc>
          <w:tcPr/>
          <w:p>
            <w:pPr>
              <w:pStyle w:val="Compact"/>
              <w:jc w:val="left"/>
            </w:pPr>
            <w:r>
              <w:rPr>
                <w:i/>
                <w:iCs/>
              </w:rPr>
              <w:t xml:space="preserve">Authorisation/Permit:</w:t>
            </w:r>
          </w:p>
        </w:tc>
        <w:tc>
          <w:tcPr/>
          <w:p>
            <w:pPr>
              <w:pStyle w:val="Compact"/>
              <w:jc w:val="left"/>
            </w:pPr>
            <w:r>
              <w:t xml:space="preserve">____________________</w:t>
            </w:r>
          </w:p>
        </w:tc>
      </w:tr>
      <w:tr>
        <w:tc>
          <w:tcPr/>
          <w:p>
            <w:pPr>
              <w:pStyle w:val="Compact"/>
              <w:jc w:val="left"/>
            </w:pPr>
            <w:r>
              <w:rPr>
                <w:b/>
                <w:bCs/>
              </w:rPr>
              <w:t xml:space="preserve">Initial Quantity &amp; Unit:</w:t>
            </w:r>
          </w:p>
        </w:tc>
        <w:tc>
          <w:tcPr/>
          <w:p>
            <w:pPr>
              <w:pStyle w:val="Compact"/>
              <w:jc w:val="left"/>
            </w:pPr>
            <w:r>
              <w:t xml:space="preserve">____________________ (e.g., kg, litres)</w:t>
            </w:r>
          </w:p>
        </w:tc>
      </w:tr>
      <w:tr>
        <w:tc>
          <w:tcPr/>
          <w:p>
            <w:pPr>
              <w:pStyle w:val="Compact"/>
              <w:jc w:val="left"/>
            </w:pPr>
            <w:r>
              <w:rPr>
                <w:b/>
                <w:bCs/>
              </w:rPr>
              <w:t xml:space="preserve">Carrier 1 (Collection):</w:t>
            </w:r>
          </w:p>
        </w:tc>
        <w:tc>
          <w:tcPr/>
          <w:p>
            <w:pPr>
              <w:pStyle w:val="Compact"/>
            </w:pPr>
          </w:p>
        </w:tc>
      </w:tr>
      <w:tr>
        <w:tc>
          <w:tcPr/>
          <w:p>
            <w:pPr>
              <w:pStyle w:val="Compact"/>
              <w:jc w:val="left"/>
            </w:pPr>
            <w:r>
              <w:rPr>
                <w:i/>
                <w:iCs/>
              </w:rPr>
              <w:t xml:space="preserve">Name:</w:t>
            </w:r>
          </w:p>
        </w:tc>
        <w:tc>
          <w:tcPr/>
          <w:p>
            <w:pPr>
              <w:pStyle w:val="Compact"/>
              <w:jc w:val="left"/>
            </w:pPr>
            <w:r>
              <w:t xml:space="preserve">____________________</w:t>
            </w:r>
          </w:p>
        </w:tc>
      </w:tr>
      <w:tr>
        <w:tc>
          <w:tcPr/>
          <w:p>
            <w:pPr>
              <w:pStyle w:val="Compact"/>
              <w:jc w:val="left"/>
            </w:pPr>
            <w:r>
              <w:rPr>
                <w:i/>
                <w:iCs/>
              </w:rPr>
              <w:t xml:space="preserve">Waste Carrier Reg. No.:</w:t>
            </w:r>
          </w:p>
        </w:tc>
        <w:tc>
          <w:tcPr/>
          <w:p>
            <w:pPr>
              <w:pStyle w:val="Compact"/>
              <w:jc w:val="left"/>
            </w:pPr>
            <w:r>
              <w:t xml:space="preserve">____________________</w:t>
            </w:r>
          </w:p>
        </w:tc>
      </w:tr>
      <w:tr>
        <w:tc>
          <w:tcPr/>
          <w:p>
            <w:pPr>
              <w:pStyle w:val="Compact"/>
              <w:jc w:val="left"/>
            </w:pPr>
            <w:r>
              <w:rPr>
                <w:i/>
                <w:iCs/>
              </w:rPr>
              <w:t xml:space="preserve">Vehicle Reg:</w:t>
            </w:r>
          </w:p>
        </w:tc>
        <w:tc>
          <w:tcPr/>
          <w:p>
            <w:pPr>
              <w:pStyle w:val="Compact"/>
              <w:jc w:val="left"/>
            </w:pPr>
            <w:r>
              <w:t xml:space="preserve">____________________</w:t>
            </w:r>
          </w:p>
        </w:tc>
      </w:tr>
      <w:tr>
        <w:tc>
          <w:tcPr/>
          <w:p>
            <w:pPr>
              <w:pStyle w:val="Compact"/>
              <w:jc w:val="left"/>
            </w:pPr>
            <w:r>
              <w:rPr>
                <w:i/>
                <w:iCs/>
              </w:rPr>
              <w:t xml:space="preserve">Driver Signature:</w:t>
            </w:r>
          </w:p>
        </w:tc>
        <w:tc>
          <w:tcPr/>
          <w:p>
            <w:pPr>
              <w:pStyle w:val="Compact"/>
              <w:jc w:val="left"/>
            </w:pPr>
            <w:r>
              <w:t xml:space="preserve">____________________</w:t>
            </w:r>
          </w:p>
        </w:tc>
      </w:tr>
      <w:tr>
        <w:tc>
          <w:tcPr/>
          <w:p>
            <w:pPr>
              <w:pStyle w:val="Compact"/>
              <w:jc w:val="left"/>
            </w:pPr>
            <w:r>
              <w:rPr>
                <w:b/>
                <w:bCs/>
              </w:rPr>
              <w:t xml:space="preserve">Reception at Our Facility:</w:t>
            </w:r>
          </w:p>
        </w:tc>
        <w:tc>
          <w:tcPr/>
          <w:p>
            <w:pPr>
              <w:pStyle w:val="Compact"/>
            </w:pPr>
          </w:p>
        </w:tc>
      </w:tr>
      <w:tr>
        <w:tc>
          <w:tcPr/>
          <w:p>
            <w:pPr>
              <w:pStyle w:val="Compact"/>
              <w:jc w:val="left"/>
            </w:pPr>
            <w:r>
              <w:rPr>
                <w:i/>
                <w:iCs/>
              </w:rPr>
              <w:t xml:space="preserve">Date &amp; Time:</w:t>
            </w:r>
          </w:p>
        </w:tc>
        <w:tc>
          <w:tcPr/>
          <w:p>
            <w:pPr>
              <w:pStyle w:val="Compact"/>
              <w:jc w:val="left"/>
            </w:pPr>
            <w:r>
              <w:t xml:space="preserve">____________________</w:t>
            </w:r>
          </w:p>
        </w:tc>
      </w:tr>
      <w:tr>
        <w:tc>
          <w:tcPr/>
          <w:p>
            <w:pPr>
              <w:pStyle w:val="Compact"/>
              <w:jc w:val="left"/>
            </w:pPr>
            <w:r>
              <w:rPr>
                <w:i/>
                <w:iCs/>
              </w:rPr>
              <w:t xml:space="preserve">Receiving Operator:</w:t>
            </w:r>
          </w:p>
        </w:tc>
        <w:tc>
          <w:tcPr/>
          <w:p>
            <w:pPr>
              <w:pStyle w:val="Compact"/>
              <w:jc w:val="left"/>
            </w:pPr>
            <w:r>
              <w:t xml:space="preserve">____________________</w:t>
            </w:r>
          </w:p>
        </w:tc>
      </w:tr>
      <w:tr>
        <w:tc>
          <w:tcPr/>
          <w:p>
            <w:pPr>
              <w:pStyle w:val="Compact"/>
              <w:jc w:val="left"/>
            </w:pPr>
            <w:r>
              <w:rPr>
                <w:i/>
                <w:iCs/>
              </w:rPr>
              <w:t xml:space="preserve">Quantity Received:</w:t>
            </w:r>
          </w:p>
        </w:tc>
        <w:tc>
          <w:tcPr/>
          <w:p>
            <w:pPr>
              <w:pStyle w:val="Compact"/>
              <w:jc w:val="left"/>
            </w:pPr>
            <w:r>
              <w:t xml:space="preserve">____________________</w:t>
            </w:r>
          </w:p>
        </w:tc>
      </w:tr>
      <w:tr>
        <w:tc>
          <w:tcPr/>
          <w:p>
            <w:pPr>
              <w:pStyle w:val="Compact"/>
              <w:jc w:val="left"/>
            </w:pPr>
            <w:r>
              <w:rPr>
                <w:i/>
                <w:iCs/>
              </w:rPr>
              <w:t xml:space="preserve">Signature:</w:t>
            </w:r>
          </w:p>
        </w:tc>
        <w:tc>
          <w:tcPr/>
          <w:p>
            <w:pPr>
              <w:pStyle w:val="Compact"/>
              <w:jc w:val="left"/>
            </w:pPr>
            <w:r>
              <w:t xml:space="preserve">____________________</w:t>
            </w:r>
          </w:p>
        </w:tc>
      </w:tr>
    </w:tbl>
    <w:bookmarkEnd w:id="34"/>
    <w:bookmarkStart w:id="35" w:name="waste-transfer-note-wtn-template"/>
    <w:p>
      <w:pPr>
        <w:pStyle w:val="Heading4"/>
      </w:pPr>
      <w:r>
        <w:rPr>
          <w:b/>
          <w:bCs/>
        </w:rPr>
        <w:t xml:space="preserve">4.3 Waste Transfer Note (WTN) Template</w:t>
      </w:r>
    </w:p>
    <w:p>
      <w:pPr>
        <w:pStyle w:val="FirstParagraph"/>
      </w:pPr>
      <w:r>
        <w:rPr>
          <w:b/>
          <w:bCs/>
        </w:rPr>
        <w:t xml:space="preserve">WASTE TRANSFER NOTE (Controlled Waste)</w:t>
      </w:r>
      <w:r>
        <w:t xml:space="preserve"> </w:t>
      </w:r>
      <w:r>
        <w:rPr>
          <w:i/>
          <w:iCs/>
        </w:rPr>
        <w:t xml:space="preserve">Duty of Care: Environmental Protection Act 1990</w:t>
      </w:r>
      <w:r>
        <w:t xml:space="preserve"> </w:t>
      </w:r>
      <w:r>
        <w:rPr>
          <w:b/>
          <w:bCs/>
        </w:rPr>
        <w:t xml:space="preserve">Serial Number:</w:t>
      </w:r>
      <w:r>
        <w:t xml:space="preserve"> </w:t>
      </w:r>
      <w:r>
        <w:t xml:space="preserve">_______________</w:t>
      </w:r>
    </w:p>
    <w:p>
      <w:pPr>
        <w:pStyle w:val="BodyText"/>
      </w:pPr>
      <w:r>
        <w:rPr>
          <w:b/>
          <w:bCs/>
        </w:rPr>
        <w:t xml:space="preserve">Part A: Description of Waste</w:t>
      </w:r>
      <w:r>
        <w:t xml:space="preserve"> </w:t>
      </w:r>
      <w:r>
        <w:t xml:space="preserve">1.</w:t>
      </w:r>
      <w:r>
        <w:t xml:space="preserve"> </w:t>
      </w:r>
      <w:r>
        <w:rPr>
          <w:b/>
          <w:bCs/>
        </w:rPr>
        <w:t xml:space="preserve">Description:</w:t>
      </w:r>
      <w:r>
        <w:t xml:space="preserve"> </w:t>
      </w:r>
      <w:r>
        <w:t xml:space="preserve">_______________________________________________________</w:t>
      </w:r>
      <w:r>
        <w:t xml:space="preserve"> </w:t>
      </w:r>
      <w:r>
        <w:t xml:space="preserve">2.</w:t>
      </w:r>
      <w:r>
        <w:t xml:space="preserve"> </w:t>
      </w:r>
      <w:r>
        <w:rPr>
          <w:b/>
          <w:bCs/>
        </w:rPr>
        <w:t xml:space="preserve">EWC / List of Wastes Code:</w:t>
      </w:r>
      <w:r>
        <w:t xml:space="preserve"> </w:t>
      </w:r>
      <w:r>
        <w:rPr>
          <w:rStyle w:val="VerbatimChar"/>
        </w:rPr>
        <w:t xml:space="preserve">__ __ __</w:t>
      </w:r>
      <w:r>
        <w:t xml:space="preserve"> </w:t>
      </w:r>
      <w:r>
        <w:t xml:space="preserve">3.</w:t>
      </w:r>
      <w:r>
        <w:t xml:space="preserve"> </w:t>
      </w:r>
      <w:r>
        <w:rPr>
          <w:b/>
          <w:bCs/>
        </w:rPr>
        <w:t xml:space="preserve">Quantity:</w:t>
      </w:r>
      <w:r>
        <w:t xml:space="preserve"> </w:t>
      </w:r>
      <w:r>
        <w:t xml:space="preserve">________ (kg/litres/tonnes)</w:t>
      </w:r>
      <w:r>
        <w:t xml:space="preserve"> </w:t>
      </w:r>
      <w:r>
        <w:t xml:space="preserve">4.</w:t>
      </w:r>
      <w:r>
        <w:t xml:space="preserve"> </w:t>
      </w:r>
      <w:r>
        <w:rPr>
          <w:b/>
          <w:bCs/>
        </w:rPr>
        <w:t xml:space="preserve">How is it contained?</w:t>
      </w:r>
      <w:r>
        <w:t xml:space="preserve"> </w:t>
      </w:r>
      <w:r>
        <w:t xml:space="preserve">(e.g., IBC, Skip, Pallet Box) ________________________</w:t>
      </w:r>
    </w:p>
    <w:p>
      <w:pPr>
        <w:pStyle w:val="BodyText"/>
      </w:pPr>
      <w:r>
        <w:rPr>
          <w:b/>
          <w:bCs/>
        </w:rPr>
        <w:t xml:space="preserve">Part B: Current Holder (Transferor)</w:t>
      </w:r>
      <w:r>
        <w:t xml:space="preserve"> </w:t>
      </w:r>
      <w:r>
        <w:t xml:space="preserve">1.</w:t>
      </w:r>
      <w:r>
        <w:t xml:space="preserve"> </w:t>
      </w:r>
      <w:r>
        <w:rPr>
          <w:b/>
          <w:bCs/>
        </w:rPr>
        <w:t xml:space="preserve">Full Name:</w:t>
      </w:r>
      <w:r>
        <w:t xml:space="preserve"> </w:t>
      </w:r>
      <w:r>
        <w:t xml:space="preserve">[Your Company Name]</w:t>
      </w:r>
      <w:r>
        <w:t xml:space="preserve"> </w:t>
      </w:r>
      <w:r>
        <w:t xml:space="preserve">2.</w:t>
      </w:r>
      <w:r>
        <w:t xml:space="preserve"> </w:t>
      </w:r>
      <w:r>
        <w:rPr>
          <w:b/>
          <w:bCs/>
        </w:rPr>
        <w:t xml:space="preserve">Address:</w:t>
      </w:r>
      <w:r>
        <w:t xml:space="preserve"> </w:t>
      </w:r>
      <w:r>
        <w:t xml:space="preserve">[Your Site Address]</w:t>
      </w:r>
      <w:r>
        <w:t xml:space="preserve"> </w:t>
      </w:r>
      <w:r>
        <w:t xml:space="preserve">3.</w:t>
      </w:r>
      <w:r>
        <w:t xml:space="preserve"> </w:t>
      </w:r>
      <w:r>
        <w:rPr>
          <w:b/>
          <w:bCs/>
        </w:rPr>
        <w:t xml:space="preserve">Signature:</w:t>
      </w:r>
      <w:r>
        <w:t xml:space="preserve"> </w:t>
      </w:r>
      <w:r>
        <w:t xml:space="preserve">________________________</w:t>
      </w:r>
      <w:r>
        <w:t xml:space="preserve"> </w:t>
      </w:r>
      <w:r>
        <w:t xml:space="preserve">4.</w:t>
      </w:r>
      <w:r>
        <w:t xml:space="preserve"> </w:t>
      </w:r>
      <w:r>
        <w:rPr>
          <w:b/>
          <w:bCs/>
        </w:rPr>
        <w:t xml:space="preserve">Print Name:</w:t>
      </w:r>
      <w:r>
        <w:t xml:space="preserve"> </w:t>
      </w:r>
      <w:r>
        <w:t xml:space="preserve">________________________</w:t>
      </w:r>
      <w:r>
        <w:t xml:space="preserve"> </w:t>
      </w:r>
      <w:r>
        <w:rPr>
          <w:b/>
          <w:bCs/>
        </w:rPr>
        <w:t xml:space="preserve">Date:</w:t>
      </w:r>
      <w:r>
        <w:t xml:space="preserve"> </w:t>
      </w:r>
      <w:r>
        <w:t xml:space="preserve">_______________</w:t>
      </w:r>
    </w:p>
    <w:p>
      <w:pPr>
        <w:pStyle w:val="BodyText"/>
      </w:pPr>
      <w:r>
        <w:rPr>
          <w:b/>
          <w:bCs/>
        </w:rPr>
        <w:t xml:space="preserve">Part C: New Holder (Transferee)</w:t>
      </w:r>
      <w:r>
        <w:t xml:space="preserve"> </w:t>
      </w:r>
      <w:r>
        <w:t xml:space="preserve">1.</w:t>
      </w:r>
      <w:r>
        <w:t xml:space="preserve"> </w:t>
      </w:r>
      <w:r>
        <w:rPr>
          <w:b/>
          <w:bCs/>
        </w:rPr>
        <w:t xml:space="preserve">Full Name:</w:t>
      </w:r>
      <w:r>
        <w:t xml:space="preserve"> </w:t>
      </w:r>
      <w:r>
        <w:t xml:space="preserve">_______________________________________________________</w:t>
      </w:r>
      <w:r>
        <w:t xml:space="preserve"> </w:t>
      </w:r>
      <w:r>
        <w:t xml:space="preserve">2.</w:t>
      </w:r>
      <w:r>
        <w:t xml:space="preserve"> </w:t>
      </w:r>
      <w:r>
        <w:rPr>
          <w:b/>
          <w:bCs/>
        </w:rPr>
        <w:t xml:space="preserve">Address:</w:t>
      </w:r>
      <w:r>
        <w:t xml:space="preserve"> </w:t>
      </w:r>
      <w:r>
        <w:t xml:space="preserve">_________________________________________________________</w:t>
      </w:r>
      <w:r>
        <w:t xml:space="preserve"> </w:t>
      </w:r>
      <w:r>
        <w:t xml:space="preserve">3.</w:t>
      </w:r>
      <w:r>
        <w:t xml:space="preserve"> </w:t>
      </w:r>
      <w:r>
        <w:rPr>
          <w:b/>
          <w:bCs/>
        </w:rPr>
        <w:t xml:space="preserve">Authorised Person?</w:t>
      </w:r>
      <w:r>
        <w:t xml:space="preserve"> </w:t>
      </w:r>
      <w:r>
        <w:t xml:space="preserve">(Tick one)</w:t>
      </w:r>
      <w:r>
        <w:t xml:space="preserve"> </w:t>
      </w:r>
      <w:r>
        <w:t xml:space="preserve">- [ ] Registered Waste Carrier/Broker.</w:t>
      </w:r>
      <w:r>
        <w:t xml:space="preserve"> </w:t>
      </w:r>
      <w:r>
        <w:rPr>
          <w:b/>
          <w:bCs/>
        </w:rPr>
        <w:t xml:space="preserve">Reg No:</w:t>
      </w:r>
      <w:r>
        <w:t xml:space="preserve"> </w:t>
      </w:r>
      <w:r>
        <w:t xml:space="preserve">_______________</w:t>
      </w:r>
      <w:r>
        <w:t xml:space="preserve"> </w:t>
      </w:r>
      <w:r>
        <w:t xml:space="preserve">- [ ] Holder of Environmental Permit.</w:t>
      </w:r>
      <w:r>
        <w:t xml:space="preserve"> </w:t>
      </w:r>
      <w:r>
        <w:rPr>
          <w:b/>
          <w:bCs/>
        </w:rPr>
        <w:t xml:space="preserve">Permit No:</w:t>
      </w:r>
      <w:r>
        <w:t xml:space="preserve"> </w:t>
      </w:r>
      <w:r>
        <w:t xml:space="preserve">_______________</w:t>
      </w:r>
      <w:r>
        <w:t xml:space="preserve"> </w:t>
      </w:r>
      <w:r>
        <w:t xml:space="preserve">4.</w:t>
      </w:r>
      <w:r>
        <w:t xml:space="preserve"> </w:t>
      </w:r>
      <w:r>
        <w:rPr>
          <w:b/>
          <w:bCs/>
        </w:rPr>
        <w:t xml:space="preserve">Signature:</w:t>
      </w:r>
      <w:r>
        <w:t xml:space="preserve"> </w:t>
      </w:r>
      <w:r>
        <w:t xml:space="preserve">________________________</w:t>
      </w:r>
      <w:r>
        <w:t xml:space="preserve"> </w:t>
      </w:r>
      <w:r>
        <w:t xml:space="preserve">5.</w:t>
      </w:r>
      <w:r>
        <w:t xml:space="preserve"> </w:t>
      </w:r>
      <w:r>
        <w:rPr>
          <w:b/>
          <w:bCs/>
        </w:rPr>
        <w:t xml:space="preserve">Print Name:</w:t>
      </w:r>
      <w:r>
        <w:t xml:space="preserve"> </w:t>
      </w:r>
      <w:r>
        <w:t xml:space="preserve">________________________</w:t>
      </w:r>
      <w:r>
        <w:t xml:space="preserve"> </w:t>
      </w:r>
      <w:r>
        <w:rPr>
          <w:b/>
          <w:bCs/>
        </w:rPr>
        <w:t xml:space="preserve">Date:</w:t>
      </w:r>
      <w:r>
        <w:t xml:space="preserve"> </w:t>
      </w:r>
      <w:r>
        <w:t xml:space="preserve">_______________</w:t>
      </w:r>
    </w:p>
    <w:p>
      <w:pPr>
        <w:pStyle w:val="BodyText"/>
      </w:pPr>
      <w:r>
        <w:rPr>
          <w:b/>
          <w:bCs/>
        </w:rPr>
        <w:t xml:space="preserve">Part D: Transfer Details</w:t>
      </w:r>
      <w:r>
        <w:t xml:space="preserve"> </w:t>
      </w:r>
      <w:r>
        <w:t xml:space="preserve">1.</w:t>
      </w:r>
      <w:r>
        <w:t xml:space="preserve"> </w:t>
      </w:r>
      <w:r>
        <w:rPr>
          <w:b/>
          <w:bCs/>
        </w:rPr>
        <w:t xml:space="preserve">Address of Transfer:</w:t>
      </w:r>
      <w:r>
        <w:t xml:space="preserve"> </w:t>
      </w:r>
      <w:r>
        <w:t xml:space="preserve">[Your Site Address]</w:t>
      </w:r>
      <w:r>
        <w:t xml:space="preserve"> </w:t>
      </w:r>
      <w:r>
        <w:t xml:space="preserve">2.</w:t>
      </w:r>
      <w:r>
        <w:t xml:space="preserve"> </w:t>
      </w:r>
      <w:r>
        <w:rPr>
          <w:b/>
          <w:bCs/>
        </w:rPr>
        <w:t xml:space="preserve">Date &amp; Time of Transfer:</w:t>
      </w:r>
      <w:r>
        <w:t xml:space="preserve"> </w:t>
      </w:r>
      <w:r>
        <w:t xml:space="preserve">________________</w:t>
      </w:r>
    </w:p>
    <w:bookmarkEnd w:id="35"/>
    <w:bookmarkStart w:id="36" w:name="X7b0a4549d520fca8f187a9759129f7b22d403b9"/>
    <w:p>
      <w:pPr>
        <w:pStyle w:val="Heading4"/>
      </w:pPr>
      <w:r>
        <w:rPr>
          <w:b/>
          <w:bCs/>
        </w:rPr>
        <w:t xml:space="preserve">4.4 Hazardous Waste Consignment Note Template</w:t>
      </w:r>
    </w:p>
    <w:p>
      <w:pPr>
        <w:pStyle w:val="BlockText"/>
      </w:pPr>
      <w:r>
        <w:t xml:space="preserve">This is a simplified representation. The official multi-part form must be used for actual transfers. This template serves as a guide to the required information.</w:t>
      </w:r>
    </w:p>
    <w:p>
      <w:pPr>
        <w:pStyle w:val="FirstParagraph"/>
      </w:pPr>
      <w:r>
        <w:rPr>
          <w:b/>
          <w:bCs/>
        </w:rPr>
        <w:t xml:space="preserve">HAZARDOUS WASTE CONSIGNMENT NOTE</w:t>
      </w:r>
      <w:r>
        <w:t xml:space="preserve"> </w:t>
      </w:r>
      <w:r>
        <w:rPr>
          <w:b/>
          <w:bCs/>
        </w:rPr>
        <w:t xml:space="preserve">Consignment Note Code:</w:t>
      </w:r>
      <w:r>
        <w:t xml:space="preserve"> </w:t>
      </w:r>
      <w:r>
        <w:t xml:space="preserve">[Generated Code: e.g., YOURCO/A123Y]</w:t>
      </w:r>
    </w:p>
    <w:p>
      <w:pPr>
        <w:pStyle w:val="BodyText"/>
      </w:pPr>
      <w:r>
        <w:rPr>
          <w:b/>
          <w:bCs/>
        </w:rPr>
        <w:t xml:space="preserve">Part A: Consignment Details</w:t>
      </w:r>
      <w:r>
        <w:t xml:space="preserve"> </w:t>
      </w:r>
      <w:r>
        <w:t xml:space="preserve">-</w:t>
      </w:r>
      <w:r>
        <w:t xml:space="preserve"> </w:t>
      </w:r>
      <w:r>
        <w:rPr>
          <w:b/>
          <w:bCs/>
        </w:rPr>
        <w:t xml:space="preserve">A1. Consignee (Destination):</w:t>
      </w:r>
      <w:r>
        <w:t xml:space="preserve"> </w:t>
      </w:r>
      <w:r>
        <w:t xml:space="preserve">Name, Address, Permit No: __________________</w:t>
      </w:r>
      <w:r>
        <w:t xml:space="preserve"> </w:t>
      </w:r>
      <w:r>
        <w:t xml:space="preserve">-</w:t>
      </w:r>
      <w:r>
        <w:t xml:space="preserve"> </w:t>
      </w:r>
      <w:r>
        <w:rPr>
          <w:b/>
          <w:bCs/>
        </w:rPr>
        <w:t xml:space="preserve">A2. Producer of the Waste:</w:t>
      </w:r>
      <w:r>
        <w:t xml:space="preserve"> </w:t>
      </w:r>
      <w:r>
        <w:t xml:space="preserve">Name, Address, SIC Code: [Your Details]</w:t>
      </w:r>
      <w:r>
        <w:t xml:space="preserve"> </w:t>
      </w:r>
      <w:r>
        <w:t xml:space="preserve">-</w:t>
      </w:r>
      <w:r>
        <w:t xml:space="preserve"> </w:t>
      </w:r>
      <w:r>
        <w:rPr>
          <w:b/>
          <w:bCs/>
        </w:rPr>
        <w:t xml:space="preserve">A3. Collection Address:</w:t>
      </w:r>
      <w:r>
        <w:t xml:space="preserve"> </w:t>
      </w:r>
      <w:r>
        <w:t xml:space="preserve">[Your Site Address]</w:t>
      </w:r>
    </w:p>
    <w:p>
      <w:pPr>
        <w:pStyle w:val="BodyText"/>
      </w:pPr>
      <w:r>
        <w:rPr>
          <w:b/>
          <w:bCs/>
        </w:rPr>
        <w:t xml:space="preserve">Part B: Description of the Waste</w:t>
      </w:r>
      <w:r>
        <w:t xml:space="preserve"> </w:t>
      </w:r>
      <w:r>
        <w:t xml:space="preserve">-</w:t>
      </w:r>
      <w:r>
        <w:t xml:space="preserve"> </w:t>
      </w:r>
      <w:r>
        <w:rPr>
          <w:b/>
          <w:bCs/>
        </w:rPr>
        <w:t xml:space="preserve">B1. Process Generating Waste:</w:t>
      </w:r>
      <w:r>
        <w:t xml:space="preserve"> </w:t>
      </w:r>
      <w:r>
        <w:t xml:space="preserve">e.g., Biodiesel Production</w:t>
      </w:r>
      <w:r>
        <w:t xml:space="preserve"> </w:t>
      </w:r>
      <w:r>
        <w:t xml:space="preserve">-</w:t>
      </w:r>
      <w:r>
        <w:t xml:space="preserve"> </w:t>
      </w:r>
      <w:r>
        <w:rPr>
          <w:b/>
          <w:bCs/>
        </w:rPr>
        <w:t xml:space="preserve">B2. Waste Description:</w:t>
      </w:r>
      <w:r>
        <w:t xml:space="preserve"> </w:t>
      </w:r>
      <w:r>
        <w:t xml:space="preserve">e.g., Spent Methanol</w:t>
      </w:r>
      <w:r>
        <w:t xml:space="preserve"> </w:t>
      </w:r>
      <w:r>
        <w:t xml:space="preserve">-</w:t>
      </w:r>
      <w:r>
        <w:t xml:space="preserve"> </w:t>
      </w:r>
      <w:r>
        <w:rPr>
          <w:b/>
          <w:bCs/>
        </w:rPr>
        <w:t xml:space="preserve">B3. EWC Code:</w:t>
      </w:r>
      <w:r>
        <w:t xml:space="preserve"> </w:t>
      </w:r>
      <w:r>
        <w:t xml:space="preserve">e.g.,</w:t>
      </w:r>
      <w:r>
        <w:t xml:space="preserve"> </w:t>
      </w:r>
      <w:r>
        <w:rPr>
          <w:rStyle w:val="VerbatimChar"/>
        </w:rPr>
        <w:t xml:space="preserve">16 07 08*</w:t>
      </w:r>
      <w:r>
        <w:t xml:space="preserve"> </w:t>
      </w:r>
      <w:r>
        <w:t xml:space="preserve">-</w:t>
      </w:r>
      <w:r>
        <w:t xml:space="preserve"> </w:t>
      </w:r>
      <w:r>
        <w:rPr>
          <w:b/>
          <w:bCs/>
        </w:rPr>
        <w:t xml:space="preserve">B4. Quantity:</w:t>
      </w:r>
      <w:r>
        <w:t xml:space="preserve"> </w:t>
      </w:r>
      <w:r>
        <w:t xml:space="preserve">_____ kg</w:t>
      </w:r>
      <w:r>
        <w:t xml:space="preserve"> </w:t>
      </w:r>
      <w:r>
        <w:t xml:space="preserve">-</w:t>
      </w:r>
      <w:r>
        <w:t xml:space="preserve"> </w:t>
      </w:r>
      <w:r>
        <w:rPr>
          <w:b/>
          <w:bCs/>
        </w:rPr>
        <w:t xml:space="preserve">B5. Physical Form:</w:t>
      </w:r>
      <w:r>
        <w:t xml:space="preserve"> </w:t>
      </w:r>
      <w:r>
        <w:t xml:space="preserve">e.g., Liquid</w:t>
      </w:r>
      <w:r>
        <w:t xml:space="preserve"> </w:t>
      </w:r>
      <w:r>
        <w:t xml:space="preserve">-</w:t>
      </w:r>
      <w:r>
        <w:t xml:space="preserve"> </w:t>
      </w:r>
      <w:r>
        <w:rPr>
          <w:b/>
          <w:bCs/>
        </w:rPr>
        <w:t xml:space="preserve">B6. Hazard Codes (from WM3):</w:t>
      </w:r>
      <w:r>
        <w:t xml:space="preserve"> </w:t>
      </w:r>
      <w:r>
        <w:t xml:space="preserve">e.g., HP3 (Flammable), HP6 (Acute Toxicity)</w:t>
      </w:r>
      <w:r>
        <w:t xml:space="preserve"> </w:t>
      </w:r>
      <w:r>
        <w:t xml:space="preserve">-</w:t>
      </w:r>
      <w:r>
        <w:t xml:space="preserve"> </w:t>
      </w:r>
      <w:r>
        <w:rPr>
          <w:b/>
          <w:bCs/>
        </w:rPr>
        <w:t xml:space="preserve">B7. UN Identification:</w:t>
      </w:r>
      <w:r>
        <w:t xml:space="preserve"> </w:t>
      </w:r>
      <w:r>
        <w:t xml:space="preserve">UN No: _____, Class: _____, Packing Group: _____</w:t>
      </w:r>
    </w:p>
    <w:p>
      <w:pPr>
        <w:pStyle w:val="BodyText"/>
      </w:pPr>
      <w:r>
        <w:rPr>
          <w:b/>
          <w:bCs/>
        </w:rPr>
        <w:t xml:space="preserve">Part C: Producer’s Certificate</w:t>
      </w:r>
      <w:r>
        <w:t xml:space="preserve"> </w:t>
      </w:r>
      <w:r>
        <w:t xml:space="preserve">- I certify the details in A &amp; B are correct and I have fulfilled my Duty of Care.</w:t>
      </w:r>
      <w:r>
        <w:t xml:space="preserve"> </w:t>
      </w:r>
      <w:r>
        <w:t xml:space="preserve">-</w:t>
      </w:r>
      <w:r>
        <w:t xml:space="preserve"> </w:t>
      </w:r>
      <w:r>
        <w:rPr>
          <w:b/>
          <w:bCs/>
        </w:rPr>
        <w:t xml:space="preserve">Signature:</w:t>
      </w:r>
      <w:r>
        <w:t xml:space="preserve"> </w:t>
      </w:r>
      <w:r>
        <w:t xml:space="preserve">_________________</w:t>
      </w:r>
      <w:r>
        <w:t xml:space="preserve"> </w:t>
      </w:r>
      <w:r>
        <w:rPr>
          <w:b/>
          <w:bCs/>
        </w:rPr>
        <w:t xml:space="preserve">Name:</w:t>
      </w:r>
      <w:r>
        <w:t xml:space="preserve"> </w:t>
      </w:r>
      <w:r>
        <w:t xml:space="preserve">_________________</w:t>
      </w:r>
      <w:r>
        <w:t xml:space="preserve"> </w:t>
      </w:r>
      <w:r>
        <w:rPr>
          <w:b/>
          <w:bCs/>
        </w:rPr>
        <w:t xml:space="preserve">Date:</w:t>
      </w:r>
      <w:r>
        <w:t xml:space="preserve"> </w:t>
      </w:r>
      <w:r>
        <w:t xml:space="preserve">___________</w:t>
      </w:r>
    </w:p>
    <w:p>
      <w:pPr>
        <w:pStyle w:val="BodyText"/>
      </w:pPr>
      <w:r>
        <w:rPr>
          <w:b/>
          <w:bCs/>
        </w:rPr>
        <w:t xml:space="preserve">Part D: Carrier’s Certificate</w:t>
      </w:r>
      <w:r>
        <w:t xml:space="preserve"> </w:t>
      </w:r>
      <w:r>
        <w:t xml:space="preserve">- I certify I collected the waste described in B from the address in A3.</w:t>
      </w:r>
      <w:r>
        <w:t xml:space="preserve"> </w:t>
      </w:r>
      <w:r>
        <w:t xml:space="preserve">-</w:t>
      </w:r>
      <w:r>
        <w:t xml:space="preserve"> </w:t>
      </w:r>
      <w:r>
        <w:rPr>
          <w:b/>
          <w:bCs/>
        </w:rPr>
        <w:t xml:space="preserve">Carrier Name &amp; Address:</w:t>
      </w:r>
      <w:r>
        <w:t xml:space="preserve"> </w:t>
      </w:r>
      <w:r>
        <w:t xml:space="preserve">_________________________________</w:t>
      </w:r>
      <w:r>
        <w:t xml:space="preserve"> </w:t>
      </w:r>
      <w:r>
        <w:t xml:space="preserve">-</w:t>
      </w:r>
      <w:r>
        <w:t xml:space="preserve"> </w:t>
      </w:r>
      <w:r>
        <w:rPr>
          <w:b/>
          <w:bCs/>
        </w:rPr>
        <w:t xml:space="preserve">Waste Carrier Reg No:</w:t>
      </w:r>
      <w:r>
        <w:t xml:space="preserve"> </w:t>
      </w:r>
      <w:r>
        <w:t xml:space="preserve">_______________</w:t>
      </w:r>
      <w:r>
        <w:t xml:space="preserve"> </w:t>
      </w:r>
      <w:r>
        <w:rPr>
          <w:b/>
          <w:bCs/>
        </w:rPr>
        <w:t xml:space="preserve">Vehicle Reg:</w:t>
      </w:r>
      <w:r>
        <w:t xml:space="preserve"> </w:t>
      </w:r>
      <w:r>
        <w:t xml:space="preserve">_______________</w:t>
      </w:r>
      <w:r>
        <w:t xml:space="preserve"> </w:t>
      </w:r>
      <w:r>
        <w:t xml:space="preserve">-</w:t>
      </w:r>
      <w:r>
        <w:t xml:space="preserve"> </w:t>
      </w:r>
      <w:r>
        <w:rPr>
          <w:b/>
          <w:bCs/>
        </w:rPr>
        <w:t xml:space="preserve">Signature:</w:t>
      </w:r>
      <w:r>
        <w:t xml:space="preserve"> </w:t>
      </w:r>
      <w:r>
        <w:t xml:space="preserve">_________________</w:t>
      </w:r>
      <w:r>
        <w:t xml:space="preserve"> </w:t>
      </w:r>
      <w:r>
        <w:rPr>
          <w:b/>
          <w:bCs/>
        </w:rPr>
        <w:t xml:space="preserve">Name:</w:t>
      </w:r>
      <w:r>
        <w:t xml:space="preserve"> </w:t>
      </w:r>
      <w:r>
        <w:t xml:space="preserve">_________________</w:t>
      </w:r>
      <w:r>
        <w:t xml:space="preserve"> </w:t>
      </w:r>
      <w:r>
        <w:rPr>
          <w:b/>
          <w:bCs/>
        </w:rPr>
        <w:t xml:space="preserve">Date:</w:t>
      </w:r>
      <w:r>
        <w:t xml:space="preserve"> </w:t>
      </w:r>
      <w:r>
        <w:t xml:space="preserve">___________</w:t>
      </w:r>
    </w:p>
    <w:p>
      <w:pPr>
        <w:pStyle w:val="BodyText"/>
      </w:pPr>
      <w:r>
        <w:rPr>
          <w:b/>
          <w:bCs/>
        </w:rPr>
        <w:t xml:space="preserve">Part E: Consignee’s Certificate (at Destination)</w:t>
      </w:r>
      <w:r>
        <w:t xml:space="preserve"> </w:t>
      </w:r>
      <w:r>
        <w:t xml:space="preserve">- I certify I have received the waste described.</w:t>
      </w:r>
      <w:r>
        <w:t xml:space="preserve"> </w:t>
      </w:r>
      <w:r>
        <w:t xml:space="preserve">-</w:t>
      </w:r>
      <w:r>
        <w:t xml:space="preserve"> </w:t>
      </w:r>
      <w:r>
        <w:rPr>
          <w:b/>
          <w:bCs/>
        </w:rPr>
        <w:t xml:space="preserve">Quantity Received:</w:t>
      </w:r>
      <w:r>
        <w:t xml:space="preserve"> </w:t>
      </w:r>
      <w:r>
        <w:t xml:space="preserve">_____ kg</w:t>
      </w:r>
      <w:r>
        <w:t xml:space="preserve"> </w:t>
      </w:r>
      <w:r>
        <w:t xml:space="preserve">-</w:t>
      </w:r>
      <w:r>
        <w:t xml:space="preserve"> </w:t>
      </w:r>
      <w:r>
        <w:rPr>
          <w:b/>
          <w:bCs/>
        </w:rPr>
        <w:t xml:space="preserve">Date Received:</w:t>
      </w:r>
      <w:r>
        <w:t xml:space="preserve"> </w:t>
      </w:r>
      <w:r>
        <w:t xml:space="preserve">___________</w:t>
      </w:r>
      <w:r>
        <w:t xml:space="preserve"> </w:t>
      </w:r>
      <w:r>
        <w:t xml:space="preserve">-</w:t>
      </w:r>
      <w:r>
        <w:t xml:space="preserve"> </w:t>
      </w:r>
      <w:r>
        <w:rPr>
          <w:b/>
          <w:bCs/>
        </w:rPr>
        <w:t xml:space="preserve">Management Operation:</w:t>
      </w:r>
      <w:r>
        <w:t xml:space="preserve"> </w:t>
      </w:r>
      <w:r>
        <w:t xml:space="preserve">R__ / D_</w:t>
      </w:r>
      <w:r>
        <w:rPr>
          <w:i/>
          <w:iCs/>
        </w:rPr>
        <w:t xml:space="preserve"> </w:t>
      </w:r>
      <w:r>
        <w:rPr>
          <w:i/>
          <w:iCs/>
        </w:rPr>
        <w:t xml:space="preserve">-</w:t>
      </w:r>
      <w:r>
        <w:rPr>
          <w:i/>
          <w:iCs/>
        </w:rPr>
        <w:t xml:space="preserve"> </w:t>
      </w:r>
      <w:r>
        <w:rPr>
          <w:b/>
          <w:bCs/>
          <w:i/>
          <w:iCs/>
        </w:rPr>
        <w:t xml:space="preserve">Signature:</w:t>
      </w:r>
      <w:r>
        <w:rPr>
          <w:i/>
          <w:iCs/>
        </w:rPr>
        <w:t xml:space="preserve"> </w:t>
      </w:r>
      <w:r>
        <w:t xml:space="preserve">________________</w:t>
      </w:r>
      <w:r>
        <w:t xml:space="preserve"> </w:t>
      </w:r>
      <w:r>
        <w:rPr>
          <w:b/>
          <w:bCs/>
        </w:rPr>
        <w:t xml:space="preserve">Name:</w:t>
      </w:r>
      <w:r>
        <w:t xml:space="preserve"> </w:t>
      </w:r>
      <w:r>
        <w:t xml:space="preserve">_________________</w:t>
      </w:r>
    </w:p>
    <w:bookmarkEnd w:id="36"/>
    <w:bookmarkStart w:id="37" w:name="X0de19595bd6d132f67cdacc9a768fbb958f8946"/>
    <w:p>
      <w:pPr>
        <w:pStyle w:val="Heading4"/>
      </w:pPr>
      <w:r>
        <w:rPr>
          <w:b/>
          <w:bCs/>
        </w:rPr>
        <w:t xml:space="preserve">4.5 Annex VII Form for Cross-Border Shipments</w:t>
      </w:r>
    </w:p>
    <w:p>
      <w:pPr>
        <w:pStyle w:val="BlockText"/>
      </w:pPr>
      <w:r>
        <w:t xml:space="preserve">For shipments of non-hazardous (</w:t>
      </w:r>
      <w:r>
        <w:t xml:space="preserve">“</w:t>
      </w:r>
      <w:r>
        <w:t xml:space="preserve">Green-listed</w:t>
      </w:r>
      <w:r>
        <w:t xml:space="preserve">”</w:t>
      </w:r>
      <w:r>
        <w:t xml:space="preserve">) waste for recovery (e.g., UCO). This document must accompany the shipment at all times.</w:t>
      </w:r>
    </w:p>
    <w:p>
      <w:pPr>
        <w:pStyle w:val="FirstParagraph"/>
      </w:pPr>
      <w:r>
        <w:rPr>
          <w:b/>
          <w:bCs/>
        </w:rPr>
        <w:t xml:space="preserve">INFORMATION ACCOMPANYING SHIPMENTS OF WASTE</w:t>
      </w:r>
      <w:r>
        <w:t xml:space="preserve"> </w:t>
      </w:r>
      <w:r>
        <w:rPr>
          <w:i/>
          <w:iCs/>
        </w:rPr>
        <w:t xml:space="preserve">As referred to in Article 18 and Annex VII of Regulation (EC) No 1013/2006</w:t>
      </w:r>
      <w:r>
        <w:t xml:space="preserve"> </w:t>
      </w:r>
      <w:r>
        <w:rPr>
          <w:b/>
          <w:bCs/>
        </w:rPr>
        <w:t xml:space="preserve">Consignment Information</w:t>
      </w:r>
    </w:p>
    <w:p>
      <w:pPr>
        <w:pStyle w:val="Compact"/>
        <w:numPr>
          <w:ilvl w:val="0"/>
          <w:numId w:val="1012"/>
        </w:numPr>
      </w:pPr>
      <w:r>
        <w:rPr>
          <w:b/>
          <w:bCs/>
        </w:rPr>
        <w:t xml:space="preserve">Person who arranges the shipment (Exporter):</w:t>
      </w:r>
      <w:r>
        <w:t xml:space="preserve"> </w:t>
      </w:r>
      <w:r>
        <w:t xml:space="preserve">Name, Address, Contact: [Your Details]</w:t>
      </w:r>
    </w:p>
    <w:p>
      <w:pPr>
        <w:pStyle w:val="Compact"/>
        <w:numPr>
          <w:ilvl w:val="0"/>
          <w:numId w:val="1012"/>
        </w:numPr>
      </w:pPr>
      <w:r>
        <w:rPr>
          <w:b/>
          <w:bCs/>
        </w:rPr>
        <w:t xml:space="preserve">Importer / Consignee:</w:t>
      </w:r>
      <w:r>
        <w:t xml:space="preserve"> </w:t>
      </w:r>
      <w:r>
        <w:t xml:space="preserve">Name, Address, Contact: [Destination Facility Details]</w:t>
      </w:r>
    </w:p>
    <w:p>
      <w:pPr>
        <w:pStyle w:val="Compact"/>
        <w:numPr>
          <w:ilvl w:val="0"/>
          <w:numId w:val="1012"/>
        </w:numPr>
      </w:pPr>
      <w:r>
        <w:rPr>
          <w:b/>
          <w:bCs/>
        </w:rPr>
        <w:t xml:space="preserve">Actual quantity:</w:t>
      </w:r>
      <w:r>
        <w:t xml:space="preserve"> </w:t>
      </w:r>
      <w:r>
        <w:t xml:space="preserve">Tonnes (Mg): ________ Litres: ________</w:t>
      </w:r>
    </w:p>
    <w:p>
      <w:pPr>
        <w:pStyle w:val="Compact"/>
        <w:numPr>
          <w:ilvl w:val="0"/>
          <w:numId w:val="1012"/>
        </w:numPr>
      </w:pPr>
      <w:r>
        <w:rPr>
          <w:b/>
          <w:bCs/>
        </w:rPr>
        <w:t xml:space="preserve">Actual date of shipment:</w:t>
      </w:r>
      <w:r>
        <w:t xml:space="preserve"> </w:t>
      </w:r>
      <w:r>
        <w:t xml:space="preserve">_______________</w:t>
      </w:r>
    </w:p>
    <w:p>
      <w:pPr>
        <w:pStyle w:val="Compact"/>
        <w:numPr>
          <w:ilvl w:val="0"/>
          <w:numId w:val="1012"/>
        </w:numPr>
      </w:pPr>
      <w:r>
        <w:rPr>
          <w:b/>
          <w:bCs/>
        </w:rPr>
        <w:t xml:space="preserve">Waste description (mandatory):</w:t>
      </w:r>
    </w:p>
    <w:p>
      <w:pPr>
        <w:pStyle w:val="Compact"/>
        <w:numPr>
          <w:ilvl w:val="1"/>
          <w:numId w:val="1013"/>
        </w:numPr>
      </w:pPr>
      <w:r>
        <w:rPr>
          <w:b/>
          <w:bCs/>
        </w:rPr>
        <w:t xml:space="preserve">Waste identification code:</w:t>
      </w:r>
      <w:r>
        <w:t xml:space="preserve"> </w:t>
      </w:r>
      <w:r>
        <w:t xml:space="preserve">(e.g.,</w:t>
      </w:r>
      <w:r>
        <w:t xml:space="preserve"> </w:t>
      </w:r>
      <w:r>
        <w:rPr>
          <w:rStyle w:val="VerbatimChar"/>
        </w:rPr>
        <w:t xml:space="preserve">B3020</w:t>
      </w:r>
      <w:r>
        <w:t xml:space="preserve"> </w:t>
      </w:r>
      <w:r>
        <w:t xml:space="preserve">for UCO) _______________</w:t>
      </w:r>
    </w:p>
    <w:p>
      <w:pPr>
        <w:pStyle w:val="Compact"/>
        <w:numPr>
          <w:ilvl w:val="1"/>
          <w:numId w:val="1013"/>
        </w:numPr>
      </w:pPr>
      <w:r>
        <w:rPr>
          <w:b/>
          <w:bCs/>
        </w:rPr>
        <w:t xml:space="preserve">EWC/LoW code:</w:t>
      </w:r>
      <w:r>
        <w:t xml:space="preserve"> </w:t>
      </w:r>
      <w:r>
        <w:t xml:space="preserve">(e.g.,</w:t>
      </w:r>
      <w:r>
        <w:t xml:space="preserve"> </w:t>
      </w:r>
      <w:r>
        <w:rPr>
          <w:rStyle w:val="VerbatimChar"/>
        </w:rPr>
        <w:t xml:space="preserve">20 01 25</w:t>
      </w:r>
      <w:r>
        <w:t xml:space="preserve">) _______________</w:t>
      </w:r>
    </w:p>
    <w:p>
      <w:pPr>
        <w:pStyle w:val="Compact"/>
        <w:numPr>
          <w:ilvl w:val="1"/>
          <w:numId w:val="1013"/>
        </w:numPr>
      </w:pPr>
      <w:r>
        <w:rPr>
          <w:b/>
          <w:bCs/>
        </w:rPr>
        <w:t xml:space="preserve">Name of waste:</w:t>
      </w:r>
      <w:r>
        <w:t xml:space="preserve"> </w:t>
      </w:r>
      <w:r>
        <w:t xml:space="preserve">Used Cooking Oil (UCO)</w:t>
      </w:r>
    </w:p>
    <w:p>
      <w:pPr>
        <w:pStyle w:val="Compact"/>
        <w:numPr>
          <w:ilvl w:val="0"/>
          <w:numId w:val="1012"/>
        </w:numPr>
      </w:pPr>
      <w:r>
        <w:rPr>
          <w:b/>
          <w:bCs/>
        </w:rPr>
        <w:t xml:space="preserve">Recovery operation(s) (R-code):</w:t>
      </w:r>
      <w:r>
        <w:t xml:space="preserve"> </w:t>
      </w:r>
      <w:r>
        <w:t xml:space="preserve">(e.g.,</w:t>
      </w:r>
      <w:r>
        <w:t xml:space="preserve"> </w:t>
      </w:r>
      <w:r>
        <w:rPr>
          <w:rStyle w:val="VerbatimChar"/>
        </w:rPr>
        <w:t xml:space="preserve">R9</w:t>
      </w:r>
      <w:r>
        <w:t xml:space="preserve">) _______________</w:t>
      </w:r>
    </w:p>
    <w:p>
      <w:pPr>
        <w:pStyle w:val="Compact"/>
        <w:numPr>
          <w:ilvl w:val="0"/>
          <w:numId w:val="1012"/>
        </w:numPr>
      </w:pPr>
      <w:r>
        <w:rPr>
          <w:b/>
          <w:bCs/>
        </w:rPr>
        <w:t xml:space="preserve">Usual description of the waste’s characteristics:</w:t>
      </w:r>
      <w:r>
        <w:t xml:space="preserve"> </w:t>
      </w:r>
      <w:r>
        <w:t xml:space="preserve">Amber liquid</w:t>
      </w:r>
    </w:p>
    <w:p>
      <w:pPr>
        <w:pStyle w:val="Compact"/>
        <w:numPr>
          <w:ilvl w:val="0"/>
          <w:numId w:val="1012"/>
        </w:numPr>
      </w:pPr>
      <w:r>
        <w:rPr>
          <w:b/>
          <w:bCs/>
        </w:rPr>
        <w:t xml:space="preserve">Recovery facility:</w:t>
      </w:r>
      <w:r>
        <w:t xml:space="preserve"> </w:t>
      </w:r>
      <w:r>
        <w:t xml:space="preserve">Name, Address: [Destination Facility Details]</w:t>
      </w:r>
      <w:r>
        <w:t xml:space="preserve"> </w:t>
      </w:r>
      <w:r>
        <w:rPr>
          <w:b/>
          <w:bCs/>
        </w:rPr>
        <w:t xml:space="preserve">Permit No:</w:t>
      </w:r>
      <w:r>
        <w:t xml:space="preserve"> </w:t>
      </w:r>
      <w:r>
        <w:t xml:space="preserve">_______________</w:t>
      </w:r>
    </w:p>
    <w:p>
      <w:pPr>
        <w:pStyle w:val="Compact"/>
        <w:numPr>
          <w:ilvl w:val="0"/>
          <w:numId w:val="1012"/>
        </w:numPr>
      </w:pPr>
      <w:r>
        <w:rPr>
          <w:b/>
          <w:bCs/>
        </w:rPr>
        <w:t xml:space="preserve">Site of recovery (if different):</w:t>
      </w:r>
      <w:r>
        <w:t xml:space="preserve"> </w:t>
      </w:r>
      <w:r>
        <w:t xml:space="preserve">Name, Address: _________________________</w:t>
      </w:r>
    </w:p>
    <w:p>
      <w:pPr>
        <w:pStyle w:val="Compact"/>
        <w:numPr>
          <w:ilvl w:val="0"/>
          <w:numId w:val="1012"/>
        </w:numPr>
      </w:pPr>
      <w:r>
        <w:rPr>
          <w:b/>
          <w:bCs/>
        </w:rPr>
        <w:t xml:space="preserve">Carrier(s):</w:t>
      </w:r>
      <w:r>
        <w:t xml:space="preserve"> </w:t>
      </w:r>
      <w:r>
        <w:t xml:space="preserve">Name, Means of Transport: _________________________</w:t>
      </w:r>
    </w:p>
    <w:p>
      <w:pPr>
        <w:pStyle w:val="Compact"/>
        <w:numPr>
          <w:ilvl w:val="0"/>
          <w:numId w:val="1012"/>
        </w:numPr>
      </w:pPr>
      <w:r>
        <w:rPr>
          <w:b/>
          <w:bCs/>
        </w:rPr>
        <w:t xml:space="preserve">General declaration by person who arranges shipment:</w:t>
      </w:r>
      <w:r>
        <w:t xml:space="preserve"> </w:t>
      </w:r>
      <w:r>
        <w:t xml:space="preserve">I certify that the waste is destined for recovery in a facility in accordance with applicable laws.</w:t>
      </w:r>
      <w:r>
        <w:t xml:space="preserve"> </w:t>
      </w:r>
      <w:r>
        <w:rPr>
          <w:b/>
          <w:bCs/>
        </w:rPr>
        <w:t xml:space="preserve">Name:</w:t>
      </w:r>
      <w:r>
        <w:t xml:space="preserve"> </w:t>
      </w:r>
      <w:r>
        <w:t xml:space="preserve">_______________</w:t>
      </w:r>
      <w:r>
        <w:t xml:space="preserve"> </w:t>
      </w:r>
      <w:r>
        <w:rPr>
          <w:b/>
          <w:bCs/>
        </w:rPr>
        <w:t xml:space="preserve">Signature:</w:t>
      </w:r>
      <w:r>
        <w:t xml:space="preserve"> </w:t>
      </w:r>
      <w:r>
        <w:t xml:space="preserve">_______________</w:t>
      </w:r>
      <w:r>
        <w:t xml:space="preserve"> </w:t>
      </w:r>
      <w:r>
        <w:rPr>
          <w:b/>
          <w:bCs/>
        </w:rPr>
        <w:t xml:space="preserve">Date:</w:t>
      </w:r>
      <w:r>
        <w:t xml:space="preserve"> </w:t>
      </w:r>
      <w:r>
        <w:t xml:space="preserve">_______________</w:t>
      </w:r>
    </w:p>
    <w:p>
      <w:pPr>
        <w:pStyle w:val="Compact"/>
        <w:numPr>
          <w:ilvl w:val="0"/>
          <w:numId w:val="1012"/>
        </w:numPr>
      </w:pPr>
      <w:r>
        <w:rPr>
          <w:b/>
          <w:bCs/>
        </w:rPr>
        <w:t xml:space="preserve">To be completed by recovery facility upon receipt:</w:t>
      </w:r>
      <w:r>
        <w:t xml:space="preserve"> </w:t>
      </w:r>
      <w:r>
        <w:rPr>
          <w:b/>
          <w:bCs/>
        </w:rPr>
        <w:t xml:space="preserve">Name:</w:t>
      </w:r>
      <w:r>
        <w:t xml:space="preserve"> </w:t>
      </w:r>
      <w:r>
        <w:t xml:space="preserve">_______________</w:t>
      </w:r>
      <w:r>
        <w:t xml:space="preserve"> </w:t>
      </w:r>
      <w:r>
        <w:rPr>
          <w:b/>
          <w:bCs/>
        </w:rPr>
        <w:t xml:space="preserve">Signature:</w:t>
      </w:r>
      <w:r>
        <w:t xml:space="preserve"> </w:t>
      </w:r>
      <w:r>
        <w:t xml:space="preserve">_______________</w:t>
      </w:r>
      <w:r>
        <w:t xml:space="preserve"> </w:t>
      </w:r>
      <w:r>
        <w:rPr>
          <w:b/>
          <w:bCs/>
        </w:rPr>
        <w:t xml:space="preserve">Date of receipt:</w:t>
      </w:r>
      <w:r>
        <w:t xml:space="preserve"> </w:t>
      </w:r>
      <w:r>
        <w:t xml:space="preserve">_______________</w:t>
      </w:r>
    </w:p>
    <w:p>
      <w:pPr>
        <w:pStyle w:val="Compact"/>
        <w:numPr>
          <w:ilvl w:val="0"/>
          <w:numId w:val="1012"/>
        </w:numPr>
      </w:pPr>
      <w:r>
        <w:rPr>
          <w:b/>
          <w:bCs/>
        </w:rPr>
        <w:t xml:space="preserve">Shipment received by importer/consignee:</w:t>
      </w:r>
      <w:r>
        <w:t xml:space="preserve"> </w:t>
      </w:r>
      <w:r>
        <w:rPr>
          <w:b/>
          <w:bCs/>
        </w:rPr>
        <w:t xml:space="preserve">Name:</w:t>
      </w:r>
      <w:r>
        <w:t xml:space="preserve"> </w:t>
      </w:r>
      <w:r>
        <w:t xml:space="preserve">_______________</w:t>
      </w:r>
      <w:r>
        <w:t xml:space="preserve"> </w:t>
      </w:r>
      <w:r>
        <w:rPr>
          <w:b/>
          <w:bCs/>
        </w:rPr>
        <w:t xml:space="preserve">Signature:</w:t>
      </w:r>
      <w:r>
        <w:t xml:space="preserve"> </w:t>
      </w:r>
      <w:r>
        <w:t xml:space="preserve">_______________</w:t>
      </w:r>
      <w:r>
        <w:t xml:space="preserve"> </w:t>
      </w:r>
      <w:r>
        <w:rPr>
          <w:b/>
          <w:bCs/>
        </w:rPr>
        <w:t xml:space="preserve">Date:</w:t>
      </w:r>
      <w:r>
        <w:t xml:space="preserve"> </w:t>
      </w:r>
      <w:r>
        <w:t xml:space="preserve">_______________</w:t>
      </w:r>
    </w:p>
    <w:p>
      <w:r>
        <w:pict>
          <v:rect style="width:0;height:1.5pt" o:hralign="center" o:hrstd="t" o:hr="t"/>
        </w:pict>
      </w:r>
    </w:p>
    <w:bookmarkEnd w:id="37"/>
    <w:bookmarkEnd w:id="38"/>
    <w:bookmarkStart w:id="39" w:name="part-5-references"/>
    <w:p>
      <w:pPr>
        <w:pStyle w:val="Heading3"/>
      </w:pPr>
      <w:r>
        <w:rPr>
          <w:b/>
          <w:bCs/>
        </w:rPr>
        <w:t xml:space="preserve">Part 5: References</w:t>
      </w:r>
    </w:p>
    <w:p>
      <w:pPr>
        <w:pStyle w:val="Compact"/>
        <w:numPr>
          <w:ilvl w:val="0"/>
          <w:numId w:val="1014"/>
        </w:numPr>
      </w:pPr>
      <w:r>
        <w:t xml:space="preserve">ADR transport UCO biodiesel regulations.md</w:t>
      </w:r>
    </w:p>
    <w:p>
      <w:pPr>
        <w:pStyle w:val="Compact"/>
        <w:numPr>
          <w:ilvl w:val="0"/>
          <w:numId w:val="1014"/>
        </w:numPr>
      </w:pPr>
      <w:r>
        <w:t xml:space="preserve">cross-border waste shipment Annex VII documentation.md</w:t>
      </w:r>
    </w:p>
    <w:p>
      <w:pPr>
        <w:pStyle w:val="Compact"/>
        <w:numPr>
          <w:ilvl w:val="0"/>
          <w:numId w:val="1014"/>
        </w:numPr>
      </w:pPr>
      <w:r>
        <w:t xml:space="preserve">DSEAR regulations biogas facilities risk assessment UK.md</w:t>
      </w:r>
    </w:p>
    <w:p>
      <w:pPr>
        <w:pStyle w:val="Compact"/>
        <w:numPr>
          <w:ilvl w:val="0"/>
          <w:numId w:val="1014"/>
        </w:numPr>
      </w:pPr>
      <w:r>
        <w:t xml:space="preserve">EN 14214 biodiesel fuel standard.md</w:t>
      </w:r>
    </w:p>
    <w:p>
      <w:pPr>
        <w:pStyle w:val="Compact"/>
        <w:numPr>
          <w:ilvl w:val="0"/>
          <w:numId w:val="1014"/>
        </w:numPr>
      </w:pPr>
      <w:r>
        <w:t xml:space="preserve">EU RED II RED III biodiesel UCO.md</w:t>
      </w:r>
    </w:p>
    <w:p>
      <w:pPr>
        <w:pStyle w:val="Compact"/>
        <w:numPr>
          <w:ilvl w:val="0"/>
          <w:numId w:val="1014"/>
        </w:numPr>
      </w:pPr>
      <w:r>
        <w:t xml:space="preserve">EWC LoW codes waste classification.md</w:t>
      </w:r>
    </w:p>
    <w:p>
      <w:pPr>
        <w:pStyle w:val="Compact"/>
        <w:numPr>
          <w:ilvl w:val="0"/>
          <w:numId w:val="1014"/>
        </w:numPr>
      </w:pPr>
      <w:r>
        <w:t xml:space="preserve">Health &amp; Safety at Work Act HSWA requirements UK.md</w:t>
      </w:r>
    </w:p>
    <w:p>
      <w:pPr>
        <w:pStyle w:val="Compact"/>
        <w:numPr>
          <w:ilvl w:val="0"/>
          <w:numId w:val="1014"/>
        </w:numPr>
      </w:pPr>
      <w:r>
        <w:t xml:space="preserve">ISCC certification biodiesel UCO.md</w:t>
      </w:r>
    </w:p>
    <w:p>
      <w:pPr>
        <w:pStyle w:val="Compact"/>
        <w:numPr>
          <w:ilvl w:val="0"/>
          <w:numId w:val="1014"/>
        </w:numPr>
      </w:pPr>
      <w:r>
        <w:t xml:space="preserve">PAS 110 digestate quality standards UK.md</w:t>
      </w:r>
    </w:p>
    <w:p>
      <w:pPr>
        <w:pStyle w:val="Compact"/>
        <w:numPr>
          <w:ilvl w:val="0"/>
          <w:numId w:val="1014"/>
        </w:numPr>
      </w:pPr>
      <w:r>
        <w:t xml:space="preserve">REACH CLP regulations biogas biodiesel chemicals.md</w:t>
      </w:r>
    </w:p>
    <w:p>
      <w:pPr>
        <w:pStyle w:val="Compact"/>
        <w:numPr>
          <w:ilvl w:val="0"/>
          <w:numId w:val="1014"/>
        </w:numPr>
      </w:pPr>
      <w:r>
        <w:t xml:space="preserve">UK biogas Animal By-Products ABP feedstock regulations.md</w:t>
      </w:r>
    </w:p>
    <w:p>
      <w:pPr>
        <w:pStyle w:val="Compact"/>
        <w:numPr>
          <w:ilvl w:val="0"/>
          <w:numId w:val="1014"/>
        </w:numPr>
      </w:pPr>
      <w:r>
        <w:t xml:space="preserve">UK biogas energy offtake compliance CHP G99 GSMR.md</w:t>
      </w:r>
    </w:p>
    <w:p>
      <w:pPr>
        <w:pStyle w:val="Compact"/>
        <w:numPr>
          <w:ilvl w:val="0"/>
          <w:numId w:val="1014"/>
        </w:numPr>
      </w:pPr>
      <w:r>
        <w:t xml:space="preserve">UK biogas environmental permitting Environment Agency NRW SEPA.md</w:t>
      </w:r>
    </w:p>
    <w:p>
      <w:pPr>
        <w:pStyle w:val="Compact"/>
        <w:numPr>
          <w:ilvl w:val="0"/>
          <w:numId w:val="1014"/>
        </w:numPr>
      </w:pPr>
      <w:r>
        <w:t xml:space="preserve">UK Duty of Care waste management.md</w:t>
      </w:r>
    </w:p>
    <w:p>
      <w:pPr>
        <w:pStyle w:val="Compact"/>
        <w:numPr>
          <w:ilvl w:val="0"/>
          <w:numId w:val="1014"/>
        </w:numPr>
      </w:pPr>
      <w:r>
        <w:t xml:space="preserve">UK EU biogas food waste anaerobic digestion regulations.md</w:t>
      </w:r>
    </w:p>
    <w:p>
      <w:pPr>
        <w:pStyle w:val="Compact"/>
        <w:numPr>
          <w:ilvl w:val="0"/>
          <w:numId w:val="1014"/>
        </w:numPr>
      </w:pPr>
      <w:r>
        <w:t xml:space="preserve">UK EU biodiesel Used Cooking Oil UCO regulations.md</w:t>
      </w:r>
    </w:p>
    <w:p>
      <w:pPr>
        <w:pStyle w:val="Compact"/>
        <w:numPr>
          <w:ilvl w:val="0"/>
          <w:numId w:val="1014"/>
        </w:numPr>
      </w:pPr>
      <w:r>
        <w:t xml:space="preserve">UK EU waste management legal frameworks.md</w:t>
      </w:r>
    </w:p>
    <w:p>
      <w:pPr>
        <w:pStyle w:val="Compact"/>
        <w:numPr>
          <w:ilvl w:val="0"/>
          <w:numId w:val="1014"/>
        </w:numPr>
      </w:pPr>
      <w:r>
        <w:t xml:space="preserve">UK RTFO biodiesel UCO.md</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31">
    <w:nsid w:val="00A9953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2025-08-28T04:04:03Z</dcterms:created>
  <dcterms:modified xsi:type="dcterms:W3CDTF">2025-08-28T04:04:03Z</dcterms:modified>
</cp:coreProperties>
</file>

<file path=docProps/custom.xml><?xml version="1.0" encoding="utf-8"?>
<Properties xmlns="http://schemas.openxmlformats.org/officeDocument/2006/custom-properties" xmlns:vt="http://schemas.openxmlformats.org/officeDocument/2006/docPropsVTypes"/>
</file>