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773" w:after="0"/>
        <w:ind w:left="2752" w:right="-200" w:firstLine="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1pt;height:45.15pt">
            <v:imagedata r:id="rId4" o:title=""/>
            <w10:anchorlock/>
          </v:shape>
        </w:pict>
      </w:r>
      <w:r>
        <w:pict>
          <v:shape id="_x0000_i1026" type="#_x0000_t75" style="width:426.21pt;height:44.4pt">
            <v:imagedata r:id="rId5" o:title=""/>
            <w10:anchorlock/>
          </v:shape>
        </w:pict>
      </w:r>
      <w:r>
        <w:pict>
          <v:shape id="_x0000_s1027" type="#_x0000_t75" style="width:295.7pt;height:42.75pt;margin-top:39.86pt;margin-left:138.8pt;mso-position-horizontal-relative:page;position:absolute;z-index:-251658240">
            <v:imagedata r:id="rId6" o:title=""/>
            <w10:anchorlock/>
          </v:shape>
        </w:pict>
      </w:r>
      <w:r>
        <w:pict>
          <v:shape id="_x0000_s1028" type="#_x0000_t75" style="width:295.7pt;height:42.75pt;margin-top:39.86pt;margin-left:138.8pt;mso-position-horizontal-relative:page;position:absolute;z-index:-251657216">
            <v:imagedata r:id="rId7" o:title=""/>
            <w10:anchorlock/>
          </v:shape>
        </w:pict>
      </w:r>
      <w:r>
        <w:pict>
          <v:shape id="_x0000_s1029" type="#_x0000_t75" style="width:423.81pt;height:42pt;margin-top:40.61pt;margin-left:455.8pt;mso-position-horizontal-relative:page;position:absolute;z-index:-251656192">
            <v:imagedata r:id="rId8" o:title=""/>
            <w10:anchorlock/>
          </v:shape>
        </w:pict>
      </w:r>
      <w:r>
        <w:pict>
          <v:shape id="_x0000_s1030" type="#_x0000_t75" style="width:423.81pt;height:42pt;margin-top:40.61pt;margin-left:455.8pt;mso-position-horizontal-relative:page;position:absolute;z-index:-251655168">
            <v:imagedata r:id="rId9" o:title=""/>
            <w10:anchorlock/>
          </v:shape>
        </w:pict>
      </w:r>
    </w:p>
    <w:p>
      <w:pPr>
        <w:bidi w:val="0"/>
        <w:spacing w:before="457" w:after="0"/>
        <w:ind w:left="10009" w:right="-200" w:firstLine="0"/>
        <w:jc w:val="both"/>
      </w:pPr>
      <w:r>
        <w:pict>
          <v:shape id="_x0000_i1031" type="#_x0000_t75" style="width:377.35pt;height:44.6pt">
            <v:imagedata r:id="rId10" o:title=""/>
            <w10:anchorlock/>
          </v:shape>
        </w:pict>
      </w:r>
      <w:r>
        <w:pict>
          <v:shape id="_x0000_s1032" type="#_x0000_t75" style="width:374.95pt;height:42.2pt;margin-top:24.05pt;margin-left:501.65pt;mso-position-horizontal-relative:page;position:absolute;z-index:-251654144">
            <v:imagedata r:id="rId11" o:title=""/>
            <w10:anchorlock/>
          </v:shape>
        </w:pict>
      </w:r>
      <w:r>
        <w:pict>
          <v:shape id="_x0000_s1033" type="#_x0000_t75" style="width:374.95pt;height:42.2pt;margin-top:24.05pt;margin-left:501.65pt;mso-position-horizontal-relative:page;position:absolute;z-index:-251653120">
            <v:imagedata r:id="rId12" o:title=""/>
            <w10:anchorlock/>
          </v:shape>
        </w:pict>
      </w:r>
    </w:p>
    <w:p>
      <w:pPr>
        <w:bidi w:val="0"/>
        <w:spacing w:before="4483" w:after="0"/>
        <w:ind w:left="0" w:right="-200" w:firstLine="0"/>
        <w:jc w:val="both"/>
      </w:pPr>
      <w:r>
        <w:pict>
          <v:shape id="_x0000_i1034" type="#_x0000_t75" style="width:3pt;height:4pt">
            <v:imagedata r:id="rId13" o:title=""/>
            <w10:anchorlock/>
          </v:shape>
        </w:pict>
      </w:r>
    </w:p>
    <w:p>
      <w:pPr>
        <w:bidi w:val="0"/>
        <w:spacing w:before="340" w:after="0"/>
        <w:ind w:left="0" w:right="-200" w:firstLine="0"/>
        <w:jc w:val="both"/>
      </w:pPr>
      <w:r>
        <w:pict>
          <v:shape id="_x0000_s1035" type="#_x0000_t75" style="width:960pt;height:4pt;margin-top:487pt;margin-left:0;mso-position-horizontal-relative:page;position:absolute;z-index:251664384">
            <v:imagedata r:id="rId14" o:title=""/>
            <w10:anchorlock/>
          </v:shape>
        </w:pict>
      </w:r>
    </w:p>
    <w:p>
      <w:pPr>
        <w:bidi w:val="0"/>
        <w:spacing w:before="0" w:after="197" w:line="1072" w:lineRule="exact"/>
        <w:ind w:left="960" w:right="-200" w:firstLine="0"/>
        <w:jc w:val="both"/>
      </w:pPr>
      <w:r>
        <w:rPr>
          <w:rFonts w:ascii="Century Gothic" w:eastAsia="Century Gothic" w:hAnsi="Century Gothic" w:cs="Century Gothic"/>
          <w:color w:val="455F51"/>
          <w:spacing w:val="0"/>
          <w:sz w:val="90"/>
          <w:shd w:val="clear" w:color="auto" w:fill="FFFFFF"/>
          <w:rtl w:val="0"/>
        </w:rPr>
        <w:t>.NET Framework</w:t>
      </w:r>
    </w:p>
    <w:p>
      <w:pPr>
        <w:numPr>
          <w:ilvl w:val="0"/>
          <w:numId w:val="1"/>
        </w:numPr>
        <w:bidi w:val="0"/>
        <w:spacing w:before="46" w:after="0" w:line="702" w:lineRule="exact"/>
        <w:ind w:right="-200"/>
        <w:jc w:val="both"/>
      </w:pPr>
      <w:r>
        <w:rPr>
          <w:rFonts w:ascii="Palatino Linotype" w:eastAsia="Palatino Linotype" w:hAnsi="Palatino Linotype" w:cs="Palatino Linotype"/>
          <w:color w:val="000000"/>
          <w:spacing w:val="0"/>
          <w:sz w:val="52"/>
          <w:shd w:val="clear" w:color="auto" w:fill="FFFFFF"/>
          <w:rtl w:val="0"/>
        </w:rPr>
        <w:t>Ligado a Windows</w:t>
      </w:r>
    </w:p>
    <w:p>
      <w:pPr>
        <w:numPr>
          <w:ilvl w:val="0"/>
          <w:numId w:val="1"/>
        </w:numPr>
        <w:bidi w:val="0"/>
        <w:spacing w:before="46" w:after="0" w:line="702" w:lineRule="exact"/>
        <w:ind w:right="-200"/>
        <w:jc w:val="both"/>
      </w:pPr>
      <w:r>
        <w:rPr>
          <w:rFonts w:ascii="Palatino Linotype" w:eastAsia="Palatino Linotype" w:hAnsi="Palatino Linotype" w:cs="Palatino Linotype"/>
          <w:color w:val="000000"/>
          <w:spacing w:val="0"/>
          <w:sz w:val="52"/>
          <w:shd w:val="clear" w:color="auto" w:fill="FFFFFF"/>
          <w:rtl w:val="0"/>
        </w:rPr>
        <w:t>Uso de CLR</w:t>
      </w:r>
    </w:p>
    <w:p>
      <w:pPr>
        <w:numPr>
          <w:ilvl w:val="0"/>
          <w:numId w:val="1"/>
        </w:numPr>
        <w:bidi w:val="0"/>
        <w:spacing w:before="46" w:after="0" w:line="702" w:lineRule="exact"/>
        <w:ind w:right="-200"/>
        <w:jc w:val="both"/>
      </w:pPr>
      <w:r>
        <w:rPr>
          <w:rFonts w:ascii="Palatino Linotype" w:eastAsia="Palatino Linotype" w:hAnsi="Palatino Linotype" w:cs="Palatino Linotype"/>
          <w:color w:val="000000"/>
          <w:spacing w:val="0"/>
          <w:sz w:val="52"/>
          <w:shd w:val="clear" w:color="auto" w:fill="FFFFFF"/>
          <w:rtl w:val="0"/>
        </w:rPr>
        <w:t>Libreria completa pero pesada</w:t>
      </w:r>
    </w:p>
    <w:p>
      <w:pPr>
        <w:numPr>
          <w:ilvl w:val="0"/>
          <w:numId w:val="1"/>
        </w:numPr>
        <w:bidi w:val="0"/>
        <w:spacing w:before="46" w:after="0" w:line="702" w:lineRule="exact"/>
        <w:ind w:right="-200"/>
        <w:jc w:val="both"/>
      </w:pPr>
      <w:r>
        <w:rPr>
          <w:rFonts w:ascii="Palatino Linotype" w:eastAsia="Palatino Linotype" w:hAnsi="Palatino Linotype" w:cs="Palatino Linotype"/>
          <w:color w:val="000000"/>
          <w:spacing w:val="0"/>
          <w:sz w:val="52"/>
          <w:shd w:val="clear" w:color="auto" w:fill="FFFFFF"/>
          <w:rtl w:val="0"/>
        </w:rPr>
        <w:t>No es Open Source</w:t>
      </w:r>
    </w:p>
    <w:p>
      <w:pPr>
        <w:bidi w:val="0"/>
        <w:spacing w:before="0" w:after="197" w:line="1072" w:lineRule="exact"/>
        <w:ind w:left="96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Century Gothic" w:eastAsia="Century Gothic" w:hAnsi="Century Gothic" w:cs="Century Gothic"/>
          <w:color w:val="455F51"/>
          <w:spacing w:val="0"/>
          <w:sz w:val="90"/>
          <w:shd w:val="clear" w:color="auto" w:fill="FFFFFF"/>
          <w:rtl w:val="0"/>
        </w:rPr>
        <w:t>.NET Core</w:t>
      </w:r>
    </w:p>
    <w:p>
      <w:pPr>
        <w:numPr>
          <w:ilvl w:val="0"/>
          <w:numId w:val="2"/>
        </w:numPr>
        <w:bidi w:val="0"/>
        <w:spacing w:before="46" w:after="0" w:line="702" w:lineRule="exact"/>
        <w:ind w:right="-200"/>
        <w:jc w:val="both"/>
      </w:pPr>
      <w:r>
        <w:rPr>
          <w:rFonts w:ascii="Palatino Linotype" w:eastAsia="Palatino Linotype" w:hAnsi="Palatino Linotype" w:cs="Palatino Linotype"/>
          <w:color w:val="000000"/>
          <w:spacing w:val="0"/>
          <w:sz w:val="52"/>
          <w:shd w:val="clear" w:color="auto" w:fill="FFFFFF"/>
          <w:rtl w:val="0"/>
        </w:rPr>
        <w:t>Multiplataforma, Windows, Linux y MacOS</w:t>
      </w:r>
    </w:p>
    <w:p>
      <w:pPr>
        <w:numPr>
          <w:ilvl w:val="0"/>
          <w:numId w:val="2"/>
        </w:numPr>
        <w:bidi w:val="0"/>
        <w:spacing w:before="46" w:after="0" w:line="702" w:lineRule="exact"/>
        <w:ind w:right="-200"/>
        <w:jc w:val="both"/>
      </w:pPr>
      <w:r>
        <w:rPr>
          <w:rFonts w:ascii="Palatino Linotype" w:eastAsia="Palatino Linotype" w:hAnsi="Palatino Linotype" w:cs="Palatino Linotype"/>
          <w:color w:val="000000"/>
          <w:spacing w:val="0"/>
          <w:sz w:val="52"/>
          <w:shd w:val="clear" w:color="auto" w:fill="FFFFFF"/>
          <w:rtl w:val="0"/>
        </w:rPr>
        <w:t>Código abierto</w:t>
      </w:r>
    </w:p>
    <w:p>
      <w:pPr>
        <w:numPr>
          <w:ilvl w:val="0"/>
          <w:numId w:val="2"/>
        </w:numPr>
        <w:bidi w:val="0"/>
        <w:spacing w:before="46" w:after="0" w:line="702" w:lineRule="exact"/>
        <w:ind w:right="-200"/>
        <w:jc w:val="both"/>
      </w:pPr>
      <w:r>
        <w:rPr>
          <w:rFonts w:ascii="Palatino Linotype" w:eastAsia="Palatino Linotype" w:hAnsi="Palatino Linotype" w:cs="Palatino Linotype"/>
          <w:color w:val="000000"/>
          <w:spacing w:val="0"/>
          <w:sz w:val="52"/>
          <w:shd w:val="clear" w:color="auto" w:fill="FFFFFF"/>
          <w:rtl w:val="0"/>
        </w:rPr>
        <w:t>Se puede implementar como parte de la propia aplicación</w:t>
      </w:r>
    </w:p>
    <w:p>
      <w:pPr>
        <w:numPr>
          <w:ilvl w:val="0"/>
          <w:numId w:val="2"/>
        </w:numPr>
        <w:bidi w:val="0"/>
        <w:spacing w:before="46" w:after="0" w:line="702" w:lineRule="exact"/>
        <w:ind w:right="-200"/>
        <w:jc w:val="both"/>
      </w:pPr>
      <w:r>
        <w:rPr>
          <w:rFonts w:ascii="Palatino Linotype" w:eastAsia="Palatino Linotype" w:hAnsi="Palatino Linotype" w:cs="Palatino Linotype"/>
          <w:color w:val="000000"/>
          <w:spacing w:val="0"/>
          <w:sz w:val="52"/>
          <w:shd w:val="clear" w:color="auto" w:fill="FFFFFF"/>
          <w:rtl w:val="0"/>
        </w:rPr>
        <w:t>La herramienta de Desarrollo no esta fuertemente ligada a VS</w:t>
      </w:r>
    </w:p>
    <w:p>
      <w:pPr>
        <w:numPr>
          <w:ilvl w:val="0"/>
          <w:numId w:val="2"/>
        </w:numPr>
        <w:bidi w:val="0"/>
        <w:spacing w:before="46" w:after="0" w:line="702" w:lineRule="exact"/>
        <w:ind w:right="-200"/>
        <w:jc w:val="both"/>
      </w:pPr>
      <w:r>
        <w:rPr>
          <w:rFonts w:ascii="Palatino Linotype" w:eastAsia="Palatino Linotype" w:hAnsi="Palatino Linotype" w:cs="Palatino Linotype"/>
          <w:color w:val="000000"/>
          <w:spacing w:val="0"/>
          <w:sz w:val="52"/>
          <w:shd w:val="clear" w:color="auto" w:fill="FFFFFF"/>
          <w:rtl w:val="0"/>
        </w:rPr>
        <w:t>Mejor rendimiento y tiempo de ejecución</w:t>
      </w:r>
    </w:p>
    <w:p>
      <w:pPr>
        <w:numPr>
          <w:ilvl w:val="0"/>
          <w:numId w:val="2"/>
        </w:numPr>
        <w:bidi w:val="0"/>
        <w:spacing w:before="46" w:after="0" w:line="624" w:lineRule="exact"/>
        <w:ind w:right="1048"/>
        <w:jc w:val="left"/>
      </w:pPr>
      <w:r>
        <w:rPr>
          <w:rFonts w:ascii="Palatino Linotype" w:eastAsia="Palatino Linotype" w:hAnsi="Palatino Linotype" w:cs="Palatino Linotype"/>
          <w:color w:val="000000"/>
          <w:spacing w:val="0"/>
          <w:sz w:val="52"/>
          <w:shd w:val="clear" w:color="auto" w:fill="FFFFFF"/>
          <w:rtl w:val="0"/>
        </w:rPr>
        <w:t>Solo migradas aplicaciones Web y de consola (en la version 3 se amplia con windows forms y WPF)</w:t>
      </w:r>
    </w:p>
    <w:sectPr>
      <w:headerReference w:type="default" r:id="rId15"/>
      <w:footerReference w:type="default" r:id="rId16"/>
      <w:pgSz w:w="19200" w:h="10800"/>
      <w:pgMar w:top="1812" w:right="0" w:bottom="980" w:left="0" w:header="0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200" w:firstLine="0"/>
      <w:jc w:val="both"/>
    </w:pPr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1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960pt;height:81.72pt;margin-top:0;margin-left:0;mso-position-horizontal-relative:page;position:absolute;z-index:251659264">
          <v:imagedata r:id="rId2" o:title=""/>
          <w10:anchorlock/>
        </v:shape>
      </w:pict>
    </w:r>
    <w:r>
      <w:pict>
        <v:shape id="_x0000_s2050" type="#_x0000_t75" style="width:500.52pt;height:47.52pt;margin-top:0;margin-left:459.48pt;mso-position-horizontal-relative:page;position:absolute;z-index:-251656192">
          <v:imagedata r:id="rId3" o:title="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"/>
      <w:lvlJc w:val="left"/>
      <w:pPr>
        <w:tabs>
          <w:tab w:val="num" w:pos="1536"/>
        </w:tabs>
        <w:ind w:left="1536" w:hanging="432"/>
      </w:pPr>
      <w:rPr>
        <w:rFonts w:ascii="Wingdings 2" w:eastAsia="Wingdings 2" w:hAnsi="Wingdings 2" w:cs="Wingdings 2"/>
        <w:sz w:val="4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"/>
      <w:lvlJc w:val="left"/>
      <w:pPr>
        <w:tabs>
          <w:tab w:val="num" w:pos="1536"/>
        </w:tabs>
        <w:ind w:left="1536" w:hanging="432"/>
      </w:pPr>
      <w:rPr>
        <w:rFonts w:ascii="Wingdings 2" w:eastAsia="Wingdings 2" w:hAnsi="Wingdings 2" w:cs="Wingdings 2"/>
        <w:sz w:val="4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header" Target="header1.xml" /><Relationship Id="rId16" Type="http://schemas.openxmlformats.org/officeDocument/2006/relationships/footer" Target="footer1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2.png" /><Relationship Id="rId2" Type="http://schemas.openxmlformats.org/officeDocument/2006/relationships/image" Target="media/image13.png" /><Relationship Id="rId3" Type="http://schemas.openxmlformats.org/officeDocument/2006/relationships/image" Target="media/image1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