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5" w:after="0" w:line="361" w:lineRule="exact"/>
        <w:ind w:left="3413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StringBuilder </w:t>
      </w:r>
    </w:p>
    <w:p>
      <w:pPr>
        <w:bidi w:val="0"/>
        <w:spacing w:before="36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Representa una cadena de caracteres mutable. Esta clase no puede heredarse. </w:t>
      </w:r>
    </w:p>
    <w:p>
      <w:pPr>
        <w:bidi w:val="0"/>
        <w:spacing w:before="311" w:after="0" w:line="296" w:lineRule="exact"/>
        <w:ind w:left="0" w:right="-17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Las operaciones de cadena en .NET están muy optimizadas y en la mayoría de los casos no afectan significativamente al rendimiento. Sin embargo, en algunos escenarios, como los bucles de pequeñas dimensiones que se ejecutan cientos o miles de veces, las operaciones de cadena pueden afectar al rendimiento. La clase StringBuilder crea </w:t>
      </w:r>
      <w:r>
        <w:rPr>
          <w:rFonts w:ascii="Segoe UI" w:eastAsia="Segoe UI" w:hAnsi="Segoe UI" w:cs="Segoe UI"/>
          <w:color w:val="000000"/>
          <w:spacing w:val="3"/>
          <w:sz w:val="22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búfer de cadena que proporciona un mejor rendimiento si el programa realiza muchas manipulaciones de cadenas. La cadena StringBuildertambién permite reasignar caracteres individuales, algo que el tipo </w:t>
      </w:r>
      <w:r>
        <w:rPr>
          <w:rFonts w:ascii="Segoe UI" w:eastAsia="Segoe UI" w:hAnsi="Segoe UI" w:cs="Segoe UI"/>
          <w:color w:val="000000"/>
          <w:spacing w:val="2"/>
          <w:sz w:val="22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datos de cadena integrado no </w:t>
      </w:r>
      <w:r>
        <w:rPr>
          <w:rFonts w:ascii="Segoe UI" w:eastAsia="Segoe UI" w:hAnsi="Segoe UI" w:cs="Segoe UI"/>
          <w:color w:val="000000"/>
          <w:spacing w:val="1"/>
          <w:sz w:val="22"/>
          <w:shd w:val="clear" w:color="auto" w:fill="FFFFFF"/>
          <w:rtl w:val="0"/>
        </w:rPr>
        <w:t>admite.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Por ejemplo, este código cambia el contenido de una cadena sin crear una nueva:</w:t>
      </w:r>
    </w:p>
    <w:p>
      <w:pPr>
        <w:bidi w:val="0"/>
        <w:spacing w:before="27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StringBuilder.Length propiedad indica el número de caracteres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del StringBuilder actualmente contiene el objeto. Si se agregan caracteres a </w:t>
      </w:r>
    </w:p>
    <w:p>
      <w:pPr>
        <w:bidi w:val="0"/>
        <w:spacing w:before="0" w:after="0" w:line="320" w:lineRule="exact"/>
        <w:ind w:left="0" w:right="-69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objeto, su longitud se incrementa siempre que sea igual que el tamaño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StringBuilder.Capacity propiedad,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el número de caracteres que puede contener el objeto. Si el número de caracteres agregados hace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supere su capacidad actual, la nueva memoria se asigna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Capacity se duplica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propiedad, se agregan nuevos caracteres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y su Length se ajusta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propiedad. Memoria adicional para el StringBuilder objeto se asigna dinámicamente hasta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definido por </w:t>
      </w:r>
    </w:p>
    <w:p>
      <w:pPr>
        <w:bidi w:val="0"/>
        <w:spacing w:before="1" w:after="0" w:line="315" w:lineRule="exact"/>
        <w:ind w:left="0" w:right="73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StringBuilder.MaxCapacity propiedad.Cuando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máxima, no se puede asignar ninguna memoria adicional para </w:t>
      </w:r>
    </w:p>
    <w:p>
      <w:pPr>
        <w:bidi w:val="0"/>
        <w:spacing w:before="1" w:after="0" w:line="320" w:lineRule="exact"/>
        <w:ind w:left="0" w:right="-11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 objeto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intentar agregar caracteres o se expande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allá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su capacidad máxima inicia ya sea un ArgumentOutOfRangeException o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OutOfMemoryException excepción. </w:t>
      </w:r>
    </w:p>
    <w:p>
      <w:pPr>
        <w:bidi w:val="0"/>
        <w:spacing w:before="282" w:after="0" w:line="316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cómo un StringBuilder objeto asigna memoria nueva y aumenta su capacidad dinámicamente a medida se expande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asignada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objeto. El código crea un StringBuilder objeto mediante una 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>a su constructor (sin parámetros) predeterminado. La capacidad predeterminada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este objeto es 16 caracteres y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capacidad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máxima 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2 millones de caracteres. Anexar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"Es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frase". da como resultado una nueva asignación de memoria porque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de cadena (19 caracteres) supera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predeterminada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objeto. Duplica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del objeto y 32 caracteres, se agrega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nueva cadena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del objeto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ahora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igual a 19 caracteres. El código, a continuación, anexa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"Es una frase adicional". en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11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veces. Cada vez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operación de anexado hace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supere su capacidad, su capacidad existente se duplica y Append operación se realiza correctamente. </w:t>
      </w:r>
    </w:p>
    <w:p>
      <w:pPr>
        <w:sectPr>
          <w:headerReference w:type="default" r:id="rId4"/>
          <w:footerReference w:type="default" r:id="rId5"/>
          <w:pgSz w:w="11908" w:h="16836"/>
          <w:pgMar w:top="640" w:right="1637" w:bottom="640" w:left="1701" w:header="708" w:footer="708"/>
          <w:cols w:space="708"/>
          <w:titlePg w:val="0"/>
        </w:sectPr>
      </w:pPr>
    </w:p>
    <w:p>
      <w:pPr>
        <w:bidi w:val="0"/>
        <w:spacing w:before="0" w:after="0" w:line="283" w:lineRule="exact"/>
        <w:ind w:left="0" w:right="5410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System.Reflection;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System.Text;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StringBuilder();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ShowSBInfo(sb);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sb.Append(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"This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a sentence."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ShowSBInfo(sb);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ctr = 0; ctr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&lt;=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10; ctr++) { </w:t>
      </w:r>
    </w:p>
    <w:p>
      <w:pPr>
        <w:bidi w:val="0"/>
        <w:spacing w:before="4" w:after="0" w:line="284" w:lineRule="exact"/>
        <w:ind w:left="0" w:right="210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sb.Append(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"This is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additional sentence."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ShowSBInfo(sb);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ShowSBInfo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(StringBuilder sb)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prop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sb.GetType().GetProperties())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(prop.GetIndexParameters().Length ==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-20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"{0}: {1:N0}   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prop.Name, prop.GetValue(sb));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Console.WriteLine();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Capacity: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16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 MaxCapacity: 2,147,483,647    Length: 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Capacity: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32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 MaxCapacity: 2,147,483,647    Length: 19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Capacity: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64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 MaxCapacity: 2,147,483,647    Length: 50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Capacity: 128    MaxCapacity: 2,147,483,647    Length: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81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128    MaxCapacity: 2,147,483,647    Length: 112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256    MaxCapacity: 2,147,483,647    Length: 143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256    MaxCapacity: 2,147,483,647    Length: 174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0" w:right="101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256    MaxCapacity: 2,147,483,647    Length: 205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256    MaxCapacity: 2,147,483,647    Length: 236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512    MaxCapacity: 2,147,483,647    Length: 267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512    MaxCapacity: 2,147,483,647    Length: 298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Capacity: 512    MaxCapacity: 2,147,483,647    Length: 329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Capacity: 512    MaxCapacity: 2,147,483,647    Length: 360 </w:t>
      </w:r>
    </w:p>
    <w:p>
      <w:pPr>
        <w:bidi w:val="0"/>
        <w:spacing w:before="289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Asignación de memoria </w:t>
      </w:r>
    </w:p>
    <w:p>
      <w:pPr>
        <w:bidi w:val="0"/>
        <w:spacing w:before="277" w:after="0" w:line="320" w:lineRule="exact"/>
        <w:ind w:left="0" w:right="-134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capacidad predeterminada de un StringBuilder objeto es 16 caracteres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su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 del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predeterminado es Int32.MaxValue. Estos valores predeterminados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utilizan si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StringBuilder() y StringBuilder(String) constructores. </w:t>
      </w:r>
    </w:p>
    <w:p>
      <w:pPr>
        <w:sectPr>
          <w:headerReference w:type="default" r:id="rId6"/>
          <w:footerReference w:type="default" r:id="rId7"/>
          <w:pgSz w:w="11908" w:h="16836"/>
          <w:pgMar w:top="1753" w:right="1852" w:bottom="640" w:left="1701" w:header="1464" w:footer="708"/>
          <w:cols w:space="708"/>
          <w:titlePg w:val="0"/>
        </w:sectPr>
      </w:pPr>
    </w:p>
    <w:p>
      <w:pPr>
        <w:bidi w:val="0"/>
        <w:spacing w:before="776" w:after="0" w:line="320" w:lineRule="exact"/>
        <w:ind w:left="0" w:right="5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definir explícitamente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inicial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 StringBuilder objeto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maneras siguientes: </w:t>
      </w:r>
    </w:p>
    <w:p>
      <w:pPr>
        <w:numPr>
          <w:ilvl w:val="0"/>
          <w:numId w:val="1"/>
        </w:numPr>
        <w:bidi w:val="0"/>
        <w:spacing w:before="28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Al llamar a cualquiera de los StringBuilder constructores que incluye </w:t>
      </w:r>
    </w:p>
    <w:p>
      <w:pPr>
        <w:bidi w:val="0"/>
        <w:spacing w:before="0" w:after="0" w:line="319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capacity parámetro cuando se crea el objeto.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Asignando explícitamente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nuevo a </w:t>
      </w:r>
    </w:p>
    <w:p>
      <w:pPr>
        <w:bidi w:val="0"/>
        <w:spacing w:before="1" w:after="0" w:line="319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StringBuilder.Capacity propiedad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expandir una </w:t>
      </w:r>
    </w:p>
    <w:p>
      <w:pPr>
        <w:bidi w:val="0"/>
        <w:spacing w:before="0" w:after="0" w:line="320" w:lineRule="exact"/>
        <w:ind w:left="572" w:right="-135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existente StringBuilder objeto. Tenga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cuenta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produce una excepción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nueva capacidad sea menor que el existente capacidad </w:t>
      </w:r>
    </w:p>
    <w:p>
      <w:pPr>
        <w:numPr>
          <w:ilvl w:val="0"/>
          <w:numId w:val="3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mayor que el StringBuilder capacidad máxima del objeto. </w:t>
      </w:r>
    </w:p>
    <w:p>
      <w:pPr>
        <w:numPr>
          <w:ilvl w:val="0"/>
          <w:numId w:val="4"/>
        </w:numPr>
        <w:bidi w:val="0"/>
        <w:spacing w:before="0" w:after="0" w:line="320" w:lineRule="exact"/>
        <w:ind w:right="264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Mediante una llamada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StringBuilder.EnsureCapacity método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nueva capacidad. La nueva capacidad no debe ser mayor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20" w:lineRule="exact"/>
        <w:ind w:left="572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 capacidad máxima del objeto.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a diferencia 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asignación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Capacity propiedad EnsureCapacity no produce una excepción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nueva capacidad deseada es menor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existente; en este caso,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al método no tiene ningún efecto. </w:t>
      </w:r>
    </w:p>
    <w:p>
      <w:pPr>
        <w:bidi w:val="0"/>
        <w:spacing w:before="280" w:after="0" w:line="320" w:lineRule="exact"/>
        <w:ind w:left="0" w:right="-4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asignada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al constructor supera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predeterminada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especificada, el Capacity propiedad está establecida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especificada con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parámetro. </w:t>
      </w:r>
    </w:p>
    <w:p>
      <w:pPr>
        <w:bidi w:val="0"/>
        <w:spacing w:before="276" w:after="0" w:line="320" w:lineRule="exact"/>
        <w:ind w:left="0" w:right="-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definir explícitamente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 de un StringBuilder objeto mediante una llamada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StringBuilder(Int32, Int32) constructor. No se puede cambiar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máxima, se asigna un nuevo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MaxCapacity propiedad, porque es de solo lectura. </w:t>
      </w:r>
    </w:p>
    <w:p>
      <w:pPr>
        <w:bidi w:val="0"/>
        <w:spacing w:before="281" w:after="0" w:line="316" w:lineRule="exact"/>
        <w:ind w:left="0" w:right="4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anterior se muestra, siempre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existente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inadecuado,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memoria se asigna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de un StringBuilder objeto dobles hasta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definido por el MaxCapacity propiedad. </w:t>
      </w:r>
    </w:p>
    <w:p>
      <w:pPr>
        <w:bidi w:val="0"/>
        <w:spacing w:before="280" w:after="277" w:line="320" w:lineRule="exact"/>
        <w:ind w:left="0" w:right="-11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general,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predeterminada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 son adecuados para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mayoría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aplicaciones. Considere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posibilidad de establecer estos valores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 condiciones: </w:t>
      </w:r>
    </w:p>
    <w:p>
      <w:pPr>
        <w:numPr>
          <w:ilvl w:val="0"/>
          <w:numId w:val="5"/>
        </w:numPr>
        <w:bidi w:val="0"/>
        <w:spacing w:before="0" w:after="0" w:line="320" w:lineRule="exact"/>
        <w:ind w:right="183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el tamaño final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probable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crezcan extremadamente grande, normalmente por encima de varios megabytes. En este caso, puede haber algunas ventajas de rendimiento desde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configuración inicial Capacity propiedad en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alto significativamente para eliminar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necesidad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demasiados reasignaciones de memoria. </w:t>
      </w:r>
    </w:p>
    <w:p>
      <w:pPr>
        <w:numPr>
          <w:ilvl w:val="0"/>
          <w:numId w:val="5"/>
        </w:numPr>
        <w:bidi w:val="0"/>
        <w:spacing w:before="0" w:after="0" w:line="320" w:lineRule="exact"/>
        <w:ind w:right="-198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aplicación se ejecuta en un sistema con memoria limitada. En este caso, puede desear considerar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configuración del MaxCapacity propiedad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menos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Int32.MaxValue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aplicación está controlando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cadenas </w:t>
      </w:r>
    </w:p>
    <w:p>
      <w:pPr>
        <w:sectPr>
          <w:headerReference w:type="default" r:id="rId8"/>
          <w:footerReference w:type="default" r:id="rId9"/>
          <w:pgSz w:w="11908" w:h="16836"/>
          <w:pgMar w:top="640" w:right="1645" w:bottom="640" w:left="1701" w:header="708" w:footer="708"/>
          <w:cols w:space="708"/>
          <w:titlePg w:val="0"/>
        </w:sectPr>
      </w:pPr>
    </w:p>
    <w:p>
      <w:pPr>
        <w:bidi w:val="0"/>
        <w:spacing w:before="297" w:after="0" w:line="320" w:lineRule="exact"/>
        <w:ind w:left="572" w:right="-10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gran tamaño que pueden provocar que se ejecutan en un entorno con restricciones de memoria. </w:t>
      </w:r>
    </w:p>
    <w:p>
      <w:pPr>
        <w:bidi w:val="0"/>
        <w:spacing w:before="594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Instancias de un objeto StringBuilder </w:t>
      </w:r>
    </w:p>
    <w:p>
      <w:pPr>
        <w:bidi w:val="0"/>
        <w:spacing w:before="281" w:after="0" w:line="320" w:lineRule="exact"/>
        <w:ind w:left="0" w:right="9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Crea instancias de un StringBuilder objeto llamando a uno de sus seis constructores de clase sobrecargados, que se enumeran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tabla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siguiente. Crear tres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los constructores de instancias de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StringBuilder objeto cuyo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una cadena vacía, pero establecer </w:t>
      </w:r>
    </w:p>
    <w:p>
      <w:pPr>
        <w:bidi w:val="0"/>
        <w:spacing w:before="0" w:after="0" w:line="319" w:lineRule="exact"/>
        <w:ind w:left="0" w:right="-5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su Capacity y MaxCapacity valores de forma diferente. Definen los tres constructores restantes un StringBuilder objeto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tiene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cadena específico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capacidad. Dos de los tres constructores usan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 predeterminada de Int32.MaxValue, mientras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tercera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permite establecer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máxima. </w:t>
      </w:r>
    </w:p>
    <w:p>
      <w:pPr>
        <w:bidi w:val="0"/>
        <w:spacing w:before="595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Llamar a métodos de StringBuilder </w:t>
      </w:r>
    </w:p>
    <w:p>
      <w:pPr>
        <w:bidi w:val="0"/>
        <w:spacing w:before="28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mayoría de los métodos que modifican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en </w:t>
      </w:r>
    </w:p>
    <w:p>
      <w:pPr>
        <w:bidi w:val="0"/>
        <w:spacing w:before="1" w:after="0" w:line="320" w:lineRule="exact"/>
        <w:ind w:left="0" w:right="-9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StringBuilder instancia devuelven una referencia a esa misma instancia. Esto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permite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StringBuilder métodos de dos maneras: </w:t>
      </w:r>
    </w:p>
    <w:p>
      <w:pPr>
        <w:numPr>
          <w:ilvl w:val="0"/>
          <w:numId w:val="6"/>
        </w:numPr>
        <w:bidi w:val="0"/>
        <w:spacing w:before="276" w:after="0" w:line="320" w:lineRule="exact"/>
        <w:ind w:right="-53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realizar llamadas a métodos individuales y omitir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devuelto, como el siguiente ejemplo. </w:t>
      </w:r>
    </w:p>
    <w:p>
      <w:pPr>
        <w:bidi w:val="0"/>
        <w:spacing w:before="286" w:after="0" w:line="284" w:lineRule="exact"/>
        <w:ind w:left="572" w:right="564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System;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System.Text; </w:t>
      </w:r>
    </w:p>
    <w:p>
      <w:pPr>
        <w:bidi w:val="0"/>
        <w:spacing w:before="33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FFFFFF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5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{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FFFFFF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()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{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FFFFFF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StringBuilder(); </w:t>
      </w:r>
    </w:p>
    <w:p>
      <w:pPr>
        <w:bidi w:val="0"/>
        <w:spacing w:before="5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sb.Append(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"This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 the beginning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 a sentence,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);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sb.Replace(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"the beginning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); </w:t>
      </w:r>
    </w:p>
    <w:p>
      <w:pPr>
        <w:bidi w:val="0"/>
        <w:spacing w:before="1" w:after="0" w:line="284" w:lineRule="exact"/>
        <w:ind w:left="572" w:right="80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sb.Insert(sb.ToString().IndexOf(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"a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"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FFFFFF"/>
          <w:rtl w:val="0"/>
        </w:rPr>
        <w:t>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+ 2,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"complete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);       sb.Replace(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","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); </w:t>
      </w:r>
    </w:p>
    <w:p>
      <w:pPr>
        <w:bidi w:val="0"/>
        <w:spacing w:before="5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Console.WriteLine(sb.ToString());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}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}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5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>//        This is a complete sentence.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numPr>
          <w:ilvl w:val="0"/>
          <w:numId w:val="7"/>
        </w:numPr>
        <w:bidi w:val="0"/>
        <w:spacing w:before="284" w:after="0" w:line="320" w:lineRule="exact"/>
        <w:ind w:right="-81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realizar una serie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método en una sola instrucción. Esto puede ser conveniente si desea escribir una sola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instrucción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vincula operaciones sucesivas. El ejemplo siguiente consolida tres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método del ejemplo anterior en una sola línea de código. </w:t>
      </w:r>
    </w:p>
    <w:p>
      <w:pPr>
        <w:bidi w:val="0"/>
        <w:spacing w:before="282" w:after="0" w:line="284" w:lineRule="exact"/>
        <w:ind w:left="572" w:right="564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System;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System.Text; </w:t>
      </w:r>
    </w:p>
    <w:p>
      <w:pPr>
        <w:bidi w:val="0"/>
        <w:spacing w:before="338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FFFFFF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{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FFFFFF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()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{ </w:t>
      </w:r>
    </w:p>
    <w:p>
      <w:pPr>
        <w:bidi w:val="0"/>
        <w:spacing w:before="4" w:after="0" w:line="283" w:lineRule="exact"/>
        <w:ind w:left="572" w:right="-7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FFFFFF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StringBuilder(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"This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 the beginning of a sentence,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); </w:t>
      </w:r>
    </w:p>
    <w:p>
      <w:pPr>
        <w:bidi w:val="0"/>
        <w:spacing w:before="1" w:after="0" w:line="284" w:lineRule="exact"/>
        <w:ind w:left="572" w:right="278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sb.Replace(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"the beginning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).Insert(sb.ToString().IndexOf(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 xml:space="preserve">"a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FFFFFF"/>
          <w:rtl w:val="0"/>
        </w:rPr>
        <w:t>"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FFFFFF"/>
          <w:rtl w:val="0"/>
        </w:rPr>
        <w:t>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+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FFFFFF"/>
          <w:rtl w:val="0"/>
        </w:rPr>
        <w:t>2,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</w:t>
      </w:r>
    </w:p>
    <w:p>
      <w:pPr>
        <w:bidi w:val="0"/>
        <w:spacing w:before="5" w:after="0" w:line="283" w:lineRule="exact"/>
        <w:ind w:left="572" w:right="124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                                          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"complete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).Replace(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","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FFFFFF"/>
          <w:rtl w:val="0"/>
        </w:rPr>
        <w:t>"."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); </w:t>
      </w:r>
    </w:p>
    <w:p>
      <w:pPr>
        <w:bidi w:val="0"/>
        <w:spacing w:before="51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   Console.WriteLine(sb.ToString());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  } </w:t>
      </w:r>
    </w:p>
    <w:p>
      <w:pPr>
        <w:bidi w:val="0"/>
        <w:spacing w:before="54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}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 xml:space="preserve">//        This is a complete sentence. </w:t>
      </w:r>
    </w:p>
    <w:p>
      <w:pPr>
        <w:bidi w:val="0"/>
        <w:spacing w:before="573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Realización de operaciones de StringBuilder </w:t>
      </w:r>
    </w:p>
    <w:p>
      <w:pPr>
        <w:bidi w:val="0"/>
        <w:spacing w:before="277" w:after="0" w:line="320" w:lineRule="exact"/>
        <w:ind w:left="0" w:right="30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usar los métodos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clase para recorrer en iteración, agregar, eliminar o modificar los caracteres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StringBuilder objeto. </w:t>
      </w:r>
      <w:r>
        <w:rPr>
          <w:rFonts w:ascii="Segoe UI" w:eastAsia="Segoe UI" w:hAnsi="Segoe UI" w:cs="Segoe UI"/>
          <w:i/>
          <w:iCs/>
          <w:color w:val="000000"/>
          <w:spacing w:val="0"/>
          <w:sz w:val="22"/>
          <w:shd w:val="clear" w:color="auto" w:fill="FFFFFF"/>
          <w:rtl w:val="0"/>
        </w:rPr>
        <w:t xml:space="preserve">Recorrer en iteración los caracteres de StringBuilder </w:t>
      </w:r>
    </w:p>
    <w:p>
      <w:pPr>
        <w:bidi w:val="0"/>
        <w:spacing w:before="306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tener acceso a los caracteres de un StringBuilder objeto utilizando </w:t>
      </w:r>
    </w:p>
    <w:p>
      <w:pPr>
        <w:bidi w:val="0"/>
        <w:spacing w:before="0" w:after="0" w:line="320" w:lineRule="exact"/>
        <w:ind w:left="0" w:right="-11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StringBuilder.Chars[Int32] propiedad. En C#, Chars[Int32]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indizador; en Visual Basic, 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predeterminada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clase. Esto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permite establecer o recuperar los caracteres individuales utilizando su índice solo, sin hacer referencia explícita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Chars[Int32]propiedad.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caracteres de un StringBuilder objeto comienzan en el índice 0 (cero) y continuar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indizar Length - 1. </w:t>
      </w:r>
    </w:p>
    <w:p>
      <w:pPr>
        <w:bidi w:val="0"/>
        <w:spacing w:before="281" w:after="0" w:line="315" w:lineRule="exact"/>
        <w:ind w:left="0" w:right="-9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ilustra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Chars[Int32] propiedad. Anexa diez números aleatorios a una StringBuilder de objetos y, a continuación, recorre en iteración cada carácter. Si 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categoría del carácter </w:t>
      </w:r>
    </w:p>
    <w:p>
      <w:pPr>
        <w:bidi w:val="0"/>
        <w:spacing w:before="1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Unicode UnicodeCategory.DecimalDigitNumber, disminuye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cantidad en 1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(o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cambia el número a 9 si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0). En el ejemplo se muestra el contenido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StringBuilder objeto ambos antes y después de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han cambiado los valores de caracteres individuales. </w:t>
      </w:r>
    </w:p>
    <w:p>
      <w:pPr>
        <w:sectPr>
          <w:headerReference w:type="default" r:id="rId10"/>
          <w:footerReference w:type="default" r:id="rId11"/>
          <w:pgSz w:w="11908" w:h="16836"/>
          <w:pgMar w:top="1120" w:right="1705" w:bottom="1120" w:left="1701" w:header="708" w:footer="708"/>
          <w:cols w:space="708"/>
          <w:titlePg w:val="0"/>
        </w:sectPr>
      </w:pPr>
    </w:p>
    <w:p>
      <w:pPr>
        <w:bidi w:val="0"/>
        <w:spacing w:before="0" w:after="0" w:line="283" w:lineRule="exact"/>
        <w:ind w:left="0" w:right="518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System.Globalization;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System.Text;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Random rnd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Random();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StringBuilder(); </w:t>
      </w:r>
    </w:p>
    <w:p>
      <w:pPr>
        <w:bidi w:val="0"/>
        <w:spacing w:before="284" w:after="0" w:line="284" w:lineRule="exact"/>
        <w:ind w:left="0" w:right="45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Generate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10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random numbers and store them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 StringBuilder.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ctr = 0; ctr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&lt;=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9; ctr++)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sb.Append(rnd.Next().ToString(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"N5"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));     </w:t>
      </w:r>
    </w:p>
    <w:p>
      <w:pPr>
        <w:bidi w:val="0"/>
        <w:spacing w:before="284" w:after="0" w:line="284" w:lineRule="exact"/>
        <w:ind w:left="656" w:right="286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 original string:"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Console.WriteLine(sb.ToString());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Decrease each number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one.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ctr = 0; ctr &lt; sb.Length; ctr++) { </w:t>
      </w:r>
    </w:p>
    <w:p>
      <w:pPr>
        <w:bidi w:val="0"/>
        <w:spacing w:before="0" w:after="0" w:line="287" w:lineRule="exact"/>
        <w:ind w:left="0" w:right="286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(Char.GetUnicodeCategory(sb[ctr]) == UnicodeCategory.DecimalDigitNumber) { </w:t>
      </w:r>
    </w:p>
    <w:p>
      <w:pPr>
        <w:bidi w:val="0"/>
        <w:spacing w:before="1" w:after="0" w:line="284" w:lineRule="exact"/>
        <w:ind w:left="0" w:right="144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number = 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Char.GetNumericValue(sb[ctr]);             number--;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(number &lt; 0) number = 9;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sb[ctr] = number.ToString()[0];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"\nThe new string:"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Console.WriteLine(sb.ToString());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The original string: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0" w:right="-197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1,457,531,530.00000940,522,609.000001,668,113,564.000001,998,992,883.000001,7 92,660,834.00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3" w:lineRule="exact"/>
        <w:ind w:left="0" w:right="-197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000101,203,251.000002,051,183,075.000002,066,000,067.000001,643,701,043.00000 1,702,382,508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.00000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  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The new string: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-20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0,346,420,429.99999839,411,598.999990,557,002,453.999990,887,881,772.999990,6 81,559,723.99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sectPr>
          <w:headerReference w:type="default" r:id="rId12"/>
          <w:footerReference w:type="default" r:id="rId13"/>
          <w:pgSz w:w="11908" w:h="16836"/>
          <w:pgMar w:top="1753" w:right="1753" w:bottom="640" w:left="1701" w:header="1464" w:footer="708"/>
          <w:cols w:space="708"/>
          <w:titlePg w:val="0"/>
        </w:sectPr>
      </w:pPr>
    </w:p>
    <w:p>
      <w:pPr>
        <w:bidi w:val="0"/>
        <w:spacing w:before="670" w:after="0" w:line="288" w:lineRule="exact"/>
        <w:ind w:left="0" w:right="-56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999090,192,140.999991,940,072,964.999991,955,999,956.999990,532,690,932.99999 0,691,271,497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.99999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uso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indexación basada en caracteres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279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propiedad Chars[Int32] puede ser muy lento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condiciones siguientes: </w:t>
      </w:r>
    </w:p>
    <w:p>
      <w:pPr>
        <w:numPr>
          <w:ilvl w:val="0"/>
          <w:numId w:val="8"/>
        </w:numPr>
        <w:bidi w:val="0"/>
        <w:spacing w:before="0" w:after="0" w:line="292" w:lineRule="exact"/>
        <w:ind w:right="-91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La instancia de StringBuilder es grande (por ejemplo, consta de varias decenas de miles de caracteres). </w:t>
      </w:r>
    </w:p>
    <w:p>
      <w:pPr>
        <w:numPr>
          <w:ilvl w:val="0"/>
          <w:numId w:val="8"/>
        </w:numPr>
        <w:bidi w:val="0"/>
        <w:spacing w:before="0" w:after="0" w:line="292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StringBuilder </w:t>
      </w:r>
      <w:r>
        <w:rPr>
          <w:rFonts w:ascii="Segoe UI" w:eastAsia="Segoe UI" w:hAnsi="Segoe UI" w:cs="Segoe UI"/>
          <w:color w:val="000000"/>
          <w:spacing w:val="4"/>
          <w:sz w:val="22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"pesado". Es decir, las llamadas repetidas a métodos </w:t>
      </w:r>
    </w:p>
    <w:p>
      <w:pPr>
        <w:bidi w:val="0"/>
        <w:spacing w:before="1" w:after="0" w:line="292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como StringBuilder.Append han ampliado automáticamente la </w:t>
      </w:r>
    </w:p>
    <w:p>
      <w:pPr>
        <w:bidi w:val="0"/>
        <w:spacing w:before="1" w:after="0" w:line="295" w:lineRule="exact"/>
        <w:ind w:left="572" w:right="-15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propiedad StringBuilder.Capacity del </w:t>
      </w:r>
      <w:r>
        <w:rPr>
          <w:rFonts w:ascii="Segoe UI" w:eastAsia="Segoe UI" w:hAnsi="Segoe UI" w:cs="Segoe UI"/>
          <w:color w:val="000000"/>
          <w:spacing w:val="1"/>
          <w:sz w:val="22"/>
          <w:shd w:val="clear" w:color="auto" w:fill="FFFFFF"/>
          <w:rtl w:val="0"/>
        </w:rPr>
        <w:t>objeto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 y le han asignado nuevos fragmentos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de memoria. </w:t>
      </w:r>
    </w:p>
    <w:p>
      <w:pPr>
        <w:bidi w:val="0"/>
        <w:spacing w:before="283" w:after="0" w:line="316" w:lineRule="exact"/>
        <w:ind w:left="0" w:right="-7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rendimiento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 seriamente afectado ya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cada acceso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carácter recorre toda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 vinculada de fragmentos para buscar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búfer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correcto en el que indexar.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Incluso para un gran objeto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>StringBuilder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pesado, el uso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auto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320" w:lineRule="exact"/>
        <w:ind w:left="0" w:right="13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propiedad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>Chars[Int32]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para el acceso basado en índice a uno o un número reducido de caracteres tiene un efecto insignificante en el rendimiento;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general, es una operación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>0(n)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.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impacto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significativo en el rendimiento se produce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recorrer en iteración los caracteres del objeto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>StringBuilder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, una operación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>O(n^2)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280" w:after="281" w:line="320" w:lineRule="exact"/>
        <w:ind w:left="0" w:right="21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encuentra problemas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rendimiento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indexación basada en caracteres con objetos StringBuilder,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cualquiera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soluciones alternativas siguientes: </w:t>
      </w:r>
    </w:p>
    <w:p>
      <w:pPr>
        <w:numPr>
          <w:ilvl w:val="0"/>
          <w:numId w:val="9"/>
        </w:numPr>
        <w:bidi w:val="0"/>
        <w:spacing w:before="1" w:after="0" w:line="320" w:lineRule="exact"/>
        <w:ind w:right="-151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Convertir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 de StringBuilder en una String mediante una llamada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ToStringy después obtener acceso a los caracteres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numPr>
          <w:ilvl w:val="0"/>
          <w:numId w:val="9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Copiar el contenido del objeto StringBuilder existente en un </w:t>
      </w:r>
    </w:p>
    <w:p>
      <w:pPr>
        <w:bidi w:val="0"/>
        <w:spacing w:before="1" w:after="0" w:line="315" w:lineRule="exact"/>
        <w:ind w:left="572" w:right="-3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StringBuilder nuevo de tamaño predefinido. El rendimiento mejora porque el objeto StringBuilder nuevo no es pesado. Por ejemplo: </w:t>
      </w:r>
    </w:p>
    <w:p>
      <w:pPr>
        <w:bidi w:val="0"/>
        <w:spacing w:before="337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 xml:space="preserve">// sbOriginal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FFFFFF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FFFFFF"/>
          <w:rtl w:val="0"/>
        </w:rPr>
        <w:t xml:space="preserve"> the existing StringBuilder object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50" w:after="0" w:line="234" w:lineRule="exact"/>
        <w:ind w:left="572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sbNew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StringBuilder(sbOriginal.ToString(), sbOriginal.Length);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numPr>
          <w:ilvl w:val="0"/>
          <w:numId w:val="10"/>
        </w:numPr>
        <w:bidi w:val="0"/>
        <w:spacing w:before="281" w:after="0" w:line="292" w:lineRule="exact"/>
        <w:ind w:right="-20"/>
        <w:jc w:val="left"/>
      </w:pPr>
      <w:r>
        <w:rPr>
          <w:rFonts w:ascii="Segoe UI" w:eastAsia="Segoe UI" w:hAnsi="Segoe UI" w:cs="Segoe UI"/>
          <w:color w:val="000000"/>
          <w:spacing w:val="0"/>
          <w:sz w:val="22"/>
          <w:shd w:val="clear" w:color="auto" w:fill="FFFFFF"/>
          <w:rtl w:val="0"/>
        </w:rPr>
        <w:t xml:space="preserve">Establezca la capacidad inicial del objeto StringBuilder en un valor que sea aproximadamente igual a su tamaño máximo esperado mediante una llamada al constructor StringBuilder(Int32).Tenga en cuenta que esto asigna el bloque completo de memoria aunque StringBuilder rara vez alcanza su capacidad máxima. </w:t>
      </w:r>
    </w:p>
    <w:p>
      <w:pPr>
        <w:sectPr>
          <w:headerReference w:type="default" r:id="rId14"/>
          <w:footerReference w:type="default" r:id="rId15"/>
          <w:pgSz w:w="11908" w:h="16836"/>
          <w:pgMar w:top="640" w:right="1612" w:bottom="640" w:left="1701" w:header="708" w:footer="708"/>
          <w:cols w:space="708"/>
          <w:titlePg w:val="0"/>
        </w:sectPr>
      </w:pPr>
    </w:p>
    <w:p>
      <w:pPr>
        <w:bidi w:val="0"/>
        <w:spacing w:before="295" w:after="0" w:line="29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sz w:val="22"/>
          <w:shd w:val="clear" w:color="auto" w:fill="FFFFFF"/>
          <w:rtl w:val="0"/>
        </w:rPr>
        <w:t xml:space="preserve">Agregar texto a un objeto StringBuilder </w:t>
      </w:r>
    </w:p>
    <w:p>
      <w:pPr>
        <w:bidi w:val="0"/>
        <w:spacing w:before="306" w:after="281" w:line="320" w:lineRule="exact"/>
        <w:ind w:left="0" w:right="-11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StringBuilder clase incluye los siguientes métodos para expandir el contenido de un StringBuilderobjeto: </w:t>
      </w:r>
    </w:p>
    <w:p>
      <w:pPr>
        <w:numPr>
          <w:ilvl w:val="0"/>
          <w:numId w:val="11"/>
        </w:numPr>
        <w:bidi w:val="0"/>
        <w:spacing w:before="0" w:after="0" w:line="316" w:lineRule="exact"/>
        <w:ind w:right="-181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Append método anexa una cadena, una subcadena, una matriz de caracteres, una parte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matriz de caracteres, un carácter único se repite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veces, o tipo de representación </w:t>
      </w:r>
      <w:r>
        <w:rPr>
          <w:rFonts w:ascii="Segoe UI" w:eastAsia="Segoe UI" w:hAnsi="Segoe UI" w:cs="Segoe UI"/>
          <w:color w:val="000000"/>
          <w:spacing w:val="4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de datos primitivos por un StringBuilder objeto. </w:t>
      </w:r>
    </w:p>
    <w:p>
      <w:pPr>
        <w:numPr>
          <w:ilvl w:val="0"/>
          <w:numId w:val="11"/>
        </w:numPr>
        <w:bidi w:val="0"/>
        <w:spacing w:before="0" w:after="0" w:line="320" w:lineRule="exact"/>
        <w:ind w:right="58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AppendLine método anexa un terminador de línea o una cadena junto con un terminador de línea en un StringBuilder objeto. </w:t>
      </w:r>
    </w:p>
    <w:p>
      <w:pPr>
        <w:numPr>
          <w:ilvl w:val="0"/>
          <w:numId w:val="11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AppendFormat método anexa una cadena de formato compuesto a </w:t>
      </w:r>
    </w:p>
    <w:p>
      <w:pPr>
        <w:bidi w:val="0"/>
        <w:spacing w:before="0" w:after="0" w:line="320" w:lineRule="exact"/>
        <w:ind w:left="572" w:right="14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StringBuilder objeto.Las representaciones de cadena de objetos incluidos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cadena de resultado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reflejar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convenciones de formato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cultural actual del sistema o una referencia cultural especificada. </w:t>
      </w:r>
    </w:p>
    <w:p>
      <w:pPr>
        <w:numPr>
          <w:ilvl w:val="0"/>
          <w:numId w:val="12"/>
        </w:numPr>
        <w:bidi w:val="0"/>
        <w:spacing w:before="0" w:after="0" w:line="319" w:lineRule="exact"/>
        <w:ind w:right="-194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Insert método inserta una cadena, una subcadena,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repeticiones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cadena, una matriz de caracteres, una parte de una matriz de caracteres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representación de cadena de datos primitivos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escriba en una posición especificada en el StringBuilder objeto. La posición se define mediante un índice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base cero. </w:t>
      </w:r>
    </w:p>
    <w:p>
      <w:pPr>
        <w:bidi w:val="0"/>
        <w:spacing w:before="276" w:after="0" w:line="320" w:lineRule="exact"/>
        <w:ind w:left="0" w:right="80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el Append, AppendLine, AppendFormat, y Insert métodos para expandir el texto de un StringBuilder objeto. </w:t>
      </w:r>
    </w:p>
    <w:p>
      <w:pPr>
        <w:bidi w:val="0"/>
        <w:spacing w:before="286" w:after="0" w:line="283" w:lineRule="exact"/>
        <w:ind w:left="0" w:right="6268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System.Text;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Create a StringBuilder object with no text.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StringBuilder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sb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StringBuilder();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Append some text.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43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sb.Append(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'*'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, 10).Append(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Adding Text to a StringBuilder Object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).Append(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'*'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10);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sb.AppendLine(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0" w:after="0" w:line="283" w:lineRule="exact"/>
        <w:ind w:left="0" w:right="-11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sb.AppendLine(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"Some code points and their corresponding characters:"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Append some formatted text.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ctr = 50; ctr &lt;= 60; ctr++)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sb.AppendFormat(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"{0,12:X4} {1,12}"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ctr, Convert.ToChar(ctr));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sb.AppendLine();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Find the end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introduction to the column.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pos = sb.ToString().IndexOf(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"characters:"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+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11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+ 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Environment.NewLine.Length;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Insert a column header.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0" w:right="10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sb.Insert(pos, String.Format(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"{2}{0,12:X4} {1,12}{2}"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"Code Unit"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                                   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"Character"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));      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6"/>
      <w:footerReference w:type="default" r:id="rId17"/>
      <w:pgSz w:w="11908" w:h="16836"/>
      <w:pgMar w:top="1120" w:right="1653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41950" cy="295758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1950" cy="29575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34" w:lineRule="exact"/>
      <w:ind w:left="0" w:right="-200" w:firstLine="0"/>
      <w:jc w:val="both"/>
    </w:pPr>
    <w:r>
      <w:rPr>
        <w:rFonts w:ascii="Consolas" w:eastAsia="Consolas" w:hAnsi="Consolas" w:cs="Consolas"/>
        <w:color w:val="0101FD"/>
        <w:spacing w:val="0"/>
        <w:sz w:val="20"/>
        <w:shd w:val="clear" w:color="auto" w:fill="auto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5425" cy="2883383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5425" cy="2883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color w:val="0101FD"/>
        <w:spacing w:val="0"/>
        <w:sz w:val="20"/>
        <w:shd w:val="clear" w:color="auto" w:fill="auto"/>
        <w:rtl w:val="0"/>
      </w:rPr>
      <w:t>using</w:t>
    </w:r>
    <w:r>
      <w:rPr>
        <w:rFonts w:ascii="Consolas" w:eastAsia="Consolas" w:hAnsi="Consolas" w:cs="Consolas"/>
        <w:color w:val="auto"/>
        <w:spacing w:val="0"/>
        <w:sz w:val="20"/>
        <w:shd w:val="clear" w:color="auto" w:fill="auto"/>
        <w:rtl w:val="0"/>
      </w:rPr>
      <w:t xml:space="preserve"> </w:t>
    </w:r>
    <w:r>
      <w:rPr>
        <w:rFonts w:ascii="Consolas" w:eastAsia="Consolas" w:hAnsi="Consolas" w:cs="Consolas"/>
        <w:color w:val="000000"/>
        <w:spacing w:val="0"/>
        <w:sz w:val="20"/>
        <w:shd w:val="clear" w:color="auto" w:fill="auto"/>
        <w:rtl w:val="0"/>
      </w:rPr>
      <w:t xml:space="preserve">System;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845" w:firstLine="0"/>
      <w:jc w:val="both"/>
    </w:pP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6870" cy="2954821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870" cy="2954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293411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8770" cy="2934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34" w:lineRule="exact"/>
      <w:ind w:left="0" w:right="-200" w:firstLine="0"/>
      <w:jc w:val="both"/>
    </w:pPr>
    <w:r>
      <w:rPr>
        <w:rFonts w:ascii="Consolas" w:eastAsia="Consolas" w:hAnsi="Consolas" w:cs="Consolas"/>
        <w:color w:val="0101FD"/>
        <w:spacing w:val="0"/>
        <w:sz w:val="20"/>
        <w:shd w:val="clear" w:color="auto" w:fill="auto"/>
        <w:rtl w:val="0"/>
      </w:rP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68290" cy="2917549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8290" cy="2917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color w:val="0101FD"/>
        <w:spacing w:val="0"/>
        <w:sz w:val="20"/>
        <w:shd w:val="clear" w:color="auto" w:fill="auto"/>
        <w:rtl w:val="0"/>
      </w:rPr>
      <w:t>using</w:t>
    </w:r>
    <w:r>
      <w:rPr>
        <w:rFonts w:ascii="Consolas" w:eastAsia="Consolas" w:hAnsi="Consolas" w:cs="Consolas"/>
        <w:color w:val="auto"/>
        <w:spacing w:val="0"/>
        <w:sz w:val="20"/>
        <w:shd w:val="clear" w:color="auto" w:fill="auto"/>
        <w:rtl w:val="0"/>
      </w:rPr>
      <w:t xml:space="preserve"> </w:t>
    </w:r>
    <w:r>
      <w:rPr>
        <w:rFonts w:ascii="Consolas" w:eastAsia="Consolas" w:hAnsi="Consolas" w:cs="Consolas"/>
        <w:color w:val="000000"/>
        <w:spacing w:val="0"/>
        <w:sz w:val="20"/>
        <w:shd w:val="clear" w:color="auto" w:fill="auto"/>
        <w:rtl w:val="0"/>
      </w:rPr>
      <w:t xml:space="preserve">System;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812" w:firstLine="0"/>
      <w:jc w:val="both"/>
    </w:pP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57825" cy="2966209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7825" cy="2966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1790" cy="2952060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790" cy="2952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o"/>
      <w:lvlJc w:val="left"/>
      <w:pPr>
        <w:tabs>
          <w:tab w:val="num" w:pos="776"/>
        </w:tabs>
        <w:ind w:left="776" w:hanging="204"/>
      </w:pPr>
      <w:rPr>
        <w:rFonts w:ascii="Segoe UI" w:eastAsia="Segoe UI" w:hAnsi="Segoe UI" w:cs="Segoe U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o"/>
      <w:lvlJc w:val="left"/>
      <w:pPr>
        <w:tabs>
          <w:tab w:val="num" w:pos="204"/>
        </w:tabs>
        <w:ind w:left="0" w:firstLine="0"/>
      </w:pPr>
      <w:rPr>
        <w:rFonts w:ascii="Segoe UI" w:eastAsia="Segoe UI" w:hAnsi="Segoe UI" w:cs="Segoe U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