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1.8.0 -->
  <w:body>
    <w:p>
      <w:r>
        <w:rPr>
          <w:b/>
          <w:color w:val="FF0000"/>
          <w:sz w:val="24"/>
        </w:rPr>
        <w:t>Evaluation Only. Created with Aspose.Words. Copyright 2003-2021 Aspose Pty Ltd.</w:t>
      </w:r>
    </w:p>
    <w:p>
      <w:pPr>
        <w:bidi w:val="0"/>
        <w:spacing w:before="0" w:after="0" w:line="201" w:lineRule="exact"/>
        <w:ind w:left="0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3.2_MetodosPropiedades.md</w:t>
      </w:r>
      <w:r>
        <w:rPr>
          <w:rFonts w:ascii="Arial" w:eastAsia="Arial" w:hAnsi="Arial" w:cs="Arial"/>
          <w:color w:val="000000"/>
          <w:spacing w:val="7186"/>
          <w:sz w:val="18"/>
          <w:shd w:val="clear" w:color="auto" w:fill="FFFFFF"/>
          <w:rtl w:val="0"/>
        </w:rPr>
        <w:t xml:space="preserve"> </w:t>
      </w: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1/21/2020</w:t>
      </w:r>
    </w:p>
    <w:p>
      <w:pPr>
        <w:bidi w:val="0"/>
        <w:spacing w:before="594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Propiedades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12pt;height:3pt;margin-top:61.09pt;margin-left:42pt;mso-position-horizontal-relative:page;position:absolute;z-index:-251658240">
            <v:imagedata r:id="rId4" o:title=""/>
            <w10:anchorlock/>
          </v:shape>
        </w:pict>
      </w:r>
    </w:p>
    <w:p>
      <w:pPr>
        <w:bidi w:val="0"/>
        <w:spacing w:before="353" w:after="0" w:line="330" w:lineRule="exact"/>
        <w:ind w:left="104" w:right="305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Las propiedades se comportan como campos cuando se obtiene acceso a ellas. Pero, a diferencia de los campos, las propiedades se implementan con descriptores de acceso que definen las instrucciones que se ejecutan cuando se tiene acceso a una propiedad o se asigna.</w:t>
      </w:r>
    </w:p>
    <w:p>
      <w:pPr>
        <w:bidi w:val="0"/>
        <w:spacing w:before="624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Propiedad automatica</w:t>
      </w:r>
      <w:r>
        <w:pict>
          <v:shape id="_x0000_s1026" type="#_x0000_t75" style="width:514pt;height:154pt;margin-top:10.36pt;margin-left:41pt;mso-position-horizontal-relative:page;position:absolute;z-index:-251657216">
            <v:imagedata r:id="rId5" o:title=""/>
            <w10:anchorlock/>
          </v:shape>
        </w:pict>
      </w:r>
    </w:p>
    <w:p>
      <w:pPr>
        <w:bidi w:val="0"/>
        <w:spacing w:before="1" w:after="0" w:line="285" w:lineRule="exact"/>
        <w:ind w:left="464" w:right="3491" w:firstLine="0"/>
        <w:jc w:val="left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propiedad {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get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}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.Empty;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 Definiendo el propio almacenamiento</w:t>
      </w:r>
    </w:p>
    <w:p>
      <w:pPr>
        <w:bidi w:val="0"/>
        <w:spacing w:before="39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_propiedadDos;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public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propiedadDos{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get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return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_propiedadDos; 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set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{ _propiedadDos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value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1175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Métodos</w:t>
      </w:r>
      <w:r>
        <w:pict>
          <v:shape id="_x0000_s1027" type="#_x0000_t75" style="width:512pt;height:3pt;margin-top:90.11pt;margin-left:42pt;mso-position-horizontal-relative:page;position:absolute;z-index:-251656192">
            <v:imagedata r:id="rId4" o:title=""/>
            <w10:anchorlock/>
          </v:shape>
        </w:pict>
      </w:r>
    </w:p>
    <w:p>
      <w:pPr>
        <w:bidi w:val="0"/>
        <w:spacing w:before="767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private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void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271AE"/>
          <w:spacing w:val="0"/>
          <w:sz w:val="21"/>
          <w:shd w:val="clear" w:color="auto" w:fill="FFFFFF"/>
          <w:rtl w:val="0"/>
        </w:rPr>
        <w:t>imprimir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string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 xml:space="preserve">texto,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veces=1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){ </w:t>
      </w:r>
      <w:r>
        <w:pict>
          <v:shape id="_x0000_s1028" type="#_x0000_t75" style="width:514pt;height:111pt;margin-top:17.48pt;margin-left:41pt;mso-position-horizontal-relative:page;position:absolute;z-index:-251655168">
            <v:imagedata r:id="rId6" o:title=""/>
            <w10:anchorlock/>
          </v:shape>
        </w:pic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for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x 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; x &lt; veces; x ++)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        Console.WriteLine(texto);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 </w:t>
      </w:r>
    </w:p>
    <w:p>
      <w:pPr>
        <w:bidi w:val="0"/>
        <w:spacing w:before="40" w:after="0" w:line="245" w:lineRule="exact"/>
        <w:ind w:left="464" w:right="-200" w:firstLine="0"/>
        <w:jc w:val="both"/>
      </w:pP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var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llamadaFunción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ejemplosSintaxis().imprimir(); </w:t>
      </w:r>
    </w:p>
    <w:p>
      <w:pPr>
        <w:bidi w:val="0"/>
        <w:spacing w:before="1175" w:after="0" w:line="558" w:lineRule="exact"/>
        <w:ind w:left="104" w:right="-200" w:firstLine="0"/>
        <w:jc w:val="both"/>
      </w:pPr>
      <w:r>
        <w:rPr>
          <w:rFonts w:ascii="Segoe UI" w:eastAsia="Segoe UI" w:hAnsi="Segoe UI" w:cs="Segoe UI"/>
          <w:color w:val="000000"/>
          <w:spacing w:val="0"/>
          <w:sz w:val="42"/>
          <w:shd w:val="clear" w:color="auto" w:fill="FFFFFF"/>
          <w:rtl w:val="0"/>
        </w:rPr>
        <w:t>Lambda(Métodos anónimos)</w:t>
      </w:r>
      <w:r>
        <w:pict>
          <v:shape id="_x0000_s1029" type="#_x0000_t75" style="width:512pt;height:3pt;margin-top:89.86pt;margin-left:42pt;mso-position-horizontal-relative:page;position:absolute;z-index:-251654144">
            <v:imagedata r:id="rId7" o:title=""/>
            <w10:anchorlock/>
          </v:shape>
        </w:pict>
      </w:r>
    </w:p>
    <w:p>
      <w:pPr>
        <w:bidi w:val="0"/>
        <w:spacing w:before="353" w:after="0" w:line="330" w:lineRule="exact"/>
        <w:ind w:left="104" w:right="-60" w:firstLine="0"/>
        <w:jc w:val="left"/>
      </w:pPr>
      <w:r>
        <w:rPr>
          <w:rFonts w:ascii="Segoe UI" w:eastAsia="Segoe UI" w:hAnsi="Segoe UI" w:cs="Segoe UI"/>
          <w:color w:val="000000"/>
          <w:spacing w:val="0"/>
          <w:sz w:val="21"/>
          <w:shd w:val="clear" w:color="auto" w:fill="FFFFFF"/>
          <w:rtl w:val="0"/>
        </w:rPr>
        <w:t>Una expresión lambda es una función anónima que normalmente se la utiliza para enviarla como parámetro a un método para ser evaluada en el mismo.</w:t>
      </w:r>
    </w:p>
    <w:p>
      <w:pPr>
        <w:bidi w:val="0"/>
        <w:spacing w:before="300" w:after="0" w:line="570" w:lineRule="exact"/>
        <w:ind w:left="464" w:right="260" w:firstLine="0"/>
        <w:jc w:val="left"/>
      </w:pP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List&lt;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&gt; numeros =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List&lt;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>&gt;(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new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[] {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1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2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3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4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5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6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7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8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9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,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10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}); </w:t>
      </w:r>
      <w:r>
        <w:pict>
          <v:shape id="_x0000_s1030" type="#_x0000_t75" style="width:514pt;height:82pt;margin-top:10.61pt;margin-left:41pt;mso-position-horizontal-relative:page;position:absolute;z-index:-251653120">
            <v:imagedata r:id="rId8" o:title=""/>
            <w10:anchorlock/>
          </v:shape>
        </w:pict>
      </w:r>
      <w:r>
        <w:rPr>
          <w:rFonts w:ascii="Consolas" w:eastAsia="Consolas" w:hAnsi="Consolas" w:cs="Consolas"/>
          <w:color w:val="8959A8"/>
          <w:spacing w:val="0"/>
          <w:sz w:val="21"/>
          <w:shd w:val="clear" w:color="auto" w:fill="FFFFFF"/>
          <w:rtl w:val="0"/>
        </w:rPr>
        <w:t>int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suma = numeros.Find(i =&gt; i %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2</w:t>
      </w:r>
      <w:r>
        <w:rPr>
          <w:rFonts w:ascii="Consolas" w:eastAsia="Consolas" w:hAnsi="Consolas" w:cs="Consolas"/>
          <w:color w:val="auto"/>
          <w:spacing w:val="0"/>
          <w:sz w:val="21"/>
          <w:shd w:val="clear" w:color="auto" w:fill="FFFFFF"/>
          <w:rtl w:val="0"/>
        </w:rPr>
        <w:t xml:space="preserve"> 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== </w:t>
      </w:r>
      <w:r>
        <w:rPr>
          <w:rFonts w:ascii="Consolas" w:eastAsia="Consolas" w:hAnsi="Consolas" w:cs="Consolas"/>
          <w:color w:val="F5871F"/>
          <w:spacing w:val="0"/>
          <w:sz w:val="21"/>
          <w:shd w:val="clear" w:color="auto" w:fill="FFFFFF"/>
          <w:rtl w:val="0"/>
        </w:rPr>
        <w:t>0</w:t>
      </w:r>
      <w:r>
        <w:rPr>
          <w:rFonts w:ascii="Consolas" w:eastAsia="Consolas" w:hAnsi="Consolas" w:cs="Consolas"/>
          <w:color w:val="4D4D4C"/>
          <w:spacing w:val="0"/>
          <w:sz w:val="21"/>
          <w:shd w:val="clear" w:color="auto" w:fill="FFFFFF"/>
          <w:rtl w:val="0"/>
        </w:rPr>
        <w:t xml:space="preserve">); </w:t>
      </w:r>
      <w:r>
        <w:rPr>
          <w:rFonts w:ascii="Consolas" w:eastAsia="Consolas" w:hAnsi="Consolas" w:cs="Consolas"/>
          <w:color w:val="8E908C"/>
          <w:spacing w:val="0"/>
          <w:sz w:val="21"/>
          <w:shd w:val="clear" w:color="auto" w:fill="FFFFFF"/>
          <w:rtl w:val="0"/>
        </w:rPr>
        <w:t>//Sacamos los números pares</w:t>
      </w:r>
    </w:p>
    <w:p>
      <w:pPr>
        <w:bidi w:val="0"/>
        <w:spacing w:before="2409" w:after="0" w:line="201" w:lineRule="exact"/>
        <w:ind w:left="5019" w:right="-200" w:firstLine="0"/>
        <w:jc w:val="both"/>
      </w:pPr>
      <w:r>
        <w:rPr>
          <w:rFonts w:ascii="Arial" w:eastAsia="Arial" w:hAnsi="Arial" w:cs="Arial"/>
          <w:color w:val="000000"/>
          <w:spacing w:val="0"/>
          <w:sz w:val="18"/>
          <w:shd w:val="clear" w:color="auto" w:fill="FFFFFF"/>
          <w:rtl w:val="0"/>
        </w:rPr>
        <w:t>1 / 1</w:t>
      </w:r>
    </w:p>
    <w:sectPr>
      <w:headerReference w:type="default" r:id="rId9"/>
      <w:footerReference w:type="default" r:id="rId10"/>
      <w:pgSz w:w="11899" w:h="16838"/>
      <w:pgMar w:top="297" w:right="755" w:bottom="300" w:left="75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596380" cy="3584989"/>
          <wp:wrapNone/>
          <wp:docPr id="100007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7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6380" cy="358498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1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header" Target="head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