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239" w:after="0" w:line="55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42"/>
          <w:shd w:val="clear" w:color="auto" w:fill="FFFFFF"/>
          <w:rtl w:val="0"/>
        </w:rPr>
        <w:t>Liberación de recursos y memoria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512pt;height:3pt;margin-top:31.41pt;margin-left:42pt;mso-position-horizontal-relative:page;position:absolute;z-index:-251658240">
            <v:imagedata r:id="rId4" o:title=""/>
            <w10:anchorlock/>
          </v:shape>
        </w:pict>
      </w:r>
    </w:p>
    <w:p>
      <w:pPr>
        <w:bidi w:val="0"/>
        <w:spacing w:before="353" w:after="0" w:line="330" w:lineRule="exact"/>
        <w:ind w:left="104" w:right="17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Como una buena política de programación siempre es bueno liberar recursos y espacios de memoria como viene explicado </w:t>
      </w:r>
      <w:hyperlink r:id="rId5" w:history="1">
        <w:r>
          <w:rPr>
            <w:rFonts w:ascii="Segoe UI" w:eastAsia="Segoe UI" w:hAnsi="Segoe UI" w:cs="Segoe UI"/>
            <w:color w:val="4080D0"/>
            <w:spacing w:val="0"/>
            <w:sz w:val="21"/>
            <w:shd w:val="clear" w:color="auto" w:fill="FFFFFF"/>
            <w:rtl w:val="0"/>
          </w:rPr>
          <w:t>aquí</w:t>
        </w:r>
      </w:hyperlink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.</w:t>
      </w:r>
      <w:r>
        <w:pict>
          <v:shape id="_x0000_s1028" type="#_x0000_t75" style="width:512pt;height:4pt;margin-top:63.48pt;margin-left:42pt;mso-position-horizontal-relative:page;position:absolute;z-index:-251657216">
            <v:imagedata r:id="rId6" o:title=""/>
            <w10:anchorlock/>
          </v:shape>
        </w:pict>
      </w:r>
    </w:p>
    <w:p>
      <w:pPr>
        <w:bidi w:val="0"/>
        <w:spacing w:before="522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Using</w:t>
      </w:r>
    </w:p>
    <w:p>
      <w:pPr>
        <w:bidi w:val="0"/>
        <w:spacing w:before="1" w:after="0" w:line="540" w:lineRule="exact"/>
        <w:ind w:left="104" w:right="23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Una forma segura de liberar siempre los recursos del objeto que se esta usando es utilizar esta instrucción. La instrucción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using()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solo se puede usar en clases que implementen la interface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IDisposable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. </w:t>
      </w:r>
      <w:hyperlink r:id="rId7" w:anchor="Dispose(Liberar-memoria)" w:history="1">
        <w:r>
          <w:rPr>
            <w:rFonts w:ascii="Segoe UI" w:eastAsia="Segoe UI" w:hAnsi="Segoe UI" w:cs="Segoe UI"/>
            <w:color w:val="4080D0"/>
            <w:spacing w:val="0"/>
            <w:sz w:val="21"/>
            <w:shd w:val="clear" w:color="auto" w:fill="FFFFFF"/>
            <w:rtl w:val="0"/>
          </w:rPr>
          <w:t>Dispose</w:t>
        </w:r>
      </w:hyperlink>
    </w:p>
    <w:p>
      <w:pPr>
        <w:bidi w:val="0"/>
        <w:spacing w:before="585" w:after="0" w:line="285" w:lineRule="exact"/>
        <w:ind w:left="464" w:right="5683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using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(Aes aesAlg = Aes.Create()) {     </w:t>
      </w:r>
      <w:r>
        <w:pict>
          <v:shape id="_x0000_s1029" type="#_x0000_t75" style="width:514pt;height:82pt;margin-top:11.11pt;margin-left:41pt;mso-position-horizontal-relative:page;position:absolute;z-index:-251656192">
            <v:imagedata r:id="rId8" o:title=""/>
            <w10:anchorlock/>
          </v:shape>
        </w:pic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//Código usando aesAlg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 </w:t>
      </w:r>
    </w:p>
    <w:p>
      <w:pPr>
        <w:bidi w:val="0"/>
        <w:spacing w:before="346" w:after="0" w:line="540" w:lineRule="exact"/>
        <w:ind w:left="104" w:right="114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Esta instrucción asegura que cuando acabe el bloque de código se usara el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 xml:space="preserve">aesAlg.Dispose(); </w:t>
      </w:r>
      <w:r>
        <w:rPr>
          <w:rFonts w:ascii="Segoe UI" w:eastAsia="Segoe UI" w:hAnsi="Segoe UI" w:cs="Segoe UI"/>
          <w:b/>
          <w:bCs/>
          <w:color w:val="000000"/>
          <w:spacing w:val="0"/>
          <w:sz w:val="21"/>
          <w:shd w:val="clear" w:color="auto" w:fill="FFFFFF"/>
          <w:rtl w:val="0"/>
        </w:rPr>
        <w:t>incluso si hay una excepción en el código.</w:t>
      </w:r>
    </w:p>
    <w:p>
      <w:pPr>
        <w:bidi w:val="0"/>
        <w:spacing w:before="814" w:after="0" w:line="55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42"/>
          <w:shd w:val="clear" w:color="auto" w:fill="FFFFFF"/>
          <w:rtl w:val="0"/>
        </w:rPr>
        <w:t>Creando la liberación de memoria</w:t>
      </w:r>
      <w:r>
        <w:pict>
          <v:shape id="_x0000_s1030" type="#_x0000_t75" style="width:512pt;height:3pt;margin-top:72.86pt;margin-left:42pt;mso-position-horizontal-relative:page;position:absolute;z-index:-251655168">
            <v:imagedata r:id="rId4" o:title=""/>
            <w10:anchorlock/>
          </v:shape>
        </w:pict>
      </w:r>
    </w:p>
    <w:p>
      <w:pPr>
        <w:bidi w:val="0"/>
        <w:spacing w:before="368" w:after="0" w:line="330" w:lineRule="exact"/>
        <w:ind w:left="104" w:right="-2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En la parte anterior con el using liberábamos objetos que ya disponían de un finalizador o destructor, pero ¿y si necesitamos liberar recursos de una clase que hemos desarrollado nosotros mismos?, pues se hará lo siguiente</w:t>
      </w:r>
    </w:p>
    <w:p>
      <w:pPr>
        <w:bidi w:val="0"/>
        <w:spacing w:before="252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Dispose</w:t>
      </w:r>
    </w:p>
    <w:p>
      <w:pPr>
        <w:bidi w:val="0"/>
        <w:spacing w:before="170" w:after="0" w:line="330" w:lineRule="exact"/>
        <w:ind w:left="104" w:right="20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El método Dispose se implementa para liberar recursos de la clase donde se implementa, sobretodo se usa para gestión de código no administrado como usos como conexiones a BBDD, Streams, etc.</w:t>
      </w:r>
    </w:p>
    <w:p>
      <w:pPr>
        <w:bidi w:val="0"/>
        <w:spacing w:before="297" w:after="0" w:line="326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5"/>
          <w:shd w:val="clear" w:color="auto" w:fill="FFFFFF"/>
          <w:rtl w:val="0"/>
        </w:rPr>
        <w:t>1 =&gt; Implementando la interface</w:t>
      </w:r>
    </w:p>
    <w:p>
      <w:pPr>
        <w:bidi w:val="0"/>
        <w:spacing w:before="577" w:after="0" w:line="285" w:lineRule="exact"/>
        <w:ind w:left="464" w:right="5915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clase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: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IDisposable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{     </w:t>
      </w:r>
      <w:r>
        <w:pict>
          <v:shape id="_x0000_s1031" type="#_x0000_t75" style="width:514pt;height:125pt;margin-top:10.17pt;margin-left:41pt;mso-position-horizontal-relative:page;position:absolute;z-index:-251654144">
            <v:imagedata r:id="rId9" o:title=""/>
            <w10:anchorlock/>
          </v:shape>
        </w:pic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Dispose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() {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this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.Dispose(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true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</w:t>
      </w:r>
    </w:p>
    <w:p>
      <w:pPr>
        <w:bidi w:val="0"/>
        <w:spacing w:before="1" w:after="0" w:line="285" w:lineRule="exact"/>
        <w:ind w:left="464" w:right="5683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GC.SuppressFinalize(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this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    }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 </w:t>
      </w:r>
    </w:p>
    <w:p>
      <w:pPr>
        <w:bidi w:val="0"/>
        <w:spacing w:before="607" w:after="0" w:line="279" w:lineRule="exact"/>
        <w:ind w:left="104" w:right="-200" w:firstLine="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Dispose(true)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llama a un método Dispose sobrecargado que se encargara de liberar los recursos</w:t>
      </w:r>
    </w:p>
    <w:p>
      <w:pPr>
        <w:bidi w:val="0"/>
        <w:spacing w:before="0" w:after="0" w:line="330" w:lineRule="exact"/>
        <w:ind w:left="104" w:right="602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La llamada al método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SuppressFinalize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informa al recolector de basura (GC) que el objeto se limpió completamente...</w:t>
      </w:r>
    </w:p>
    <w:p>
      <w:pPr>
        <w:bidi w:val="0"/>
        <w:spacing w:before="282" w:after="0" w:line="326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5"/>
          <w:shd w:val="clear" w:color="auto" w:fill="FFFFFF"/>
          <w:rtl w:val="0"/>
        </w:rPr>
        <w:t>2 =&gt; Sobrecargando y liberando</w:t>
      </w:r>
    </w:p>
    <w:p>
      <w:pPr>
        <w:bidi w:val="0"/>
        <w:spacing w:before="631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protected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virtual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Dispose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(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bool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disposing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 { </w:t>
      </w:r>
      <w:r>
        <w:pict>
          <v:shape id="_x0000_s1032" type="#_x0000_t75" style="width:514pt;height:167pt;margin-top:11.42pt;margin-left:41pt;mso-position-horizontal-relative:page;position:absolute;z-index:-251653120">
            <v:imagedata r:id="rId10" o:title=""/>
            <w10:anchorlock/>
          </v:shape>
        </w:pic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Preguntamos si Dispose ya fue llamado.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if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(disposing) { </w:t>
      </w:r>
    </w:p>
    <w:p>
      <w:pPr>
        <w:bidi w:val="0"/>
        <w:spacing w:before="1" w:after="0" w:line="285" w:lineRule="exact"/>
        <w:ind w:left="464" w:right="2335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Llamamos al Dispose de todos los RECURSOS MANEJADOS.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this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.componentes.Dispose();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this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.dataSetDisposable.Dispose();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} </w:t>
      </w:r>
    </w:p>
    <w:p>
      <w:pPr>
        <w:bidi w:val="0"/>
        <w:spacing w:before="1" w:after="0" w:line="285" w:lineRule="exact"/>
        <w:ind w:left="464" w:right="2450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Finalizamos correctamente los RECURSOS NO MANEJADOS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 </w:t>
      </w:r>
    </w:p>
    <w:p>
      <w:pPr>
        <w:bidi w:val="0"/>
        <w:spacing w:before="555" w:after="0" w:line="330" w:lineRule="exact"/>
        <w:ind w:left="104" w:right="-2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Si recibimos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true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llamamos a los Dispose de todos los elementos que hemos usado, por ejemplo conexiones a bbdd, streams, etc.</w:t>
      </w:r>
    </w:p>
    <w:p>
      <w:pPr>
        <w:bidi w:val="0"/>
        <w:spacing w:before="210" w:after="0" w:line="330" w:lineRule="exact"/>
        <w:ind w:left="104" w:right="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Tanto si recibimos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true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como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false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llamamos a los Dispose del código NO administrado que tenemos en el programa</w:t>
      </w:r>
      <w:r>
        <w:pict>
          <v:shape id="_x0000_s1033" type="#_x0000_t75" style="width:512pt;height:5pt;margin-top:55.86pt;margin-left:42pt;mso-position-horizontal-relative:page;position:absolute;z-index:-251652096">
            <v:imagedata r:id="rId11" o:title=""/>
            <w10:anchorlock/>
          </v:shape>
        </w:pict>
      </w:r>
    </w:p>
    <w:p>
      <w:pPr>
        <w:bidi w:val="0"/>
        <w:spacing w:before="522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Finalizadores</w:t>
      </w:r>
    </w:p>
    <w:p>
      <w:pPr>
        <w:bidi w:val="0"/>
        <w:spacing w:before="185" w:after="0" w:line="330" w:lineRule="exact"/>
        <w:ind w:left="104" w:right="3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Los finalizadores (también denominados destructores) se usan para realizar cualquier limpieza final necesaria cuando el recolector de basura va a liberar el objeto de memoria</w:t>
      </w:r>
    </w:p>
    <w:p>
      <w:pPr>
        <w:numPr>
          <w:ilvl w:val="0"/>
          <w:numId w:val="1"/>
        </w:numPr>
        <w:bidi w:val="0"/>
        <w:spacing w:before="261" w:after="0" w:line="27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Los finalizadores no se pueden definir en struct. Solo se usan con clases.</w:t>
      </w:r>
    </w:p>
    <w:p>
      <w:pPr>
        <w:numPr>
          <w:ilvl w:val="1"/>
          <w:numId w:val="1"/>
        </w:numPr>
        <w:bidi w:val="0"/>
        <w:spacing w:before="51" w:after="0" w:line="27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Una clase solo puede tener un finalizador.</w:t>
      </w:r>
    </w:p>
    <w:p>
      <w:pPr>
        <w:numPr>
          <w:ilvl w:val="0"/>
          <w:numId w:val="1"/>
        </w:numPr>
        <w:bidi w:val="0"/>
        <w:spacing w:before="51" w:after="0" w:line="27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Los finalizadores no se pueden heredar ni sobrecargar.</w:t>
      </w:r>
    </w:p>
    <w:p>
      <w:pPr>
        <w:numPr>
          <w:ilvl w:val="1"/>
          <w:numId w:val="1"/>
        </w:numPr>
        <w:bidi w:val="0"/>
        <w:spacing w:before="51" w:after="0" w:line="27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No se puede llamar a los finalizadores. Se invocan automáticamente.</w:t>
      </w:r>
    </w:p>
    <w:p>
      <w:pPr>
        <w:numPr>
          <w:ilvl w:val="0"/>
          <w:numId w:val="1"/>
        </w:numPr>
        <w:bidi w:val="0"/>
        <w:spacing w:before="51" w:after="0" w:line="27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Un finalizador no permite modificadores ni tiene parámetros.</w:t>
      </w:r>
    </w:p>
    <w:p>
      <w:pPr>
        <w:bidi w:val="0"/>
        <w:spacing w:before="6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Clase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{ </w:t>
      </w:r>
      <w:r>
        <w:pict>
          <v:shape id="_x0000_s1034" type="#_x0000_t75" style="width:514pt;height:153pt;margin-top:11.11pt;margin-left:41pt;mso-position-horizontal-relative:page;position:absolute;z-index:-251651072">
            <v:imagedata r:id="rId12" o:title=""/>
            <w10:anchorlock/>
          </v:shape>
        </w:pic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~Clase() {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Instrucciones de limpieza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285" w:lineRule="exact"/>
        <w:ind w:left="464" w:right="4182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/* Se puede poner la llamada al Dispose          que hemos visto antes*/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this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.Dispose(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false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}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 </w:t>
      </w:r>
    </w:p>
    <w:sectPr>
      <w:headerReference w:type="default" r:id="rId13"/>
      <w:footerReference w:type="default" r:id="rId14"/>
      <w:pgSz w:w="11899" w:h="16838"/>
      <w:pgMar w:top="853" w:right="755" w:bottom="981" w:left="756" w:header="297" w:footer="300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01" w:lineRule="exact"/>
      <w:ind w:left="0" w:right="-200" w:firstLine="0"/>
      <w:jc w:val="both"/>
    </w:pP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596380" cy="3584989"/>
          <wp:wrapNone/>
          <wp:docPr id="10001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6380" cy="3584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>1_LiberacionMemoria.md</w:t>
    </w:r>
    <w:r>
      <w:rPr>
        <w:rFonts w:ascii="Arial" w:eastAsia="Arial" w:hAnsi="Arial" w:cs="Arial"/>
        <w:color w:val="000000"/>
        <w:spacing w:val="7507"/>
        <w:sz w:val="18"/>
        <w:shd w:val="clear" w:color="auto" w:fill="FFFFFF"/>
        <w:rtl w:val="0"/>
      </w:rPr>
      <w:t xml:space="preserve"> </w: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>1/21/2020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1025" type="#_x0000_t75" style="width:6pt;height:6.75pt" o:bullet="t">
        <v:imagedata r:id="rId1" o:title=""/>
      </v:shape>
    </w:pict>
  </w:numPicBullet>
  <w:numPicBullet w:numPicBulletId="1">
    <w:pict>
      <v:shape id="_x0000_s1026" type="#_x0000_t75" style="width:6pt;height:6.75pt" o:bullet="t">
        <v:imagedata r:id="rId2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bullet"/>
      <w:lvlText w:val=""/>
      <w:lvlPicBulletId w:val="0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1">
      <w:start w:val="1"/>
      <w:numFmt w:val="bullet"/>
      <w:lvlText w:val=""/>
      <w:lvlPicBulletId w:val="1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header" Target="header1.xml" /><Relationship Id="rId14" Type="http://schemas.openxmlformats.org/officeDocument/2006/relationships/footer" Target="footer1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file:///c:/Users/extagarciab/Downloads/Repos/ApuntesCsharp/ApuntesCsharp/BackEnd/01_CsharpBasico/1_Sintaxis/1_Teoria/0_Comenzando/ConocimientosBasicos.md/" TargetMode="External" /><Relationship Id="rId6" Type="http://schemas.openxmlformats.org/officeDocument/2006/relationships/image" Target="media/image2.png" /><Relationship Id="rId7" Type="http://schemas.openxmlformats.org/officeDocument/2006/relationships/hyperlink" Target="file:///c:/Users/extagarciab/Downloads/Repos/ApuntesCsharp/ApuntesCsharp/BackEnd/01_CsharpBasico/1_Sintaxis/1_Teoria/2_UsoAvanzadoCsharp/GestionRecursosAdminNoAdmin.md/" TargetMode="External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Relationship Id="rId2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