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92" w:after="0" w:line="558" w:lineRule="exact"/>
        <w:ind w:left="104" w:right="-200" w:firstLine="0"/>
        <w:jc w:val="both"/>
      </w:pPr>
      <w:r>
        <w:rPr>
          <w:rFonts w:ascii="Segoe UI" w:eastAsia="Segoe UI" w:hAnsi="Segoe UI" w:cs="Segoe UI"/>
          <w:color w:val="000000"/>
          <w:spacing w:val="0"/>
          <w:sz w:val="42"/>
          <w:shd w:val="clear" w:color="auto" w:fill="FFFFFF"/>
          <w:rtl w:val="0"/>
        </w:rPr>
        <w:t>Ejecutar PLINQ</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12pt;height:3pt;margin-top:33pt;margin-left:42pt;mso-position-horizontal-relative:page;position:absolute;z-index:-251658240">
            <v:imagedata r:id="rId4" o:title=""/>
            <w10:anchorlock/>
          </v:shape>
        </w:pict>
      </w:r>
    </w:p>
    <w:p>
      <w:pPr>
        <w:bidi w:val="0"/>
        <w:spacing w:before="353" w:after="0" w:line="330" w:lineRule="exact"/>
        <w:ind w:left="104" w:right="345" w:firstLine="0"/>
        <w:jc w:val="left"/>
      </w:pPr>
      <w:r>
        <w:rPr>
          <w:rFonts w:ascii="Segoe UI" w:eastAsia="Segoe UI" w:hAnsi="Segoe UI" w:cs="Segoe UI"/>
          <w:color w:val="000000"/>
          <w:spacing w:val="0"/>
          <w:sz w:val="21"/>
          <w:shd w:val="clear" w:color="auto" w:fill="FFFFFF"/>
          <w:rtl w:val="0"/>
        </w:rPr>
        <w:t xml:space="preserve">Para ejecutar una instrucción LINQ paralela mediante PLINQ, tendremos que agregar en la parte del </w:t>
      </w:r>
      <w:r>
        <w:rPr>
          <w:rFonts w:ascii="Consolas" w:eastAsia="Consolas" w:hAnsi="Consolas" w:cs="Consolas"/>
          <w:color w:val="C9AE75"/>
          <w:spacing w:val="0"/>
          <w:sz w:val="21"/>
          <w:shd w:val="clear" w:color="auto" w:fill="FFFFFF"/>
          <w:rtl w:val="0"/>
        </w:rPr>
        <w:t xml:space="preserve">from </w:t>
      </w:r>
      <w:r>
        <w:rPr>
          <w:rFonts w:ascii="Segoe UI" w:eastAsia="Segoe UI" w:hAnsi="Segoe UI" w:cs="Segoe UI"/>
          <w:color w:val="000000"/>
          <w:spacing w:val="0"/>
          <w:sz w:val="21"/>
          <w:shd w:val="clear" w:color="auto" w:fill="FFFFFF"/>
          <w:rtl w:val="0"/>
        </w:rPr>
        <w:t xml:space="preserve">después del nombre del objeto, el método </w:t>
      </w:r>
      <w:r>
        <w:rPr>
          <w:rFonts w:ascii="Consolas" w:eastAsia="Consolas" w:hAnsi="Consolas" w:cs="Consolas"/>
          <w:color w:val="C9AE75"/>
          <w:spacing w:val="0"/>
          <w:sz w:val="21"/>
          <w:shd w:val="clear" w:color="auto" w:fill="FFFFFF"/>
          <w:rtl w:val="0"/>
        </w:rPr>
        <w:t>AsParallel()</w:t>
      </w:r>
      <w:r>
        <w:rPr>
          <w:rFonts w:ascii="Segoe UI" w:eastAsia="Segoe UI" w:hAnsi="Segoe UI" w:cs="Segoe UI"/>
          <w:color w:val="000000"/>
          <w:spacing w:val="0"/>
          <w:sz w:val="21"/>
          <w:shd w:val="clear" w:color="auto" w:fill="FFFFFF"/>
          <w:rtl w:val="0"/>
        </w:rPr>
        <w:t>:</w:t>
      </w:r>
    </w:p>
    <w:p>
      <w:pPr>
        <w:bidi w:val="0"/>
        <w:spacing w:before="624" w:after="0" w:line="245" w:lineRule="exact"/>
        <w:ind w:left="464" w:right="-200" w:firstLine="0"/>
        <w:jc w:val="both"/>
      </w:pPr>
      <w:r>
        <w:rPr>
          <w:rFonts w:ascii="Consolas" w:eastAsia="Consolas" w:hAnsi="Consolas" w:cs="Consolas"/>
          <w:color w:val="8959A8"/>
          <w:spacing w:val="0"/>
          <w:sz w:val="21"/>
          <w:shd w:val="clear" w:color="auto" w:fill="FFFFFF"/>
          <w:rtl w:val="0"/>
        </w:rPr>
        <w:t>public</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UsoParallelLINQ</w:t>
      </w:r>
      <w:r>
        <w:rPr>
          <w:rFonts w:ascii="Consolas" w:eastAsia="Consolas" w:hAnsi="Consolas" w:cs="Consolas"/>
          <w:color w:val="4D4D4C"/>
          <w:spacing w:val="0"/>
          <w:sz w:val="21"/>
          <w:shd w:val="clear" w:color="auto" w:fill="FFFFFF"/>
          <w:rtl w:val="0"/>
        </w:rPr>
        <w:t xml:space="preserve">() { </w:t>
      </w:r>
      <w:r>
        <w:pict>
          <v:shape id="_x0000_s1026" type="#_x0000_t75" style="width:514pt;height:538pt;margin-top:10.86pt;margin-left:41pt;mso-position-horizontal-relative:page;position:absolute;z-index:-251657216">
            <v:imagedata r:id="rId5" o:title=""/>
            <w10:anchorlock/>
          </v:shape>
        </w:pic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source = Enumerable.Range(</w:t>
      </w:r>
      <w:r>
        <w:rPr>
          <w:rFonts w:ascii="Consolas" w:eastAsia="Consolas" w:hAnsi="Consolas" w:cs="Consolas"/>
          <w:color w:val="F5871F"/>
          <w:spacing w:val="0"/>
          <w:sz w:val="21"/>
          <w:shd w:val="clear" w:color="auto" w:fill="FFFFFF"/>
          <w:rtl w:val="0"/>
        </w:rPr>
        <w:t>100</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20000</w:t>
      </w:r>
      <w:r>
        <w:rPr>
          <w:rFonts w:ascii="Consolas" w:eastAsia="Consolas" w:hAnsi="Consolas" w:cs="Consolas"/>
          <w:color w:val="4D4D4C"/>
          <w:spacing w:val="0"/>
          <w:sz w:val="21"/>
          <w:shd w:val="clear" w:color="auto" w:fill="FFFFFF"/>
          <w:rtl w:val="0"/>
        </w:rPr>
        <w:t xml:space="preserve">); </w:t>
      </w:r>
    </w:p>
    <w:p>
      <w:pPr>
        <w:bidi w:val="0"/>
        <w:spacing w:before="325"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Result sequence might be out of order.</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3259"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parallelQuery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source.AsParallel()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 </w:t>
      </w:r>
      <w:r>
        <w:rPr>
          <w:rFonts w:ascii="Consolas" w:eastAsia="Consolas" w:hAnsi="Consolas" w:cs="Consolas"/>
          <w:color w:val="F5871F"/>
          <w:spacing w:val="0"/>
          <w:sz w:val="21"/>
          <w:shd w:val="clear" w:color="auto" w:fill="FFFFFF"/>
          <w:rtl w:val="0"/>
        </w:rPr>
        <w:t>10</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0</w:t>
      </w:r>
      <w:r>
        <w:rPr>
          <w:rFonts w:ascii="Consolas" w:eastAsia="Consolas" w:hAnsi="Consolas" w:cs="Consolas"/>
          <w:color w:val="auto"/>
          <w:spacing w:val="0"/>
          <w:sz w:val="21"/>
          <w:shd w:val="clear" w:color="auto" w:fill="FFFFFF"/>
          <w:rtl w:val="0"/>
        </w:rPr>
        <w:t xml:space="preserve">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p>
    <w:p>
      <w:pPr>
        <w:bidi w:val="0"/>
        <w:spacing w:before="286" w:after="0" w:line="285" w:lineRule="exact"/>
        <w:ind w:left="464" w:right="834"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Para leer una ParallelLinQ es muy recomendable usar el metodo ForAll.</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parallelQuery.ForAll((e) =&gt; {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$"PARALLEL LINQ - FOR ALL - {e}"</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325"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Or use foreach to merge results first.</w:t>
      </w:r>
      <w:r>
        <w:rPr>
          <w:rFonts w:ascii="Consolas" w:eastAsia="Consolas" w:hAnsi="Consolas" w:cs="Consolas"/>
          <w:color w:val="auto"/>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foreach</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int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parallelQuery)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$"PARALLEL LINQ - parallelQuery - {n}"</w:t>
      </w:r>
      <w:r>
        <w:rPr>
          <w:rFonts w:ascii="Consolas" w:eastAsia="Consolas" w:hAnsi="Consolas" w:cs="Consolas"/>
          <w:color w:val="4D4D4C"/>
          <w:spacing w:val="0"/>
          <w:sz w:val="21"/>
          <w:shd w:val="clear" w:color="auto" w:fill="FFFFFF"/>
          <w:rtl w:val="0"/>
        </w:rPr>
        <w:t xml:space="preserve">); </w:t>
      </w:r>
    </w:p>
    <w:p>
      <w:pPr>
        <w:bidi w:val="0"/>
        <w:spacing w:before="286" w:after="0" w:line="285" w:lineRule="exact"/>
        <w:ind w:left="464" w:right="1642"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You can also use ToArray, ToList, etc as with LINQ to Objects.</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parallelQuery2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source.AsParallel()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 </w:t>
      </w:r>
      <w:r>
        <w:rPr>
          <w:rFonts w:ascii="Consolas" w:eastAsia="Consolas" w:hAnsi="Consolas" w:cs="Consolas"/>
          <w:color w:val="F5871F"/>
          <w:spacing w:val="0"/>
          <w:sz w:val="21"/>
          <w:shd w:val="clear" w:color="auto" w:fill="FFFFFF"/>
          <w:rtl w:val="0"/>
        </w:rPr>
        <w:t>10</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0</w:t>
      </w:r>
      <w:r>
        <w:rPr>
          <w:rFonts w:ascii="Consolas" w:eastAsia="Consolas" w:hAnsi="Consolas" w:cs="Consolas"/>
          <w:color w:val="auto"/>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num).ToArray(); </w:t>
      </w:r>
    </w:p>
    <w:p>
      <w:pPr>
        <w:bidi w:val="0"/>
        <w:spacing w:before="325"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foreach</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x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parallelQuery2)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$"PARALLEL LINQ - parallelQuery2 - {x}"</w:t>
      </w:r>
      <w:r>
        <w:rPr>
          <w:rFonts w:ascii="Consolas" w:eastAsia="Consolas" w:hAnsi="Consolas" w:cs="Consolas"/>
          <w:color w:val="4D4D4C"/>
          <w:spacing w:val="0"/>
          <w:sz w:val="21"/>
          <w:shd w:val="clear" w:color="auto" w:fill="FFFFFF"/>
          <w:rtl w:val="0"/>
        </w:rPr>
        <w:t xml:space="preserve">); </w:t>
      </w:r>
    </w:p>
    <w:p>
      <w:pPr>
        <w:bidi w:val="0"/>
        <w:spacing w:before="325"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Method syntax is also supported</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373" w:firstLine="0"/>
        <w:jc w:val="left"/>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parallelQuery3 = source.AsParallel().Where(n =&gt; n % </w:t>
      </w:r>
      <w:r>
        <w:rPr>
          <w:rFonts w:ascii="Consolas" w:eastAsia="Consolas" w:hAnsi="Consolas" w:cs="Consolas"/>
          <w:color w:val="F5871F"/>
          <w:spacing w:val="0"/>
          <w:sz w:val="21"/>
          <w:shd w:val="clear" w:color="auto" w:fill="FFFFFF"/>
          <w:rtl w:val="0"/>
        </w:rPr>
        <w:t>10</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).Select(n =&gt; n); </w:t>
      </w:r>
    </w:p>
    <w:p>
      <w:pPr>
        <w:bidi w:val="0"/>
        <w:spacing w:before="3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foreach</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z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parallelQuery3)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$"PARALLEL LINQ - parallelQuery3 - {z}"</w:t>
      </w:r>
      <w:r>
        <w:rPr>
          <w:rFonts w:ascii="Consolas" w:eastAsia="Consolas" w:hAnsi="Consolas" w:cs="Consolas"/>
          <w:color w:val="4D4D4C"/>
          <w:spacing w:val="0"/>
          <w:sz w:val="21"/>
          <w:shd w:val="clear" w:color="auto" w:fill="FFFFFF"/>
          <w:rtl w:val="0"/>
        </w:rPr>
        <w:t xml:space="preserve">); </w:t>
      </w:r>
    </w:p>
    <w:p>
      <w:pPr>
        <w:bidi w:val="0"/>
        <w:spacing w:before="286" w:after="0" w:line="285" w:lineRule="exact"/>
        <w:ind w:left="464" w:right="3605"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"\nPress any key to exit..."</w:t>
      </w:r>
      <w:r>
        <w:rPr>
          <w:rFonts w:ascii="Consolas" w:eastAsia="Consolas" w:hAnsi="Consolas" w:cs="Consolas"/>
          <w:color w:val="4D4D4C"/>
          <w:spacing w:val="0"/>
          <w:sz w:val="21"/>
          <w:shd w:val="clear" w:color="auto" w:fill="FFFFFF"/>
          <w:rtl w:val="0"/>
        </w:rPr>
        <w:t xml:space="preserve">);     Console.ReadLine();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556" w:after="0" w:line="330" w:lineRule="exact"/>
        <w:ind w:left="104" w:right="29" w:firstLine="0"/>
        <w:jc w:val="left"/>
      </w:pPr>
      <w:r>
        <w:rPr>
          <w:rFonts w:ascii="Segoe UI" w:eastAsia="Segoe UI" w:hAnsi="Segoe UI" w:cs="Segoe UI"/>
          <w:color w:val="000000"/>
          <w:spacing w:val="0"/>
          <w:sz w:val="21"/>
          <w:shd w:val="clear" w:color="auto" w:fill="FFFFFF"/>
          <w:rtl w:val="0"/>
        </w:rPr>
        <w:t>La consulta crea particiones del origen, dividiéndolo en tareas que se ejecutan de forma asíncrona en varios subprocesos. El orden en el que se completa cada tarea no depende solo de la cantidad de trabajo necesario para procesar los elementos de la partición.</w:t>
      </w:r>
    </w:p>
    <w:p>
      <w:pPr>
        <w:bidi w:val="0"/>
        <w:spacing w:before="210" w:after="0" w:line="330" w:lineRule="exact"/>
        <w:ind w:left="104" w:right="-16" w:firstLine="0"/>
        <w:jc w:val="left"/>
      </w:pPr>
      <w:r>
        <w:rPr>
          <w:rFonts w:ascii="Segoe UI" w:eastAsia="Segoe UI" w:hAnsi="Segoe UI" w:cs="Segoe UI"/>
          <w:color w:val="000000"/>
          <w:spacing w:val="0"/>
          <w:sz w:val="21"/>
          <w:shd w:val="clear" w:color="auto" w:fill="FFFFFF"/>
          <w:rtl w:val="0"/>
        </w:rPr>
        <w:t>Hay que tener en cuenta que puede ser que esta consulta PLINQ puede que vaya mas lenta que una consulta LINQ secuencial, para eso es mejor comprobar el rendimiento de la instrucción con herramientas como las que dispone VS</w:t>
      </w:r>
    </w:p>
    <w:p>
      <w:pPr>
        <w:bidi w:val="0"/>
        <w:spacing w:before="0" w:after="0" w:line="418" w:lineRule="exact"/>
        <w:ind w:left="104" w:right="-200" w:firstLine="0"/>
        <w:jc w:val="both"/>
      </w:pPr>
      <w:r>
        <w:rPr>
          <w:rFonts w:ascii="Consolas" w:eastAsia="Consolas" w:hAnsi="Consolas" w:cs="Consolas"/>
          <w:color w:val="C9AE75"/>
          <w:spacing w:val="0"/>
          <w:sz w:val="32"/>
          <w:shd w:val="clear" w:color="auto" w:fill="FFFFFF"/>
          <w:rtl w:val="0"/>
        </w:rPr>
        <w:t>ForAll()</w:t>
      </w:r>
      <w:r>
        <w:rPr>
          <w:rFonts w:ascii="Segoe UI" w:eastAsia="Segoe UI" w:hAnsi="Segoe UI" w:cs="Segoe UI"/>
          <w:color w:val="auto"/>
          <w:spacing w:val="0"/>
          <w:sz w:val="32"/>
          <w:shd w:val="clear" w:color="auto" w:fill="FFFFFF"/>
          <w:rtl w:val="0"/>
        </w:rPr>
        <w:t xml:space="preserve"> </w:t>
      </w:r>
      <w:r>
        <w:rPr>
          <w:rFonts w:ascii="Segoe UI" w:eastAsia="Segoe UI" w:hAnsi="Segoe UI" w:cs="Segoe UI"/>
          <w:color w:val="000000"/>
          <w:spacing w:val="0"/>
          <w:sz w:val="32"/>
          <w:shd w:val="clear" w:color="auto" w:fill="FFFFFF"/>
          <w:rtl w:val="0"/>
        </w:rPr>
        <w:t xml:space="preserve">o </w:t>
      </w:r>
      <w:r>
        <w:rPr>
          <w:rFonts w:ascii="Consolas" w:eastAsia="Consolas" w:hAnsi="Consolas" w:cs="Consolas"/>
          <w:color w:val="C9AE75"/>
          <w:spacing w:val="0"/>
          <w:sz w:val="32"/>
          <w:shd w:val="clear" w:color="auto" w:fill="FFFFFF"/>
          <w:rtl w:val="0"/>
        </w:rPr>
        <w:t>Parallel.ForEach/Parallel.For</w:t>
      </w:r>
    </w:p>
    <w:p>
      <w:pPr>
        <w:bidi w:val="0"/>
        <w:spacing w:before="185" w:after="0" w:line="330" w:lineRule="exact"/>
        <w:ind w:left="104" w:right="475" w:firstLine="0"/>
        <w:jc w:val="left"/>
      </w:pPr>
      <w:r>
        <w:rPr>
          <w:rFonts w:ascii="Consolas" w:eastAsia="Consolas" w:hAnsi="Consolas" w:cs="Consolas"/>
          <w:color w:val="C9AE75"/>
          <w:spacing w:val="0"/>
          <w:sz w:val="21"/>
          <w:shd w:val="clear" w:color="auto" w:fill="FFFFFF"/>
          <w:rtl w:val="0"/>
        </w:rPr>
        <w:t>ParallelLinQ</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se ejecuta en varios subprocesos, pero cuando se ejecuta un bucle </w:t>
      </w:r>
      <w:r>
        <w:rPr>
          <w:rFonts w:ascii="Consolas" w:eastAsia="Consolas" w:hAnsi="Consolas" w:cs="Consolas"/>
          <w:color w:val="C9AE75"/>
          <w:spacing w:val="0"/>
          <w:sz w:val="21"/>
          <w:shd w:val="clear" w:color="auto" w:fill="FFFFFF"/>
          <w:rtl w:val="0"/>
        </w:rPr>
        <w:t>for/foreach</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los resultados se deben de fusionar en un solo subproceso para poder ser leidos, en cambio, con </w:t>
      </w:r>
      <w:r>
        <w:rPr>
          <w:rFonts w:ascii="Consolas" w:eastAsia="Consolas" w:hAnsi="Consolas" w:cs="Consolas"/>
          <w:color w:val="C9AE75"/>
          <w:spacing w:val="0"/>
          <w:sz w:val="21"/>
          <w:shd w:val="clear" w:color="auto" w:fill="FFFFFF"/>
          <w:rtl w:val="0"/>
        </w:rPr>
        <w:t xml:space="preserve">ForAll() </w:t>
      </w:r>
      <w:r>
        <w:rPr>
          <w:rFonts w:ascii="Segoe UI" w:eastAsia="Segoe UI" w:hAnsi="Segoe UI" w:cs="Segoe UI"/>
          <w:color w:val="000000"/>
          <w:spacing w:val="0"/>
          <w:sz w:val="21"/>
          <w:shd w:val="clear" w:color="auto" w:fill="FFFFFF"/>
          <w:rtl w:val="0"/>
        </w:rPr>
        <w:t>(siempre que sea posible) intentará que cada subproceso de la consulta genere por si solo su propio resultado, por tanto, por lo general se ejecutará mas rápido.</w:t>
      </w:r>
    </w:p>
    <w:sectPr>
      <w:headerReference w:type="default" r:id="rId6"/>
      <w:footerReference w:type="default" r:id="rId7"/>
      <w:pgSz w:w="11899" w:h="16838"/>
      <w:pgMar w:top="800" w:right="755" w:bottom="87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3.2.2_EjecucionPLINQ.md</w:t>
    </w:r>
    <w:r>
      <w:rPr>
        <w:rFonts w:ascii="Arial" w:eastAsia="Arial" w:hAnsi="Arial" w:cs="Arial"/>
        <w:color w:val="000000"/>
        <w:spacing w:val="7417"/>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