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参照《墨西哥手机分期调研》结构  ·  Word 研究版</w:t>
      </w:r>
    </w:p>
    <w:p>
      <w:pPr>
        <w:pStyle w:val="Heading1"/>
      </w:pPr>
      <w:r>
        <w:t>巴基斯坦手机分期市场</w:t>
        <w:br/>
        <w:t>与核心竞品分析报告</w:t>
      </w:r>
    </w:p>
    <w:p>
      <w:r>
        <w:t>以 OPPO 产品组合为切入点，比较 Aitemaad 与 Qistbazaar 的首付、月供和真实资金成本。</w:t>
      </w:r>
    </w:p>
    <w:p>
      <w:pPr>
        <w:pStyle w:val="Heading2"/>
      </w:pPr>
      <w:r>
        <w:t>执行摘要</w:t>
      </w:r>
    </w:p>
    <w:p>
      <w:r>
        <w:t>1｜两家平台的产品取舍不同。上传样本中，Aitemaad 的 OPPO 首付为约 20%–30%，低价 A5i/A5x 只列出 3、6 期；Qistbazaar 的 7 款 OPPO 均列出 3、6、9、12 期，平均首付依次为 56.3%、37.6%、28.2%、16.0%。低首付与长期限是后者值得研究的竞争点。[S2–S4]</w:t>
      </w:r>
    </w:p>
    <w:p>
      <w:r>
        <w:t>2｜“月平息不到 4%”不等于低年化成本。Qistbazaar 7 款 OPPO 的 12 期月平息为 3.16%–4.22%，按月末等额还款重算的有效年化成本为 86.6%–123.9%。Aitemaad 的 OPPO 3 期样本重算有效年化成本为约 133.6%–477.7%。这些是合同现金流模型，不是平台利润率或监管认定 APR。[S2、S3；附录 A]</w:t>
      </w:r>
    </w:p>
    <w:p>
      <w:r>
        <w:t>3｜建议先验证中低价机的可负担性和门店执行。A5 6+128 在两家样本中现金价均为 40,999 卢比；12 期 Aitemaad 为首付约 8,200、月供 4,209，Qistbazaar 为首付 5,900、月供 4,300。较低首付对应更高融资额，不能只比较月供。[S2、S3]</w:t>
      </w:r>
    </w:p>
    <w:p>
      <w:pPr>
        <w:pStyle w:val="Heading2"/>
      </w:pPr>
      <w:r>
        <w:t>资料时点与使用边界</w:t>
      </w:r>
    </w:p>
    <w:p>
      <w:r>
        <w:t>本报告整理日期为 2026 年 10 月 24 日。三份 Excel 的文件修改时间均在 2025 年 11 月，人群 PPT 修改时间为 2025 年 7 月；文件时间不等于采集或报价生效时间。本文所有价格与准入规则均按“上传材料样本”处理，不宣称是 2026 年现行政策。</w:t>
      </w:r>
    </w:p>
    <w:p>
      <w:r>
        <w:t>已尝试访问平台、监管机构及统计来源，但请求被环境出口策略以 403 阻挡。因此未加入未经核验的最新人口、品牌份额、平台规模、持牌状态或实时利率。补充了统一测算、数据纠错、合作尽调和试点方案；公开信息缺口见附录 E。</w:t>
      </w:r>
    </w:p>
    <w:p>
      <w:pPr>
        <w:spacing w:before="80"/>
      </w:pPr>
      <w:r>
        <w:rPr>
          <w:color w:val="596972"/>
          <w:sz w:val="16"/>
        </w:rPr>
        <w:t>币种统一为巴基斯坦卢比（PKR）；不做汇率换算。</w:t>
      </w:r>
    </w:p>
    <w:p>
      <w:r>
        <w:br w:type="page"/>
      </w:r>
    </w:p>
    <w:p>
      <w:pPr>
        <w:pStyle w:val="Caption"/>
      </w:pPr>
      <w:r>
        <w:t>1.1 市场环境与可确认的市场信号</w:t>
      </w:r>
    </w:p>
    <w:p>
      <w:pPr>
        <w:pStyle w:val="Heading1"/>
      </w:pPr>
      <w:r>
        <w:t>一、巴基斯坦智能手机市场概况</w:t>
      </w:r>
    </w:p>
    <w:p>
      <w:pPr>
        <w:pStyle w:val="Heading2"/>
      </w:pPr>
      <w:r>
        <w:t>现有材料支持什么</w:t>
      </w:r>
    </w:p>
    <w:p>
      <w:r>
        <w:t>上传竞品材料把巴基斯坦描述为中低端智能手机需求较强、线上购物与数字支付发展的市场。分期表覆盖 OPPO、Samsung、Xiaomi/Redmi、Realme、Infinix、Tecno 等品牌，说明这些品牌至少进入了所采集渠道的供给清单；这不能推导全国销量排名或份额。[S3、S4、S6]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观察维度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附件中的证据</w:t>
            </w:r>
          </w:p>
        </w:tc>
        <w:tc>
          <w:tcPr>
            <w:tcW w:type="dxa" w:w="442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对业务的含义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价格覆盖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QistBazzar EMI 表 32 个 SKU 现金价约 24,499–150,999；Aitemaad 表约 22,000–219,999。</w:t>
            </w:r>
          </w:p>
        </w:tc>
        <w:tc>
          <w:tcPr>
            <w:tcW w:type="dxa" w:w="442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应分价格带定产品；两表品牌和机型覆盖不同，不能以均价判断平台定位。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支付门槛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同一机型的首付与期限存在明显组合差异。</w:t>
            </w:r>
          </w:p>
        </w:tc>
        <w:tc>
          <w:tcPr>
            <w:tcW w:type="dxa" w:w="442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首付和月供需要同时评估，不能只宣传月供低。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信用准入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PDF 描述 Aitemaad 要求有工作、银行流水；现金或日薪收入者不符合其所述方案。</w:t>
            </w:r>
          </w:p>
        </w:tc>
        <w:tc>
          <w:tcPr>
            <w:tcW w:type="dxa" w:w="442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营销人群不等于可贷人群；需核验规则是否仍有效。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渠道形态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PDF 描述合作手机门店、App 申请与人工审核相结合。</w:t>
            </w:r>
          </w:p>
        </w:tc>
        <w:tc>
          <w:tcPr>
            <w:tcW w:type="dxa" w:w="442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门店导购、审批时效、取货和结算构成同一转化链。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品牌供给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OPPO 有低价 A 系列、A Pro 和 Reno 的分层价格样本。</w:t>
            </w:r>
          </w:p>
        </w:tc>
        <w:tc>
          <w:tcPr>
            <w:tcW w:type="dxa" w:w="442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可由低价获客向中端换机分层，但不能预设客户升级率。</w:t>
            </w:r>
          </w:p>
        </w:tc>
      </w:tr>
    </w:tbl>
    <w:p>
      <w:pPr>
        <w:pStyle w:val="Heading2"/>
      </w:pPr>
      <w:r>
        <w:t>尚不能给出的市场结论</w:t>
      </w:r>
    </w:p>
    <w:p>
      <w:r>
        <w:t>没有已核验的全国出货量、智能手机保有量、分期渗透率、分期用户数或品牌份额，因此本报告不制作“品牌销量排名”，也不估算全国可贷市场规模。手机订阅数、联网设备数、手机制造量、网页流量份额和零售销量不是同一指标，后续补充时应明确口径。</w:t>
      </w:r>
    </w:p>
    <w:p>
      <w:pPr>
        <w:pStyle w:val="Heading2"/>
      </w:pPr>
      <w:r>
        <w:t>宏观指标如何用于业务决策</w:t>
      </w:r>
    </w:p>
    <w:p>
      <w:r>
        <w:t>人口与成年人口用于界定潜在客群；稳定收入与账户使用用于约束可贷人群；城市和门店覆盖用于约束可触达人群；审批与实际购买意愿用于约束实际成交。上述筛选必须逐层扣减，不能把人口数直接乘手机价格作为分期市场规模。</w:t>
      </w:r>
    </w:p>
    <w:p>
      <w:pPr>
        <w:spacing w:before="80"/>
      </w:pPr>
      <w:r>
        <w:rPr>
          <w:color w:val="596972"/>
          <w:sz w:val="16"/>
        </w:rPr>
        <w:t>来源：[S2] 全部产品页；[S4] Sheet1 第 5–36 行；[S6] 第 2–4、7–8 页。此页以证据结构替代模板中未经独立验证的市场份额。</w:t>
      </w:r>
    </w:p>
    <w:p>
      <w:r>
        <w:br w:type="page"/>
      </w:r>
    </w:p>
    <w:p>
      <w:pPr>
        <w:pStyle w:val="Caption"/>
      </w:pPr>
      <w:r>
        <w:t>1.2 OPPO 客群分层与信贷准入</w:t>
      </w:r>
    </w:p>
    <w:p>
      <w:pPr>
        <w:pStyle w:val="Heading1"/>
      </w:pPr>
      <w:r>
        <w:t>一、巴基斯坦智能手机市场概况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产品系列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上传画像的原点／辐射人群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分期转化需要补充的证据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Reno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原点：年轻新锐白领；辐射：生意主、资深白领、富裕主妇。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工资或经营流水、现有负债、较高首付来源、设备换机需求。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 Pro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原点：新蓝领；辐射：大学生、小生意主、基层白领。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收入稳定性、工资或经营收款是否可核验、工作持续时间。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 系列</w:t>
            </w:r>
          </w:p>
        </w:tc>
        <w:tc>
          <w:tcPr>
            <w:tcW w:type="dxa" w:w="408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原点：大学生；扩展：职校学生、工人、家庭主妇。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是否成年、是否有独立还款来源、申请人与付款人是否一致。</w:t>
            </w:r>
          </w:p>
        </w:tc>
      </w:tr>
    </w:tbl>
    <w:p>
      <w:r>
        <w:t>PPT 的年龄分组包含 15–22 岁；PDF 的方案要求年满 18 岁。因此不能把该年龄组全部作为贷款营销对象。学生、主妇和现金收入工人也不能仅凭产品需求进入依赖银行流水的方案。[S5、S6]</w:t>
      </w:r>
    </w:p>
    <w:p>
      <w:pPr>
        <w:pStyle w:val="Heading2"/>
      </w:pPr>
      <w:r>
        <w:t>画像中的人数只适合做内部假设</w:t>
      </w:r>
    </w:p>
    <w:p>
      <w:r>
        <w:t>PPT 标注 Reno 588 万、A Pro 1,286 万、A 系列 5,215 万，但没有提供样本框、抽样方法、统计年份和去重规则。Reno 各框人数按图中显示值相加为 612 万，与标注合计 588 万不一致；A Pro 与 A 系列的框内合计分别与其标注合计一致。即使算术一致，也不能把三系列相加作为全国独立客户数。[S5]</w:t>
      </w:r>
    </w:p>
    <w:p>
      <w:pPr>
        <w:pStyle w:val="Heading2"/>
      </w:pPr>
      <w:r>
        <w:t>建议的客群经营顺序（待试点验证）</w:t>
      </w:r>
    </w:p>
    <w:p>
      <w:r>
        <w:t>优先从可核验收入、确有换机需要且首付可承担的成年白领及蓝领开始；对小商户，应以经营收款和稳定性核验为前提。对无独立收入学生及主妇，不因画像中“需求匹配”而自动扩大授信。</w:t>
      </w:r>
    </w:p>
    <w:p>
      <w:r>
        <w:t>以手机使用场景组织导购：A 系列关注基础通信与耐用；A Pro 关注工作、外勤与多任务；Reno 关注影像和综合体验。具体卖点应以当地机型实际配置核验，不将营销标签当作收入或信用等级。</w:t>
      </w:r>
    </w:p>
    <w:p>
      <w:pPr>
        <w:pStyle w:val="Heading2"/>
      </w:pPr>
      <w:r>
        <w:t>需要采集的最小用户信息</w:t>
      </w:r>
    </w:p>
    <w:p>
      <w:r>
        <w:t>记录收入来源类别、可核验月收入区间、既有月度债务、月供意愿、首付预算、目标机型和拒绝原因。不要为研究目的收集身份证照片、联系人列表或原始银行流水；实际授信材料由有权主体按适用要求处理。</w:t>
      </w:r>
    </w:p>
    <w:p>
      <w:pPr>
        <w:spacing w:before="80"/>
      </w:pPr>
      <w:r>
        <w:rPr>
          <w:color w:val="596972"/>
          <w:sz w:val="16"/>
        </w:rPr>
        <w:t>来源：[S5] 唯一一页人群图，经版式查看后归类；[S6] 第 4 页。人数错误为本报告的算术复核结果，不修改原附件。</w:t>
      </w:r>
    </w:p>
    <w:p>
      <w:r>
        <w:br w:type="page"/>
      </w:r>
    </w:p>
    <w:p>
      <w:pPr>
        <w:pStyle w:val="Caption"/>
      </w:pPr>
      <w:r>
        <w:t>1.3 用户提供的 OPPO 机型价格表</w:t>
      </w:r>
    </w:p>
    <w:p>
      <w:pPr>
        <w:pStyle w:val="Heading1"/>
      </w:pPr>
      <w:r>
        <w:t>一、巴基斯坦智能手机市场概况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机型／内存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RDP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RRP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价差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价差／RRP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A5i 4+64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26,600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27,999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1,399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5.0%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A5 4+64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26,800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27,999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1,199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4.3%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A5x 4+128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32,500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33,999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1,499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4.4%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A5 6+128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39,000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40,999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1,999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4.9%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A6 Pro 8+128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71,600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74,999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3,399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4.5%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A6 Pro 8+256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76,400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79,999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3,599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4.5%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Reno14F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94,600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99,999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5,399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5.4%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Reno14 12+256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141,500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149,999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8,499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5.7%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Reno14 12+512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151,000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159,999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8,999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5.6%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Reno14Pro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207,000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219,999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12,999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5.9%</w:t>
            </w:r>
          </w:p>
        </w:tc>
      </w:tr>
    </w:tbl>
    <w:p>
      <w:pPr>
        <w:pStyle w:val="Heading2"/>
      </w:pPr>
      <w:r>
        <w:t>如何使用这份价格表</w:t>
      </w:r>
    </w:p>
    <w:p>
      <w:r>
        <w:t>价格图未注明日期、币种、渠道税费及 RDP／RRP 定义。结合本次巴基斯坦材料，本文暂按 PKR 记录，币种仍待原始提供方确认；RDP 保留原缩写，不直接认定为本方采购成本。</w:t>
      </w:r>
    </w:p>
    <w:p>
      <w:r>
        <w:t>图中 RDP 与 RRP 的差额为 1,199–12,999 卢比，约为 RRP 的 4.3%–5.9%。这仅是两个报价层级的算术差，不是可实现毛利；是否含税、返利、保修、物流、退货和金融渠道费用均未说明。[S7]</w:t>
      </w:r>
    </w:p>
    <w:p>
      <w:pPr>
        <w:pStyle w:val="Heading2"/>
      </w:pPr>
      <w:r>
        <w:t>与分期表匹配时的边界</w:t>
      </w:r>
    </w:p>
    <w:p>
      <w:r>
        <w:t>A5i 4+64、A5x 4+128、A5 6+128、A6 Pro 及 Reno 多款的 RRP 数值与 Aitemaad 的对应售价一致。Reno14F 图片未列内存，匹配应再确认；A5 4+64 的同名配置未出现在该 Excel，不能替代 A5x 4+64。Qistbazaar 中 A5 8+128 和 A5 Pro 的价格也不应拿 A6 Pro 的图片价格来匹配。</w:t>
      </w:r>
    </w:p>
    <w:p>
      <w:r>
        <w:t>用户图未列出的 A5x 4+64，在两份分期计划表现金价为 29,999；不能用图中 A5 4+64 的 27,999 覆盖。渠道比价须锁定品牌、完整型号、RAM、存储、网络制式、保修和报价时间。</w:t>
      </w:r>
    </w:p>
    <w:p>
      <w:pPr>
        <w:spacing w:before="80"/>
      </w:pPr>
      <w:r>
        <w:rPr>
          <w:color w:val="596972"/>
          <w:sz w:val="16"/>
        </w:rPr>
        <w:t>来源：[S7] 用户随消息上传的价格图片，逐行转录；[S2] OPPO 第 3–14 行；[S3] OPPO 第 3–9 行。</w:t>
      </w:r>
    </w:p>
    <w:p>
      <w:r>
        <w:br w:type="page"/>
      </w:r>
    </w:p>
    <w:p>
      <w:pPr>
        <w:pStyle w:val="Caption"/>
      </w:pPr>
      <w:r>
        <w:t>2.1 竞争模式与证据强弱</w:t>
      </w:r>
    </w:p>
    <w:p>
      <w:pPr>
        <w:pStyle w:val="Heading1"/>
      </w:pPr>
      <w:r>
        <w:t>二、巴基斯坦手机分期主要竞争对手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主体／模式</w:t>
            </w:r>
          </w:p>
        </w:tc>
        <w:tc>
          <w:tcPr>
            <w:tcW w:type="dxa" w:w="294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可确认的附件信息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期限与准入</w:t>
            </w:r>
          </w:p>
        </w:tc>
        <w:tc>
          <w:tcPr>
            <w:tcW w:type="dxa" w:w="277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尚未核实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Aitemaad／4sight</w:t>
            </w:r>
          </w:p>
        </w:tc>
        <w:tc>
          <w:tcPr>
            <w:tcW w:type="dxa" w:w="294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PDF 将其称为“萨摩耶”相关主体，描述 App 申请＋合作店取机。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表格列 3／6／9／12 期；不同机型开放期限不同。PDF 描述就业及流水要求。</w:t>
            </w:r>
          </w:p>
        </w:tc>
        <w:tc>
          <w:tcPr>
            <w:tcW w:type="dxa" w:w="277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当前法人、牌照和有效合作协议；App 与运营主体关系；现行准入及城市。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Qistbazaar</w:t>
            </w:r>
          </w:p>
        </w:tc>
        <w:tc>
          <w:tcPr>
            <w:tcW w:type="dxa" w:w="294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三至十二期商品分期样本，多个手机品牌；可对比首付与月供。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OPPO 7 款完整四期限；短期首付较高、长期首付较低。</w:t>
            </w:r>
          </w:p>
        </w:tc>
        <w:tc>
          <w:tcPr>
            <w:tcW w:type="dxa" w:w="277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当前是否需担保或收入凭证、配送及服务城市、批准费、逾期费、法人与监管归类。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Jinglecred／金果</w:t>
            </w:r>
          </w:p>
        </w:tc>
        <w:tc>
          <w:tcPr>
            <w:tcW w:type="dxa" w:w="294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PDF 称其与 Telemart 合作，向部分高质量贷款老客提供分期。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PDF 未提供可复算报价。</w:t>
            </w:r>
          </w:p>
        </w:tc>
        <w:tc>
          <w:tcPr>
            <w:tcW w:type="dxa" w:w="277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现行业务是否延续、实际合作主体、入口、费用和准入。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银行信用卡／零售分期</w:t>
            </w:r>
          </w:p>
        </w:tc>
        <w:tc>
          <w:tcPr>
            <w:tcW w:type="dxa" w:w="294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纳入后续竞争扫描范围；本批附件没有可核验报价。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不能给出统一“零利率”或期数。</w:t>
            </w:r>
          </w:p>
        </w:tc>
        <w:tc>
          <w:tcPr>
            <w:tcW w:type="dxa" w:w="277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发卡行费用、最低消费、处理费、信用卡门槛、促销补贴。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其他门店赊销／品牌方案</w:t>
            </w:r>
          </w:p>
        </w:tc>
        <w:tc>
          <w:tcPr>
            <w:tcW w:type="dxa" w:w="294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属于需补充调查的替代方式；无本批样本。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无可确认合同。</w:t>
            </w:r>
          </w:p>
        </w:tc>
        <w:tc>
          <w:tcPr>
            <w:tcW w:type="dxa" w:w="277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书面合同、实际现金价、总支付额、债权归属和催收方式。</w:t>
            </w:r>
          </w:p>
        </w:tc>
      </w:tr>
    </w:tbl>
    <w:p>
      <w:pPr>
        <w:pStyle w:val="Heading2"/>
      </w:pPr>
      <w:r>
        <w:t>比较时优先控制变量</w:t>
      </w:r>
    </w:p>
    <w:p>
      <w:r>
        <w:t>同一机型、同一内存、相同现金价和期数下，先比较首付、融资额、总支付与现金流成本；再比较通过率、取机速度、是否须持卡／流水／担保以及售后。不能用高首付 3 期与低首付 12 期直接判断哪家“利率低”。</w:t>
      </w:r>
    </w:p>
    <w:p>
      <w:pPr>
        <w:pStyle w:val="Heading2"/>
      </w:pPr>
      <w:r>
        <w:t>可以给出的竞争判断</w:t>
      </w:r>
    </w:p>
    <w:p>
      <w:r>
        <w:t>本批 OPPO 同机样本中，Qistbazaar 在 6 期的总支付额均低于 Aitemaad，但首付更高；可匹配的 3 款 12 期样本中，Qistbazaar 首付更低、总支付略低。此结论仅覆盖附件报价，不涵盖审批、额外费用、售后或全国市场份额。[S2、S3]</w:t>
      </w:r>
    </w:p>
    <w:p>
      <w:pPr>
        <w:spacing w:before="80"/>
      </w:pPr>
      <w:r>
        <w:rPr>
          <w:color w:val="596972"/>
          <w:sz w:val="16"/>
        </w:rPr>
        <w:t>来源：[S2–S4] 产品表；[S6] 第 3–4、7–8 页。主体中文别称仅沿用上传 PDF，未据此认定股权、牌照或当期合作关系。</w:t>
      </w:r>
    </w:p>
    <w:p>
      <w:r>
        <w:br w:type="page"/>
      </w:r>
    </w:p>
    <w:p>
      <w:pPr>
        <w:pStyle w:val="Caption"/>
      </w:pPr>
      <w:r>
        <w:t>2.2 Qistbazaar：首付随期限变化，长期总成本上升</w:t>
      </w:r>
    </w:p>
    <w:p>
      <w:pPr>
        <w:pStyle w:val="Heading1"/>
      </w:pPr>
      <w:r>
        <w:t>二、巴基斯坦手机分期主要竞争对手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期限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平均首付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月平息区间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平均现金价加价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有效年化区间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 期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56.3%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3.01%–4.84%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5.1%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68.7%–127.9%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 期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37.6%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3.30%–4.08%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13.8%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88.5%–116.4%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 期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28.2%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3.39%–3.89%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23.4%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94.2%–112.1%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 期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16.0%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3.16%–4.22%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38.5%</w:t>
            </w:r>
          </w:p>
        </w:tc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86.6%–123.9%</w:t>
            </w:r>
          </w:p>
        </w:tc>
      </w:tr>
    </w:tbl>
    <w:p>
      <w:r>
        <w:t>以上为 7 个 OPPO SKU 的简单平均和区间，没有销量权重，不代表平台总体平均。延长期限同时降低首付与月供，但总支付增加；不能以月平息变化不大说明总成本变化不大。</w:t>
      </w:r>
    </w:p>
    <w:p>
      <w:pPr>
        <w:pStyle w:val="Heading2"/>
      </w:pPr>
      <w:r>
        <w:t>A5 8+128：同机型的四期限对比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  <w:cantSplit/>
        </w:trPr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期数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首付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月供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总支付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较现金价多付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有效年化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27,000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7,800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50,400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2,401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92.6%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18,000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6,100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54,600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6,601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101.1%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13,500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5,100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59,400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11,401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104.1%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6,900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4,750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63,900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15,901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88.6%</w:t>
            </w:r>
          </w:p>
        </w:tc>
      </w:tr>
    </w:tbl>
    <w:p>
      <w:r>
        <w:t>该机现金价为 47,999。由 6 期改为 12 期，首付减少 11,100、月供减少 1,350，但总支付增加 9,300 卢比。短期收入压力和长期总成本必须同时向客户说明。</w:t>
      </w:r>
    </w:p>
    <w:p>
      <w:pPr>
        <w:pStyle w:val="Heading2"/>
      </w:pPr>
      <w:r>
        <w:t>对“总体低于 4%”的修正</w:t>
      </w:r>
    </w:p>
    <w:p>
      <w:r>
        <w:t>原 PDF 和工作表文字把 Qistbazaar 的分期利率概括为低于 4%。逐行复算发现，OPPO A5i、A5x 部分方案超过 4%；OPPO 3 期月平息最高约 4.84%，12 期最高约 4.22%。因此报告保留数值区间，不复用“全部低于 4%”的表述。[S3、S6]</w:t>
      </w:r>
    </w:p>
    <w:p>
      <w:pPr>
        <w:spacing w:before="80"/>
      </w:pPr>
      <w:r>
        <w:rPr>
          <w:color w:val="596972"/>
          <w:sz w:val="16"/>
        </w:rPr>
        <w:t>来源：[S3] OPPO 第 3–9 行；现值方程假设签约时付首付、每月月末付月供、无其他费用。EAR 不等于平台资金收益或经监管口径验证的 APR。</w:t>
      </w:r>
    </w:p>
    <w:p>
      <w:r>
        <w:br w:type="page"/>
      </w:r>
    </w:p>
    <w:p>
      <w:pPr>
        <w:pStyle w:val="Caption"/>
      </w:pPr>
      <w:r>
        <w:t>2.3 同款 OPPO：区分首付优势与总成本优势</w:t>
      </w:r>
    </w:p>
    <w:p>
      <w:pPr>
        <w:pStyle w:val="Heading1"/>
      </w:pPr>
      <w:r>
        <w:t>二、巴基斯坦手机分期主要竞争对手</w:t>
      </w:r>
    </w:p>
    <w:p>
      <w:pPr>
        <w:pStyle w:val="Heading2"/>
      </w:pPr>
      <w:r>
        <w:t>六期：Qistbazaar 首付较高，但附件总支付更低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型号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现金价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首付 Q / A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月供 Q / A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总支付 Q / A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A 多付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A5i 4+64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27,999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10,650 / 5,600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3,600 / 5,413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32,250 / 38,078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5,828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A5x 4 +64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29,999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11,350 / 6,000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3,850 / 5,800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34,450 / 40,800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6,350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A5x 4+128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33,999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12,850 / 6,800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4,350 / 6,573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38,950 / 46,238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7,288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6+128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40,999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15,300 / 8,200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5,150 / 7,271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46,200 / 51,826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5,626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Pro 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49,999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18,600 / 10,000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6,300 / 8,867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56,400 / 63,202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6,802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Pro 8+256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54,999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20,450 / 11,000</w:t>
            </w:r>
          </w:p>
        </w:tc>
        <w:tc>
          <w:tcPr>
            <w:tcW w:type="dxa" w:w="187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6,900 / 9,753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61,850 / 69,518</w:t>
            </w:r>
          </w:p>
        </w:tc>
        <w:tc>
          <w:tcPr>
            <w:tcW w:type="dxa" w:w="79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7,668</w:t>
            </w:r>
          </w:p>
        </w:tc>
      </w:tr>
    </w:tbl>
    <w:p>
      <w:pPr>
        <w:pStyle w:val="Heading2"/>
      </w:pPr>
      <w:r>
        <w:t>十二期：只有三款具备严格同款报价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型号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首付 Q / A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月供 Q / A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总支付 Q / A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有效年化 Q / 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6+128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5,900 / 8,200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4,300 / 4,209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57,500 / 58,708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112.7% / 134.5%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Pro 8+128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7,900 / 10,000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5,150 / 5,133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69,700 / 71,596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112.1% / 134.5%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Pro 8+256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8,900 / 11,000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5,300 / 5,647</w:t>
            </w:r>
          </w:p>
        </w:tc>
        <w:tc>
          <w:tcPr>
            <w:tcW w:type="dxa" w:w="209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72,500 / 78,764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86.6% / 134.5%</w:t>
            </w:r>
          </w:p>
        </w:tc>
      </w:tr>
    </w:tbl>
    <w:p>
      <w:r>
        <w:t>Q = Qistbazaar，A = Aitemaad。A5 8+128 不与 A5 6+128 混配；Aitemaad 的 A5i／A5x 未列十二期，不把空缺当成零费用或零月供。</w:t>
      </w:r>
    </w:p>
    <w:p>
      <w:pPr>
        <w:pStyle w:val="Heading2"/>
      </w:pPr>
      <w:r>
        <w:t>由此得到的合作启示</w:t>
      </w:r>
    </w:p>
    <w:p>
      <w:r>
        <w:t>如果合作平台定位依赖低首付，Qistbazaar 的短期高首付并非天然更有竞争力；如果客户首付充足而希望少付总价，其六期方案在所比较样本中更有优势。十二期应进一步比较实际审批及额外费用，不能仅因总支付略低就认定适合所有客户。</w:t>
      </w:r>
    </w:p>
    <w:p>
      <w:pPr>
        <w:spacing w:before="80"/>
      </w:pPr>
      <w:r>
        <w:rPr>
          <w:color w:val="596972"/>
          <w:sz w:val="16"/>
        </w:rPr>
        <w:t>来源：[S2] OPPO；[S3] OPPO。差额按原始数值计算后四舍五入，展示值相减可能有不足 1 卢比的尾差；A5x 4+128 的 Aitemaad 首付存在图表冲突，此处按 Excel 的 6,799.8。</w:t>
      </w:r>
    </w:p>
    <w:p>
      <w:r>
        <w:br w:type="page"/>
      </w:r>
    </w:p>
    <w:p>
      <w:pPr>
        <w:pStyle w:val="Caption"/>
      </w:pPr>
      <w:r>
        <w:t>3.1 能够确认的流程，与必须补证的能力</w:t>
      </w:r>
    </w:p>
    <w:p>
      <w:pPr>
        <w:pStyle w:val="Heading1"/>
      </w:pPr>
      <w:r>
        <w:t>三、Aitemaad 公司与业务模式分析</w:t>
      </w:r>
    </w:p>
    <w:p>
      <w:r>
        <w:t>本节沿用墨西哥模板中“重点公司深度分析”的结构，选择资料更完整的 Aitemaad。现有材料足以分析产品、准入和渠道流程，但不足以断言其行业地位、客户规模、融资金额、利润、坏账率或技术壁垒。[S2、S6]</w:t>
      </w:r>
    </w:p>
    <w:p>
      <w:pPr>
        <w:pStyle w:val="Heading2"/>
      </w:pPr>
      <w:r>
        <w:t>上传 PDF 描述的客户流程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环节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材料所述操作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对合作执行的要求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需求与申请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选择手机；下载 Aitemaad App；提交身份、年龄、城市及联系方式等。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验证正式 App 和运营主体；门店给出一致的费用说明。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资料核验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要求有效身份信息和银行对账单；收入需要可验证。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确认最小资料范围、合法依据、保存期限及访问权限。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人工审核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PDF 称后台核验后约 3 小时内电话确认。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这不是已验证 SLA；试点应记录申请到审核结果的时间分布。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取货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PDF 提及拉瓦尔品第、伊斯兰堡和拉合尔指定合作门店。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城市和门店清单须重新确认；核对序列号、交付及退款流程。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还款与结清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表格给出按月支付金额；未提供完整合同。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核实首次到期日、费用、提前结清、逾期及解除设备管控的规则。</w:t>
            </w:r>
          </w:p>
        </w:tc>
      </w:tr>
    </w:tbl>
    <w:p>
      <w:pPr>
        <w:pStyle w:val="Heading2"/>
      </w:pPr>
      <w:r>
        <w:t>渠道模式</w:t>
      </w:r>
    </w:p>
    <w:p>
      <w:r>
        <w:t>PDF 描述向合作门店派驻销售主管、张贴宣传物料、现场支持客户。这意味着品牌、门店与金融平台都影响成交；应分别明确导购培训、合同解释、库存、商户回款、投诉及退货责任。[S6，第 7 页]</w:t>
      </w:r>
    </w:p>
    <w:p>
      <w:pPr>
        <w:pStyle w:val="Heading2"/>
      </w:pPr>
      <w:r>
        <w:t>不能沿用墨西哥模板的技术断言</w:t>
      </w:r>
    </w:p>
    <w:p>
      <w:r>
        <w:t>模板对 PayJoy／Samsung Knox 的描述不是 Aitemaad 的技术证据。本批材料没有证明 Aitemaad 或 Qistbazaar 当前使用哪种锁控系统、覆盖哪些机型、离线表现或解锁时效。因此不把“逾期立即锁机”或“坏账个位数”作为巴基斯坦业务事实。</w:t>
      </w:r>
    </w:p>
    <w:p>
      <w:pPr>
        <w:spacing w:before="80"/>
      </w:pPr>
      <w:r>
        <w:rPr>
          <w:color w:val="596972"/>
          <w:sz w:val="16"/>
        </w:rPr>
        <w:t>来源：[S6] 第 3–4、6–7 页；[S2] 产品表。PDF 中短链接仅作原材料引用，未访问、提交申请或联系任何个人。</w:t>
      </w:r>
    </w:p>
    <w:p>
      <w:r>
        <w:br w:type="page"/>
      </w:r>
    </w:p>
    <w:p>
      <w:pPr>
        <w:pStyle w:val="Caption"/>
      </w:pPr>
      <w:r>
        <w:t>3.2 OPPO 产品矩阵：并非每款都有十二期</w:t>
      </w:r>
    </w:p>
    <w:p>
      <w:pPr>
        <w:pStyle w:val="Heading1"/>
      </w:pPr>
      <w:r>
        <w:t>三、Aitemaad 公司与业务模式分析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机型／内存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现金价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首付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3 期月供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6 期月供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9 期月供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12 期月供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A5x 4 +64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10,640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5,800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A5x 4+128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33,999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6,800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12,058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6,573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A5i 4+64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27,999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5,600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9,930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5,413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6+128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40,999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8,200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13,065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7,271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5,284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4,209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Pro 8+128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15,933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8,867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6,444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5,133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 Pro 8+256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54,999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17,526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9,753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7,089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5,647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A6 Pro 8+128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74,999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24,800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13,600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9,667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7,400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A6 Pro 8+256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26,453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14,507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10,311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7,893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Reno 14F 8+256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29,125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15,875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11,333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8,875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Reno 14 12+256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37,500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43,687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23,812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13,312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Reno 14 12+512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40,000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46,600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25,400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18,133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14,200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Reno 14 Pro 12+512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219,999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66,000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59,033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31,827</w:t>
            </w:r>
          </w:p>
        </w:tc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22,501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17,453</w:t>
            </w:r>
          </w:p>
        </w:tc>
      </w:tr>
    </w:tbl>
    <w:p>
      <w:pPr>
        <w:pStyle w:val="Heading2"/>
      </w:pPr>
      <w:r>
        <w:t>定价梯度</w:t>
      </w:r>
    </w:p>
    <w:p>
      <w:r>
        <w:t>A5i／A5x 首付为约 20%，只有 3、6 期月供；A5、A5 Pro、A6 Pro 首付约 20%；Reno14F 与 Reno14 为 25%；Reno14 Pro 为约 30%。首付增加与售价上升同时出现，但本样本不能建立对所有价格的通用规则。[S2]</w:t>
      </w:r>
    </w:p>
    <w:p>
      <w:r>
        <w:t>低价 A5i／A5x 三期月平息约 11%，A5／A5 Pro 约 6.5%，A6 Pro 约 8%，Reno14F／Reno14 约 5.5%，Reno14 Pro 约 5%。费率不是随售价严格单调下降，A6 Pro 就是例外。</w:t>
      </w:r>
    </w:p>
    <w:p>
      <w:pPr>
        <w:pStyle w:val="Heading2"/>
      </w:pPr>
      <w:r>
        <w:t>报价冲突对结果的影响</w:t>
      </w:r>
    </w:p>
    <w:p>
      <w:r>
        <w:t>A5x 4+128 在 Excel 首付为 6,799.8，PDF 第 6 页宣传图则为 8,200；其月供相同。以六期为例，两种首付会使总支付从约 46,238 变为 47,638，相差约 1,400。若融资额也随首付改变，现金流利率必须重新计算，不能只改总价。[S2、S6]</w:t>
      </w:r>
    </w:p>
    <w:p>
      <w:pPr>
        <w:spacing w:before="80"/>
      </w:pPr>
      <w:r>
        <w:rPr>
          <w:color w:val="596972"/>
          <w:sz w:val="16"/>
        </w:rPr>
        <w:t>本页按 [S2] OPPO 第 3–14 行记录；“未列”表示材料未提供该期限，不证明目前禁止或允许销售。金额显示到整数，计算保留原始小数。</w:t>
      </w:r>
    </w:p>
    <w:p>
      <w:r>
        <w:br w:type="page"/>
      </w:r>
    </w:p>
    <w:p>
      <w:pPr>
        <w:pStyle w:val="Caption"/>
      </w:pPr>
      <w:r>
        <w:t>3.3 利率、总加价与经营收益必须分开</w:t>
      </w:r>
    </w:p>
    <w:p>
      <w:pPr>
        <w:pStyle w:val="Heading1"/>
      </w:pPr>
      <w:r>
        <w:t>三、Aitemaad 公司与业务模式分析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328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代表方案</w:t>
            </w:r>
          </w:p>
        </w:tc>
        <w:tc>
          <w:tcPr>
            <w:tcW w:type="dxa" w:w="147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月平息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有效月利率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名义年化 12r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有效年化 EAR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A5i 4+64／3期</w:t>
            </w:r>
          </w:p>
        </w:tc>
        <w:tc>
          <w:tcPr>
            <w:tcW w:type="dxa" w:w="147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11.0%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15.7%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188.8%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477.5%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A5 6+128／6期</w:t>
            </w:r>
          </w:p>
        </w:tc>
        <w:tc>
          <w:tcPr>
            <w:tcW w:type="dxa" w:w="147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5.5%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8.8%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105.8%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175.5%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A5 6+128／12期</w:t>
            </w:r>
          </w:p>
        </w:tc>
        <w:tc>
          <w:tcPr>
            <w:tcW w:type="dxa" w:w="147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4.5%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7.4%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88.3%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134.5%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Reno 14F 8+256／12期</w:t>
            </w:r>
          </w:p>
        </w:tc>
        <w:tc>
          <w:tcPr>
            <w:tcW w:type="dxa" w:w="147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3.5%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5.9%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70.3%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98.0%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Reno 14 Pro 12+512／12期</w:t>
            </w:r>
          </w:p>
        </w:tc>
        <w:tc>
          <w:tcPr>
            <w:tcW w:type="dxa" w:w="147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3.0%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5.1%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61.0%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81.2%</w:t>
            </w:r>
          </w:p>
        </w:tc>
      </w:tr>
    </w:tbl>
    <w:p>
      <w:r>
        <w:t>原表的 Effective Interest Rate 是 RATE 算出的有效月利率；十二期列虽然写 Monthly Interest Rate，含义仍是有效月利率，不是年化。按 12 倍得到名义年化，按 (1+r)^12−1 得到有效年化；两者都需要说明还款时点与费用边界。[S2]</w:t>
      </w:r>
    </w:p>
    <w:p>
      <w:pPr>
        <w:pStyle w:val="Heading2"/>
      </w:pPr>
      <w:r>
        <w:t>修正“期限越长，利率越低”的理解</w:t>
      </w:r>
    </w:p>
    <w:p>
      <w:r>
        <w:t>A5 6+128 的月平息从三期约 6.5% 降至十二期约 4.5%，下降约 2 个百分点，但总支付从约 47,395 增至 58,708。更长时间使用资金，即使月费率降低，累计多付金额仍可能上升。原 PDF 中“12 期比 3 期高 2 个点”的文字方向与表格相反。[S2、S6]</w:t>
      </w:r>
    </w:p>
    <w:p>
      <w:pPr>
        <w:pStyle w:val="Heading2"/>
      </w:pPr>
      <w:r>
        <w:t>从合同加价到平台净收益，还缺少哪些成本</w:t>
      </w:r>
    </w:p>
    <w:p>
      <w:r>
        <w:t>现金价与总支付之间的差额需要覆盖资金占用、信用损失、渠道获客、门店服务、审核催收、设备管控、税费与退款损失；也可能由品牌或商户补贴。没有这些现金流与分账数据，不能从报价推导平台盈利或可承受坏账率。</w:t>
      </w:r>
    </w:p>
    <w:p>
      <w:r>
        <w:t>如要评价合作收益，应取得：实际向门店结算的金额与时间、平台自留和分成费用、分期回款时间、逾期与核销口径、催收成本、资金成本和税费。经营分析以实际合同角色与现金流为准，不把 RDP 当作融资平台的放款额。</w:t>
      </w:r>
    </w:p>
    <w:p>
      <w:pPr>
        <w:spacing w:before="80"/>
      </w:pPr>
      <w:r>
        <w:rPr>
          <w:color w:val="596972"/>
          <w:sz w:val="16"/>
        </w:rPr>
        <w:t>来源：[S2] 公式及 OPPO 行；[S6] 第 5 页。这里的“年化”是无其他费用模型下的比较尺度，不是经当地监管核定的披露值，也不是净收益率。</w:t>
      </w:r>
    </w:p>
    <w:p>
      <w:r>
        <w:br w:type="page"/>
      </w:r>
    </w:p>
    <w:p>
      <w:pPr>
        <w:pStyle w:val="Caption"/>
      </w:pPr>
      <w:r>
        <w:t>4.1 可以借鉴方法，不能迁移未经验证的参数</w:t>
      </w:r>
    </w:p>
    <w:p>
      <w:pPr>
        <w:pStyle w:val="Heading1"/>
      </w:pPr>
      <w:r>
        <w:t>四、墨西哥与巴基斯坦的差异及合作建议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维度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墨西哥模板的研究重点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巴基斯坦本报告的处理与建议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市场需求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非银行账户用户、周付和零售体系。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本批仅有月供报价；不假定周付偏好。访谈收入频率、实际账户使用和替代赊销方式。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重点公司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PayJoy 与零售金融竞争。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以 Aitemaad 和 Qistbazaar 样本为核心，保留 Jinglecred／Telemart 待核。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身份与准入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模板强调 CURP。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PDF 要求身份证、成年、城市与流水；核验具体 CNIC／身份验证流程和授权。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风险技术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模板强调锁控、Samsung Knox。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当前没有本地锁控证据；要求供应商出具机型兼容、同意机制、误锁和结清解锁测试。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渠道议价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模板讨论大型零售商与区域门店。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上传材料体现合作门店＋App；按具体门店审批转化、服务和回款核算。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合规</w:t>
            </w:r>
          </w:p>
        </w:tc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模板援引墨西哥监管背景。</w:t>
            </w:r>
          </w:p>
        </w:tc>
        <w:tc>
          <w:tcPr>
            <w:tcW w:type="dxa" w:w="5443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不照搬墨西哥 APR 或牌照结论；按当地真实主体及产品性质由当地法律／合规人员核查。</w:t>
            </w:r>
          </w:p>
        </w:tc>
      </w:tr>
    </w:tbl>
    <w:p>
      <w:pPr>
        <w:pStyle w:val="Heading2"/>
      </w:pPr>
      <w:r>
        <w:t>合作前应作为前置条件的核验</w:t>
      </w:r>
    </w:p>
    <w:p>
      <w:r>
        <w:t>核对合同放贷或赊销主体、金融平台与 App 关系、适用牌照及监管要求；确认向消费者披露现金价、首付、各项费用、总支付和还款日；核对隐私授权、投诉入口、提前结清、退款和逾期处理。对“官方合作”标识，应取得仍有效的品牌授权或合作协议。</w:t>
      </w:r>
    </w:p>
    <w:p>
      <w:pPr>
        <w:pStyle w:val="Heading2"/>
      </w:pPr>
      <w:r>
        <w:t>设备与商品的核验</w:t>
      </w:r>
    </w:p>
    <w:p>
      <w:r>
        <w:t>确认当地销售的设备、IMEI 和必要注册／税费状态、正式保修、是否新机、固件版本及渠道货源。若采用设备管控，测试必须包含准时还款不误锁、还款后恢复、结清解除、换机退货及紧急使用的处置；未经证实不将锁控作为唯一风控依赖。</w:t>
      </w:r>
    </w:p>
    <w:p>
      <w:pPr>
        <w:spacing w:before="80"/>
      </w:pPr>
      <w:r>
        <w:rPr>
          <w:color w:val="596972"/>
          <w:sz w:val="16"/>
        </w:rPr>
        <w:t>来源：[S1] 用于结构与比较维度；[S2–S6] 用于巴基斯坦观察。以上是尽调与测试建议，不是对某一公司违法、失信或技术失效的判断。</w:t>
      </w:r>
    </w:p>
    <w:p>
      <w:r>
        <w:br w:type="page"/>
      </w:r>
    </w:p>
    <w:p>
      <w:pPr>
        <w:pStyle w:val="Caption"/>
      </w:pPr>
      <w:r>
        <w:t>4.2 可负担性与单笔经济性：先用透明情景验证</w:t>
      </w:r>
    </w:p>
    <w:p>
      <w:pPr>
        <w:pStyle w:val="Heading1"/>
      </w:pPr>
      <w:r>
        <w:t>四、墨西哥与巴基斯坦的差异及合作建议</w:t>
      </w:r>
    </w:p>
    <w:p>
      <w:pPr>
        <w:pStyle w:val="Heading2"/>
      </w:pPr>
      <w:r>
        <w:t>月供可负担性的筛选示例（情景，不是授信规则）</w:t>
      </w:r>
    </w:p>
    <w:p>
      <w:r>
        <w:t>若仅为试点筛选而假设“本笔月供不超过可核验月收入的 15%”，则最低月收入参考值 = 月供 ÷ 15%。15% 是研究假设，不是当地监管上限或已验证的安全阈值；还应扣除生活支出与已有债务，不能据此自动批准。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方案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首付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月供</w:t>
            </w:r>
          </w:p>
        </w:tc>
        <w:tc>
          <w:tcPr>
            <w:tcW w:type="dxa" w:w="2835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15% 假设下月收入参考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Qist A5i／12期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4,900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2,900</w:t>
            </w:r>
          </w:p>
        </w:tc>
        <w:tc>
          <w:tcPr>
            <w:tcW w:type="dxa" w:w="28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19,333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Qist A5 6+128／12期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5,900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4,300</w:t>
            </w:r>
          </w:p>
        </w:tc>
        <w:tc>
          <w:tcPr>
            <w:tcW w:type="dxa" w:w="28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28,667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Aitemaad A5 6+128／12期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8,200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4,209</w:t>
            </w:r>
          </w:p>
        </w:tc>
        <w:tc>
          <w:tcPr>
            <w:tcW w:type="dxa" w:w="28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28,060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Aitemaad Reno14F／12期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25,000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8,875</w:t>
            </w:r>
          </w:p>
        </w:tc>
        <w:tc>
          <w:tcPr>
            <w:tcW w:type="dxa" w:w="2835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59,167</w:t>
            </w:r>
          </w:p>
        </w:tc>
      </w:tr>
    </w:tbl>
    <w:p>
      <w:pPr>
        <w:pStyle w:val="Heading2"/>
      </w:pPr>
      <w:r>
        <w:t>用 A5 6+128 识别合同分账，而不是预报利润</w:t>
      </w:r>
    </w:p>
    <w:p>
      <w:r>
        <w:t>用户价格图为 RDP 39,000、RRP 40,999，差额 1,999。Qistbazaar 十二期总支付为 57,500，较该现金价多付 16,501；Aitemaad 十二期约 58,708，较现金价多付约 17,709。这些属于不同层次的差额，不能在不明分账关系时相加并称为本方收益。[S2、S3、S7]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合同角色（需先确认）</w:t>
            </w:r>
          </w:p>
        </w:tc>
        <w:tc>
          <w:tcPr>
            <w:tcW w:type="dxa" w:w="6860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应计算的经营结果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品牌／门店即期收款</w:t>
            </w:r>
          </w:p>
        </w:tc>
        <w:tc>
          <w:tcPr>
            <w:tcW w:type="dxa" w:w="6860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实际结算收入－实际采购、税费、履约与佣金成本；金融加价不一定归门店。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资金或债权承担方</w:t>
            </w:r>
          </w:p>
        </w:tc>
        <w:tc>
          <w:tcPr>
            <w:tcW w:type="dxa" w:w="6860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客户实际回款现值＋真实补贴－向商户结算额－资金、预期损失、运营和税费。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技术／撮合服务方</w:t>
            </w:r>
          </w:p>
        </w:tc>
        <w:tc>
          <w:tcPr>
            <w:tcW w:type="dxa" w:w="6860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实际服务费－技术、获客、客服等成本；是否承担回购或坏账须看合同。</w:t>
            </w:r>
          </w:p>
        </w:tc>
      </w:tr>
    </w:tbl>
    <w:p>
      <w:r>
        <w:t>没有真实获客成本、商户结算、资金成本和历史损失，本报告不设定“可接受坏账率”或利润承诺。先把不同主体的收入与风险归属写清，再做情景敏感性分析。</w:t>
      </w:r>
    </w:p>
    <w:p>
      <w:pPr>
        <w:spacing w:before="80"/>
      </w:pPr>
      <w:r>
        <w:rPr>
          <w:color w:val="596972"/>
          <w:sz w:val="16"/>
        </w:rPr>
        <w:t>来源：[S2、S3、S7]；收入占比假设为本报告研究情景，非原始资料、非市场事实。</w:t>
      </w:r>
    </w:p>
    <w:p>
      <w:r>
        <w:br w:type="page"/>
      </w:r>
    </w:p>
    <w:p>
      <w:pPr>
        <w:pStyle w:val="Caption"/>
      </w:pPr>
      <w:r>
        <w:t>5.1 建议从可核验收入客群与少量 SKU 开始试点</w:t>
      </w:r>
    </w:p>
    <w:p>
      <w:pPr>
        <w:pStyle w:val="Heading1"/>
      </w:pPr>
      <w:r>
        <w:t>五、结论与建议</w:t>
      </w:r>
    </w:p>
    <w:p>
      <w:pPr>
        <w:pStyle w:val="Heading2"/>
      </w:pPr>
      <w:r>
        <w:t>结论一：把首付和总支付同时摆在客户面前</w:t>
      </w:r>
    </w:p>
    <w:p>
      <w:r>
        <w:t>Qistbazaar 的期限结构能够降低长期首付门槛，Aitemaad 则在同型号不同期限保持大致相同首付。两者在短期方案中的差异尤其明显。对外报价应统一展示现金价、签约支付、每期金额、总支付和全部附加费，避免只以“低月供”决策。</w:t>
      </w:r>
    </w:p>
    <w:p>
      <w:pPr>
        <w:pStyle w:val="Heading2"/>
      </w:pPr>
      <w:r>
        <w:t>结论二：以有证据的比较选方案，先不做全国扩张判断</w:t>
      </w:r>
    </w:p>
    <w:p>
      <w:r>
        <w:t>优先比较附件中能够严格匹配的 A5 6+128、A5 Pro 8+128／8+256；低价 A5i、A5x 可比较六期，但 Aitemaad 十二期未列，不能凭空补齐。Reno 在本批 Qistbazaar OPPO 中无可匹配报价，更适合单独核验需求与可负担性，不宜从中低价样本外推。</w:t>
      </w:r>
    </w:p>
    <w:p>
      <w:pPr>
        <w:pStyle w:val="Heading2"/>
      </w:pPr>
      <w:r>
        <w:t>结论三：客群画像要经过信贷条件筛选</w:t>
      </w:r>
    </w:p>
    <w:p>
      <w:r>
        <w:t>营销画像中的年轻人、学生、蓝领、小商户需要分别核验成年状态与收入方式。尤其 A 系列画像覆盖大量可能没有独立或银行可核验收入的人群，与 PDF 所述准入并不自动兼容。画像数字不用于估算可贷人数。</w:t>
      </w:r>
    </w:p>
    <w:p>
      <w:pPr>
        <w:pStyle w:val="Heading2"/>
      </w:pPr>
      <w:r>
        <w:t>试点阶段与完成条件（建议方案）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阶段</w:t>
            </w:r>
          </w:p>
        </w:tc>
        <w:tc>
          <w:tcPr>
            <w:tcW w:type="dxa" w:w="45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需要形成的具体结果</w:t>
            </w:r>
          </w:p>
        </w:tc>
        <w:tc>
          <w:tcPr>
            <w:tcW w:type="dxa" w:w="3855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资料补齐</w:t>
            </w:r>
          </w:p>
        </w:tc>
        <w:tc>
          <w:tcPr>
            <w:tcW w:type="dxa" w:w="459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两家最新合同与逐项费用、主体和牌照、在售机型、城市与门店清单。</w:t>
            </w:r>
          </w:p>
        </w:tc>
        <w:tc>
          <w:tcPr>
            <w:tcW w:type="dxa" w:w="385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报价冲突已解决，合规核验与责任分工完成。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小范围验证</w:t>
            </w:r>
          </w:p>
        </w:tc>
        <w:tc>
          <w:tcPr>
            <w:tcW w:type="dxa" w:w="459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选一组可运营门店和少量严格同款 SKU；完成申请、审批、取机、还款、退货演练。</w:t>
            </w:r>
          </w:p>
        </w:tc>
        <w:tc>
          <w:tcPr>
            <w:tcW w:type="dxa" w:w="385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流程可用、费用一致、消费者问题有处置责任人。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观察成交与还款</w:t>
            </w:r>
          </w:p>
        </w:tc>
        <w:tc>
          <w:tcPr>
            <w:tcW w:type="dxa" w:w="459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记录通过率、成交转化、审批时效、早期逾期、退款和投诉；保留分母和观察窗口。</w:t>
            </w:r>
          </w:p>
        </w:tc>
        <w:tc>
          <w:tcPr>
            <w:tcW w:type="dxa" w:w="385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达到事先约定的经济与风险条件；至少有相应账龄的还款表现。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再决定扩大</w:t>
            </w:r>
          </w:p>
        </w:tc>
        <w:tc>
          <w:tcPr>
            <w:tcW w:type="dxa" w:w="459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用实际渠道收益与信用表现比较两家方案。</w:t>
            </w:r>
          </w:p>
        </w:tc>
        <w:tc>
          <w:tcPr>
            <w:tcW w:type="dxa" w:w="385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经业务、财务与合规共同复核，不以申请量或收入运行率代替资产质量。</w:t>
            </w:r>
          </w:p>
        </w:tc>
      </w:tr>
    </w:tbl>
    <w:p>
      <w:pPr>
        <w:spacing w:before="80"/>
      </w:pPr>
      <w:r>
        <w:rPr>
          <w:color w:val="596972"/>
          <w:sz w:val="16"/>
        </w:rPr>
        <w:t>本页为基于附件的研究建议，不表示平台已同意合作、试点已开始或具备可扩张性。未给出缺乏证据的销量、转化率及坏账目标。</w:t>
      </w:r>
    </w:p>
    <w:p>
      <w:r>
        <w:br w:type="page"/>
      </w:r>
    </w:p>
    <w:p>
      <w:pPr>
        <w:pStyle w:val="Caption"/>
      </w:pPr>
      <w:r>
        <w:t>让首付、月平息、Markup 与年化口径可比较</w:t>
      </w:r>
    </w:p>
    <w:p>
      <w:pPr>
        <w:pStyle w:val="Heading1"/>
      </w:pPr>
      <w:r>
        <w:t>附录 A｜统一计算口径与复算示例</w:t>
      </w:r>
    </w:p>
    <w:p>
      <w:r>
        <w:t>记现金价 P、签约首付 D、月供 M、期数 n；融资额 F = P−D。假设首付在第 0 期支付，之后每月末等额还款，不含未披露的费用、保险和逾期费用。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指标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8"/>
              </w:rPr>
              <w:t>公式／含义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总支付 T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D + n × 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现金价加价率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(T−P) ÷ P；衡量相对现金购机累计多付比例。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月平息 f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(n×M−F) ÷ F ÷ n；相对于初始融资额计算，不考虑本金逐月减少。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有效月利率 r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使 F = Σ[M ÷ (1+r)^t]（t=1…n）的利率；等同于相同假设下的 RATE。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名义年化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 × r；为方便比较的年化表达，不是月平息 ×12。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有效年化 EAR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(1+r)^12−1；体现月利率复利换算，未计未披露费用。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EMI 表的 Markup</w:t>
            </w:r>
          </w:p>
        </w:tc>
        <w:tc>
          <w:tcPr>
            <w:tcW w:type="dxa" w:w="748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该表公式为 (T−P)÷T；分母是总支付，不是现金价或融资额。</w:t>
            </w:r>
          </w:p>
        </w:tc>
      </w:tr>
    </w:tbl>
    <w:p>
      <w:pPr>
        <w:pStyle w:val="Heading2"/>
      </w:pPr>
      <w:r>
        <w:t>示例：Qistbazaar A5 8+128，十二期</w:t>
      </w:r>
    </w:p>
    <w:p>
      <w:r>
        <w:t>P=47,999，D=6,900，M=4,750，n=12；F=41,099；T=63,900；多付=15,901。现金价加价率为 33.13%，EMI 表 Markup 为 24.88%，月平息为 3.224%，有效月利率约 5.429%，名义年化约 65.15%，有效年化约 88.60%。同一方案出现这些不同百分比并不矛盾，因为分母和时间口径不同。</w:t>
      </w:r>
    </w:p>
    <w:p>
      <w:pPr>
        <w:pStyle w:val="Heading2"/>
      </w:pPr>
      <w:r>
        <w:t>示例：Aitemaad A5x 4+64，三期</w:t>
      </w:r>
    </w:p>
    <w:p>
      <w:r>
        <w:t>P=29,999，D=5,999.8，M=10,640，n=3；融资额 23,999.2，总支付 37,919.8。月平息约 11.00%，有效月利率约 15.74%，有效年化约 477.7%。这不是三个月要支付 477.7% 的加价：三个月较现金价累计多付约 26.4%。</w:t>
      </w:r>
    </w:p>
    <w:p>
      <w:r>
        <w:t>若首期在提机当日支付、存在保证金或处理费、还款周期不等长，应重建含日期的现金流；不能套用本报告的月末模型。缺少费用会影响年化结果，当前结果不能作为最终合同披露。</w:t>
      </w:r>
    </w:p>
    <w:p>
      <w:pPr>
        <w:spacing w:before="80"/>
      </w:pPr>
      <w:r>
        <w:rPr>
          <w:color w:val="596972"/>
          <w:sz w:val="16"/>
        </w:rPr>
        <w:t>复算以原始金额为准，货币展示通常取整，百分比保留 1–3 位；空白、“/”和未列方案不当作零。所有现值方程均进行数值残差校验。</w:t>
      </w:r>
    </w:p>
    <w:p>
      <w:r>
        <w:br w:type="page"/>
      </w:r>
    </w:p>
    <w:p>
      <w:pPr>
        <w:pStyle w:val="Caption"/>
      </w:pPr>
      <w:r>
        <w:t>读数纠错并不等于修改原始报价</w:t>
      </w:r>
    </w:p>
    <w:p>
      <w:pPr>
        <w:pStyle w:val="Heading1"/>
      </w:pPr>
      <w:r>
        <w:t>附录 B｜资料冲突与清洗记录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问题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影响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本报告的处理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利率口径混用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将月平息或 Markup 误作 APR 会严重低估或混淆成本。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从 P、D、M、n 重算；明确有效月利率、名义年化与 EAR。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A5x 4+128 首付冲突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Excel 6,799.8，PDF 宣传图 8,200。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主测算按 Excel；单列约 1,400 的总支付敏感性；签约前核实。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PDF 期限利率文字方向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“12 期比 3 期高 2 个点”与 OPPO 表格方向相反。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改为具体机型、具体月平息，不作统一方向断言。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Qist“全部低于 4%”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多款 OPPO 部分期数超过 4%。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用逐行区间替代绝对描述。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其他页复制 OPPO 示例行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Qist Plan 的 Redmi／传音／其他品牌页含同一 OPPO 行。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OPPO 分析只取 OPPO 第 3–9 行，不重复计数。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缺少现金价与重复报价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传音／其他页部分行缺售价，部分同机存在不同报价。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跨品牌比较选 EMI 表的完整行；不反推缺失现金价。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EMI 表 A56 六期空缺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总额公式结果 0 不能代表免费六期。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六期列未提供；十二期保留。32 个 SKU 中六期可算 31 个。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Reno 人群合计不一致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图内人数和为 612 万，标注合计 588 万。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保留原标注但不用于市场规模；要求补方法与去重规则。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文件时间与价格生效日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文件修改时间可能晚于或早于实际调查。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仅把元数据当作资料线索，不称其为报价日期。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RDP 定义缺失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价差容易被当作毛利、补贴或融资收入。</w:t>
            </w:r>
          </w:p>
        </w:tc>
        <w:tc>
          <w:tcPr>
            <w:tcW w:type="dxa" w:w="3912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只做算术价差，等待定义、含税与结算条件。</w:t>
            </w:r>
          </w:p>
        </w:tc>
      </w:tr>
    </w:tbl>
    <w:p>
      <w:pPr>
        <w:spacing w:before="80"/>
      </w:pPr>
      <w:r>
        <w:rPr>
          <w:color w:val="596972"/>
          <w:sz w:val="16"/>
        </w:rPr>
        <w:t>对应来源：[S2] OPPO 第 4 行、公式行；[S3] 各工作表；[S4] 第 12 行及公式；[S5] 一页图；[S6] 第 5–6、8 页；[S7] 图片。原附件保持不变。</w:t>
      </w:r>
    </w:p>
    <w:p>
      <w:r>
        <w:br w:type="page"/>
      </w:r>
    </w:p>
    <w:p>
      <w:pPr>
        <w:pStyle w:val="Caption"/>
      </w:pPr>
      <w:r>
        <w:t>从 EMI 表逐行记录  ·  现金价、首付与月供均为 PKR</w:t>
      </w:r>
    </w:p>
    <w:p>
      <w:pPr>
        <w:pStyle w:val="Heading1"/>
      </w:pPr>
      <w:r>
        <w:t>附录 C｜Qistbazaar 跨品牌报价清单 ①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/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品牌／型号／内存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现金价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6期首付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6期月供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6期总额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12期首付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12期月供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12期总额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   8Gb-128Gb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47,999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18,000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6,100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54,600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4,750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63,900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 Pro  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54,999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20,450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6,900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61,850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72,500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 Pro   8Gb-128Gb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18,600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56,400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5,150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69,700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A5i   4Gb-64Gb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27,999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10,650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3,600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32,250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2,900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39,700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   6Gb-128Gb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40,999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15,300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5,150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46,200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57,500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A5x   4Gb-64Gb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11,350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3,850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34,450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3,150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42,700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OPPO A5x   4Gb-128Gb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33,999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12,850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4,350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38,950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3,500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47,900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Samsung A56   12GB-256GB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150,999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未列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未列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未列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27,850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13,450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189,250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Samsung A17  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62,999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23,200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7,850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70,300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83,500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Samsung A07   6GB-128GB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38,500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15,000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5,050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45,300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4,200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56,300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Samsung A07   4GB-64GB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27,500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11,000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3,700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33,200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3,050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41,500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Samsung A26  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84,999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31,950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10,800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96,750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30,000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6,500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108,000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Samsung A36  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44,850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15,150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135,750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36,000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10,050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156,600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Hot 60i   6GB-128GB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33,999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13,400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4,500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40,400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3,800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50,500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Smart 10 Plus 4GB-128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28,499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11,250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3,800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34,050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3,100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42,100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Smart 10   4GB-64GB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24,499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9,700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29,500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2,700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36,300</w:t>
            </w:r>
          </w:p>
        </w:tc>
      </w:tr>
    </w:tbl>
    <w:p>
      <w:r>
        <w:t>本表是上传报价样本，不表示机型今天仍在售。不同品牌不能以型号名称近似替换，分期总额不含材料未披露的费用。</w:t>
      </w:r>
    </w:p>
    <w:p>
      <w:r>
        <w:t>注意 Samsung A56 的六期首付／月供为空，原表六期总额显示 0 是公式结果，本表标为“未列”。</w:t>
      </w:r>
    </w:p>
    <w:p>
      <w:pPr>
        <w:spacing w:before="80"/>
      </w:pPr>
      <w:r>
        <w:rPr>
          <w:color w:val="596972"/>
          <w:sz w:val="16"/>
        </w:rPr>
        <w:t>来源：[S4] Sheet1 第 5–20 行；总额重新以首付加期数乘月供计算。品牌 MI 按原表保留，指对应 Redmi 机型。</w:t>
      </w:r>
    </w:p>
    <w:p>
      <w:r>
        <w:br w:type="page"/>
      </w:r>
    </w:p>
    <w:p>
      <w:pPr>
        <w:pStyle w:val="Caption"/>
      </w:pPr>
      <w:r>
        <w:t>从 EMI 表逐行记录  ·  现金价、首付与月供均为 PKR</w:t>
      </w:r>
    </w:p>
    <w:p>
      <w:pPr>
        <w:pStyle w:val="Heading1"/>
      </w:pPr>
      <w:r>
        <w:t>附录 C｜Qistbazaar 跨品牌报价清单 ②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/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品牌／型号／内存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现金价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6期首付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6期月供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6期总额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12期首付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12期月供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5"/>
              </w:rPr>
              <w:t>12期总额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Hot 60 Pro 8GB-128GB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46,999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18,200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6,150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55,100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5,000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67,900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Note 50 Pro 12GB-256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81,999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31,450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10,600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95,050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18,900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7,700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111,300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Note 50  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66,999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25,750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8,700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77,950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16,900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6,150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90,700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Zero 40 4G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60,999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23,500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7,900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70,900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5,550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82,500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Infinix Hot 60 Pro Plus 8+256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23,000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7,750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69,500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5,500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80,900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Realme C75x   8GB-128GB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44,999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16,400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5,550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49,700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4,000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58,900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Tecno Spark Go 2   4GB-64GB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24,499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9,850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29,650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2,750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36,900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Tecno Spark 40   6GB-128GB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33,999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13,650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4,600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41,250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3,900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51,700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Tecno Spark 40C  4GB-128GB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28,499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11,100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3,750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33,600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3,200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42,300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Tecno Spark 40 Pro 8GB-256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19,500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6,550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58,800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72,500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Tecno Camon 40 Pro 8GB-256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67,999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26,500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8,950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80,200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15,900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6,500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93,900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Tecno Spark 30C   6GB-128GB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11,800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4,000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35,800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3,300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42,900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MI Redmi 14C   6GB-128GB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12,500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4,200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37,700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2,850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44,100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MI Note 14 Pro 12GB-512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94,999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35,350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11,950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107,050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19,900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8,850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126,100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MI Note 14 Pro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79,999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29,700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10,000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89,700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14,900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7,650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106,700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MI Note 14   8GB-256GB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57,999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21,600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7,300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65,400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11,900</w:t>
            </w:r>
          </w:p>
        </w:tc>
        <w:tc>
          <w:tcPr>
            <w:tcW w:type="dxa" w:w="992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5,450</w:t>
            </w:r>
          </w:p>
        </w:tc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sz w:val="15"/>
              </w:rPr>
              <w:t>77,300</w:t>
            </w:r>
          </w:p>
        </w:tc>
      </w:tr>
    </w:tbl>
    <w:p>
      <w:r>
        <w:t>本表是上传报价样本，不表示机型今天仍在售。不同品牌不能以型号名称近似替换，分期总额不含材料未披露的费用。</w:t>
      </w:r>
    </w:p>
    <w:p>
      <w:r>
        <w:t>Redmi 的个别现金价在两份 Qist 表中相差 1 卢比；本附录采用 EMI 表 Actual Price 列，OPPO 四期限分析采用 Plan 表 Retail Price 列，未将两个基价静默合并。</w:t>
      </w:r>
    </w:p>
    <w:p>
      <w:pPr>
        <w:spacing w:before="80"/>
      </w:pPr>
      <w:r>
        <w:rPr>
          <w:color w:val="596972"/>
          <w:sz w:val="16"/>
        </w:rPr>
        <w:t>来源：[S4] Sheet1 第 21–36 行；总额重新以首付加期数乘月供计算。品牌 MI 按原表保留，指对应 Redmi 机型。</w:t>
      </w:r>
    </w:p>
    <w:p>
      <w:r>
        <w:br w:type="page"/>
      </w:r>
    </w:p>
    <w:p>
      <w:pPr>
        <w:pStyle w:val="Caption"/>
      </w:pPr>
      <w:r>
        <w:t>补充产品覆盖  ·  对应原工作表中的可见月供</w:t>
      </w:r>
    </w:p>
    <w:p>
      <w:pPr>
        <w:pStyle w:val="Heading1"/>
      </w:pPr>
      <w:r>
        <w:t>附录 D｜Aitemaad Redmi 报价清单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型号／内存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现金价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首付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3期月供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6期月供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9期月供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12期月供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A5，4+64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23,000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4,600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7,789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4,355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3,148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A5，4+128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27,000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9,144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5,112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3,696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14C，4+128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27,000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9,144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5,112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3,696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14C，6+128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10,160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5,680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4,107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15C，4+128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10,709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5,931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4,201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15C，6+128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34,000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6,800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11,378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6,301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4,464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13，8+128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35,000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11,713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6,487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4,595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Redmi 15，8+128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46,000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9,200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14,658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8,157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5,929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4,723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14，8+128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54,000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10,800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17,208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9,576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6,960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5,544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14，8+256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58,000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11,600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18,482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10,285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7,475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5,955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14 Pro，8+256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25,493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14,187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10,311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7,573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14 Pro，12+512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95,000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23,750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27,669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15,081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10,767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8,431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14 Pro+，12+512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145,000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36,250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42,231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23,019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16,433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12,868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Xiaomi 15T，12+512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42,500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49,512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26,987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19,267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15,087</w:t>
            </w:r>
          </w:p>
        </w:tc>
      </w:tr>
    </w:tbl>
    <w:p>
      <w:r>
        <w:t>有月供而原费率栏为“/”的行，本附录仅保留金额，不将其解释为已确认可售方案。所有未列期限都需要向平台核实。</w:t>
      </w:r>
    </w:p>
    <w:p>
      <w:pPr>
        <w:spacing w:before="80"/>
      </w:pPr>
      <w:r>
        <w:rPr>
          <w:color w:val="596972"/>
          <w:sz w:val="16"/>
        </w:rPr>
        <w:t>来源：[S2] Redmi 工作表。金额按原表展示，全文 41 个 Aitemaad SKU 覆盖 OPPO 12 款、Redmi 14 款、Realme 15 款。</w:t>
      </w:r>
    </w:p>
    <w:p>
      <w:r>
        <w:br w:type="page"/>
      </w:r>
    </w:p>
    <w:p>
      <w:pPr>
        <w:pStyle w:val="Caption"/>
      </w:pPr>
      <w:r>
        <w:t>补充产品覆盖  ·  对应原工作表中的可见月供</w:t>
      </w:r>
    </w:p>
    <w:p>
      <w:pPr>
        <w:pStyle w:val="Heading1"/>
      </w:pPr>
      <w:r>
        <w:t>附录 D｜Aitemaad Realme 报价清单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型号／内存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现金价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首付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3期月供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6期月供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9期月供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12期月供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60X,3+64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22,000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7,450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4,165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3,011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60X ,4+64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23,000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4,600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7,789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4,355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3,148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70, 4+128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10,709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5,931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4,201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Note 70 ,6+128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34,000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6,800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11,378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6,301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4,464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C71 ,6+128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37,000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12,382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6,857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4,858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未列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C71,8+128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41,000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8,200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13,065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7,271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5,284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4,209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C75X ,6+128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42,000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13,384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7,448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5,413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4,312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C75X ,8+128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45,000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14,300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7,980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5,800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4,620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C75 ,8+128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47,000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14,977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8,335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5,805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4,620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C75,8+256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52,000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16,570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9,221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6,702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5,339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14T 5G ,12+256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25,493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14,187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10,311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7,573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 5G ,12+512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29,125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15,875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11,333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8,875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15T ,8+256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25,493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14,187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10,311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7,573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 5G,12+512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34,950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19,050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13,600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10,650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15Pro 5G,12+512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40,000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46,600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25,400</w:t>
            </w:r>
          </w:p>
        </w:tc>
        <w:tc>
          <w:tcPr>
            <w:tcW w:type="dxa" w:w="124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18,133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14,200</w:t>
            </w:r>
          </w:p>
        </w:tc>
      </w:tr>
    </w:tbl>
    <w:p>
      <w:r>
        <w:t>有月供而原费率栏为“/”的行，本附录仅保留金额，不将其解释为已确认可售方案。所有未列期限都需要向平台核实。</w:t>
      </w:r>
    </w:p>
    <w:p>
      <w:r>
        <w:t>Realme C75 8+128 的九期、十二期月供与同价附近产品呈现不同费率；不能在没有新报价时按“标准费率”覆盖，保留原值以便后续复核。</w:t>
      </w:r>
    </w:p>
    <w:p>
      <w:pPr>
        <w:spacing w:before="80"/>
      </w:pPr>
      <w:r>
        <w:rPr>
          <w:color w:val="596972"/>
          <w:sz w:val="16"/>
        </w:rPr>
        <w:t>来源：[S2] Realme 工作表。金额按原表展示，全文 41 个 Aitemaad SKU 覆盖 OPPO 12 款、Redmi 14 款、Realme 15 款。</w:t>
      </w:r>
    </w:p>
    <w:p>
      <w:r>
        <w:br w:type="page"/>
      </w:r>
    </w:p>
    <w:p>
      <w:pPr>
        <w:pStyle w:val="Caption"/>
      </w:pPr>
      <w:r>
        <w:t>外网核验受阻；以下是待查来源，不作为已验证证据</w:t>
      </w:r>
    </w:p>
    <w:p>
      <w:pPr>
        <w:pStyle w:val="Heading1"/>
      </w:pPr>
      <w:r>
        <w:t>附录 E｜公开信息核验清单</w:t>
      </w:r>
    </w:p>
    <w:p>
      <w:r>
        <w:t>已通过 HTTPS 尝试访问下列来源，平台、监管及统计站点均被当前环境出口代理以 403 阻挡；获准联网后重试亦未恢复。未用搜索摘要、镜像或未阅读网页替代原文，也未把下列链接包装成支持本文事实的引用。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优先级／来源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需核实内容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6"/>
              </w:rPr>
              <w:t>访问入口（尚未核验）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P0｜SECP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法人、适用牌照、数字借贷 App 名单及现行规范。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https://www.secp.gov.pk/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P0｜Aitemaad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当前 App、法人与平台关系、品牌合作、完整合同和收费。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https://www.aitemaadloan.com/</w:t>
              <w:br/>
              <w:t>地址来自上传 PDF 宣传图，域名归属仍待确认。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P0｜Qistbazaar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实时同款报价、费用、准入、城市、退货及担保条件。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https://qistbazaar.pk/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P1｜SBP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支付体系、金融普惠与账户使用口径，核实适用监管边界。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https://www.sbp.org.pk/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P1｜PTA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手机与宽带指标、设备相关要求；区分订阅、设备与用户。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https://www.pta.gov.pk/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P1｜PBS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人口年龄、就业与收入背景；确认调查年份和样本。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https://www.pbs.gov.pk/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P2｜World Bank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人口和金融可及性的国际可比数据及年份。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https://api.worldbank.org/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P2｜品牌／发卡行</w:t>
            </w:r>
          </w:p>
        </w:tc>
        <w:tc>
          <w:tcPr>
            <w:tcW w:type="dxa" w:w="36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现行本地规格、保修和银行分期替代方案。</w:t>
            </w:r>
          </w:p>
        </w:tc>
        <w:tc>
          <w:tcPr>
            <w:tcW w:type="dxa" w:w="4365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按后续确认的品牌官网与具体银行方案核对。</w:t>
            </w:r>
          </w:p>
        </w:tc>
      </w:tr>
    </w:tbl>
    <w:p>
      <w:pPr>
        <w:pStyle w:val="Heading2"/>
      </w:pPr>
      <w:r>
        <w:t>恢复访问后优先补齐的四项结果</w:t>
      </w:r>
    </w:p>
    <w:p>
      <w:r>
        <w:t>① 带日期的同款报价与合同；② A5x 首付冲突及全部附加费；③ 现行准入与服务城市；④ 主体、牌照和品牌合作证据。随后再增加市场规模、品牌份额和竞品规模；避免用旧报价支持最新市场判断。</w:t>
      </w:r>
    </w:p>
    <w:p>
      <w:pPr>
        <w:spacing w:before="80"/>
      </w:pPr>
      <w:r>
        <w:rPr>
          <w:color w:val="596972"/>
          <w:sz w:val="16"/>
        </w:rPr>
        <w:t>外网受限影响的是实时补充和法律／主体事实核验；不影响对用户已上传表格的算术复核。本文不因网络受限而假设任何平台无牌照、停止业务或无法提供服务。</w:t>
      </w:r>
    </w:p>
    <w:p>
      <w:r>
        <w:br w:type="page"/>
      </w:r>
    </w:p>
    <w:p>
      <w:pPr>
        <w:pStyle w:val="Caption"/>
      </w:pPr>
      <w:r>
        <w:t>逐项对应六份附件和一张用户价格图片</w:t>
      </w:r>
    </w:p>
    <w:p>
      <w:pPr>
        <w:pStyle w:val="Heading1"/>
      </w:pPr>
      <w:r>
        <w:t>附录 F｜来源登记与报告使用说明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编号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资料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b/>
                <w:color w:val="123B49"/>
                <w:sz w:val="17"/>
              </w:rPr>
              <w:t>本报告用途／定位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S1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墨西哥手机分期调研.docx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仅用于章节结构和研究维度；不迁移其中人口、品牌份额、PayJoy 技术和财务数字。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S2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Aitemaad Installment Plan（萨摩耶产品利率表）.xlsx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OPPO／Redmi／Realme 价格、首付、月供及公式。修改时间 2025-11-26，非报价生效日。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S3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Qistbazaar Installment Plan.xlsx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OPPO 第 3–9 行四期限比较；其他工作表用于识别重复、缺失与数据边界。修改时间 2025-11-26。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S4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QistBazzar EMI Price.xlsx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Sheet1 第 5–36 行跨品牌 32 个 SKU；核对 Markup 公式及总支付。修改时间 2025-11-26。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S5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巴基斯坦分系列人群画像.pptx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唯一一页图，区分 Reno／A Pro／A 系列定位并检查合计。修改时间 2025-07-26；调研方法不详。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S6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巴基斯坦手机分期业务竞品调研.pdf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共 8 页；准入、流程、渠道和宣传报价图。未提供可确认的调研日期；第 6 页与 S2 有首付冲突。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S7</w:t>
            </w:r>
          </w:p>
        </w:tc>
        <w:tc>
          <w:tcPr>
            <w:tcW w:type="dxa" w:w="4195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用户消息中的“各机型价格”图片</w:t>
            </w:r>
          </w:p>
        </w:tc>
        <w:tc>
          <w:tcPr>
            <w:tcW w:type="dxa" w:w="4932"/>
          </w:tcPr>
          <w:p>
            <w:pPr>
              <w:spacing w:after="60" w:before="60" w:line="252" w:lineRule="auto"/>
            </w:pPr>
            <w:r>
              <w:rPr>
                <w:sz w:val="17"/>
              </w:rPr>
              <w:t>10 款 RDP／RRP 逐行转录；日期、币种及缩写定义未注明。</w:t>
            </w:r>
          </w:p>
        </w:tc>
      </w:tr>
    </w:tbl>
    <w:p>
      <w:pPr>
        <w:pStyle w:val="Heading2"/>
      </w:pPr>
      <w:r>
        <w:t>证据与建议的区分</w:t>
      </w:r>
    </w:p>
    <w:p>
      <w:r>
        <w:t>“材料显示／表格列出”表示附件观察；金额、比例和年化为可复算结果；“建议／应核验／试点”表示研究判断或待执行动作；没有标记为已核验的外部网页事实。文件创建与修改时间只描述文件元数据，不证明信息真实性或当前有效性。</w:t>
      </w:r>
    </w:p>
    <w:p>
      <w:pPr>
        <w:pStyle w:val="Heading2"/>
      </w:pPr>
      <w:r>
        <w:t>交付范围</w:t>
      </w:r>
    </w:p>
    <w:p>
      <w:r>
        <w:t>本文件为可编辑 DOCX。已完成模板结构适配、全部上传材料的内容读取、主要 SKU 的统一成本复算、同款比较、原表异常登记及行动建议。由于外部网站访问受阻，实时市场规模、牌照、最新准入和现行报价仍待补证，不能把本报告用作正式贷款合同或对外承诺。</w:t>
      </w:r>
    </w:p>
    <w:p>
      <w:pPr>
        <w:spacing w:before="80"/>
      </w:pPr>
      <w:r>
        <w:rPr>
          <w:color w:val="596972"/>
          <w:sz w:val="16"/>
        </w:rPr>
        <w:t>报告保留了原附件名称，以便用户回查；原始附件保持不变。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研究整理：2026-10-24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市场研究  /  产品与渠道                         巴基斯坦手机分期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23B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87E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23B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 w:eastAsia="Noto Sans CJK SC"/>
      <w:color w:val="123B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Calibri" w:hAnsi="Calibri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20"/>
    </w:pPr>
    <w:rPr>
      <w:rFonts w:ascii="Calibri" w:hAnsi="Calibri" w:eastAsia="Noto Sans CJK SC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巴基斯坦手机分期市场与核心竞品分析报告</dc:title>
  <dc:subject>参照墨西哥模板；基于上传材料的统一口径研究</dc:subject>
  <dc:creator>市场研究</dc:creator>
  <cp:keywords>Pakistan, OPPO, Aitemaad, Qistbazaar, 手机分期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