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hyperlink r:id="rId9" w:tgtFrame="_blank" w:history="1">
        <w:r w:rsidRPr="00ED070E">
          <w:rPr>
            <w:rFonts w:eastAsia="宋体"/>
            <w:sz w:val="24"/>
            <w:szCs w:val="24"/>
          </w:rPr>
          <w:t>视频搜索</w:t>
        </w:r>
      </w:hyperlink>
      <w:r w:rsidRPr="00ED070E">
        <w:rPr>
          <w:rFonts w:eastAsia="宋体"/>
          <w:sz w:val="24"/>
          <w:szCs w:val="24"/>
        </w:rPr>
        <w:t>的支持实现了内容形式上的丰富和扩展；具有浓郁地区特色的</w:t>
      </w:r>
      <w:hyperlink r:id="rId10"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hyperlink r:id="rId11" w:tgtFrame="_blank" w:history="1">
        <w:r w:rsidRPr="00ED070E">
          <w:rPr>
            <w:rFonts w:eastAsia="宋体"/>
            <w:sz w:val="24"/>
            <w:szCs w:val="24"/>
          </w:rPr>
          <w:t>搜索门户</w:t>
        </w:r>
      </w:hyperlink>
      <w:r w:rsidRPr="00ED070E">
        <w:rPr>
          <w:rFonts w:eastAsia="宋体"/>
          <w:sz w:val="24"/>
          <w:szCs w:val="24"/>
        </w:rPr>
        <w:t>相比，新浪作为最大的综合门户做搜索有着独特优势。新浪的网民流量与质量都是单</w:t>
      </w:r>
      <w:hyperlink r:id="rId12"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AB396F" w:rsidP="001359C2">
      <w:pPr>
        <w:shd w:val="clear" w:color="auto" w:fill="FFFFFF"/>
        <w:adjustRightInd/>
        <w:snapToGrid/>
        <w:spacing w:line="360" w:lineRule="auto"/>
        <w:ind w:firstLineChars="200" w:firstLine="440"/>
        <w:rPr>
          <w:rFonts w:eastAsia="宋体"/>
          <w:sz w:val="24"/>
          <w:szCs w:val="24"/>
        </w:rPr>
      </w:pPr>
      <w:hyperlink r:id="rId13" w:tgtFrame="_blank" w:history="1">
        <w:r w:rsidR="00EA4BF7" w:rsidRPr="00ED070E">
          <w:rPr>
            <w:rFonts w:eastAsia="宋体"/>
            <w:sz w:val="24"/>
            <w:szCs w:val="24"/>
          </w:rPr>
          <w:t>百度</w:t>
        </w:r>
      </w:hyperlink>
      <w:hyperlink r:id="rId14"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5"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6"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7"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8" w:tgtFrame="_blank" w:history="1">
        <w:r w:rsidRPr="00ED070E">
          <w:rPr>
            <w:rFonts w:eastAsia="宋体"/>
            <w:sz w:val="24"/>
            <w:szCs w:val="24"/>
          </w:rPr>
          <w:t>搜索引擎</w:t>
        </w:r>
      </w:hyperlink>
      <w:r w:rsidRPr="00ED070E">
        <w:rPr>
          <w:rFonts w:eastAsia="宋体"/>
          <w:sz w:val="24"/>
          <w:szCs w:val="24"/>
        </w:rPr>
        <w:t>的相互作用，实现</w:t>
      </w:r>
      <w:hyperlink r:id="rId19"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AB396F" w:rsidP="001359C2">
      <w:pPr>
        <w:shd w:val="clear" w:color="auto" w:fill="FFFFFF"/>
        <w:adjustRightInd/>
        <w:snapToGrid/>
        <w:spacing w:line="360" w:lineRule="auto"/>
        <w:ind w:firstLineChars="200" w:firstLine="440"/>
        <w:rPr>
          <w:rFonts w:eastAsia="宋体"/>
          <w:sz w:val="24"/>
          <w:szCs w:val="24"/>
        </w:rPr>
      </w:pPr>
      <w:hyperlink r:id="rId20"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21"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2"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3"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4"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5"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6" w:tgtFrame="_blank" w:history="1">
        <w:r w:rsidR="00EA4BF7" w:rsidRPr="00ED070E">
          <w:rPr>
            <w:rFonts w:eastAsia="宋体"/>
            <w:sz w:val="24"/>
            <w:szCs w:val="24"/>
          </w:rPr>
          <w:t>搜索引擎</w:t>
        </w:r>
      </w:hyperlink>
      <w:r w:rsidR="00EA4BF7" w:rsidRPr="00ED070E">
        <w:rPr>
          <w:rFonts w:eastAsia="宋体"/>
          <w:sz w:val="24"/>
          <w:szCs w:val="24"/>
        </w:rPr>
        <w:t>的一种</w:t>
      </w:r>
      <w:hyperlink r:id="rId27"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hyperlink r:id="rId28" w:tgtFrame="_blank" w:history="1">
        <w:r w:rsidRPr="00ED070E">
          <w:rPr>
            <w:rFonts w:eastAsia="宋体"/>
            <w:sz w:val="24"/>
            <w:szCs w:val="24"/>
          </w:rPr>
          <w:t>360</w:t>
        </w:r>
        <w:r w:rsidRPr="00ED070E">
          <w:rPr>
            <w:rFonts w:eastAsia="宋体"/>
            <w:sz w:val="24"/>
            <w:szCs w:val="24"/>
          </w:rPr>
          <w:t>搜索</w:t>
        </w:r>
      </w:hyperlink>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hyperlink r:id="rId29" w:tgtFrame="_blank" w:history="1">
        <w:r w:rsidRPr="00ED070E">
          <w:rPr>
            <w:rFonts w:eastAsia="宋体"/>
            <w:sz w:val="24"/>
            <w:szCs w:val="24"/>
          </w:rPr>
          <w:t>问答</w:t>
        </w:r>
      </w:hyperlink>
      <w:r w:rsidRPr="00ED070E">
        <w:rPr>
          <w:rFonts w:eastAsia="宋体"/>
          <w:sz w:val="24"/>
          <w:szCs w:val="24"/>
        </w:rPr>
        <w:t>社区，社区氛围友好与</w:t>
      </w:r>
      <w:hyperlink r:id="rId30" w:tgtFrame="_blank" w:history="1">
        <w:r w:rsidRPr="00ED070E">
          <w:rPr>
            <w:rFonts w:eastAsia="宋体"/>
            <w:sz w:val="24"/>
            <w:szCs w:val="24"/>
          </w:rPr>
          <w:t>理性</w:t>
        </w:r>
      </w:hyperlink>
      <w:r w:rsidRPr="00ED070E">
        <w:rPr>
          <w:rFonts w:eastAsia="宋体"/>
          <w:sz w:val="24"/>
          <w:szCs w:val="24"/>
        </w:rPr>
        <w:t>，连接各行各业的精英。</w:t>
      </w:r>
      <w:hyperlink r:id="rId31" w:tgtFrame="_blank" w:history="1">
        <w:r w:rsidRPr="00ED070E">
          <w:rPr>
            <w:rFonts w:eastAsia="宋体"/>
            <w:sz w:val="24"/>
            <w:szCs w:val="24"/>
          </w:rPr>
          <w:t>用户</w:t>
        </w:r>
      </w:hyperlink>
      <w:r w:rsidRPr="00ED070E">
        <w:rPr>
          <w:rFonts w:eastAsia="宋体"/>
          <w:sz w:val="24"/>
          <w:szCs w:val="24"/>
        </w:rPr>
        <w:t>分享着彼此的</w:t>
      </w:r>
      <w:hyperlink r:id="rId32"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33"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4"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r w:rsidRPr="00D53B03">
        <w:rPr>
          <w:rFonts w:eastAsia="宋体" w:hint="eastAsia"/>
          <w:sz w:val="24"/>
          <w:szCs w:val="24"/>
        </w:rPr>
        <w:t>php</w:t>
      </w:r>
      <w:r w:rsidRPr="00D53B03">
        <w:rPr>
          <w:rFonts w:eastAsia="宋体" w:hint="eastAsia"/>
          <w:sz w:val="24"/>
          <w:szCs w:val="24"/>
        </w:rPr>
        <w:t>、</w:t>
      </w:r>
      <w:r w:rsidRPr="00D53B03">
        <w:rPr>
          <w:rFonts w:eastAsia="宋体" w:hint="eastAsia"/>
          <w:sz w:val="24"/>
          <w:szCs w:val="24"/>
        </w:rPr>
        <w:t>jsp</w:t>
      </w:r>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r w:rsidRPr="00D53B03">
        <w:rPr>
          <w:rFonts w:eastAsia="宋体" w:hint="eastAsia"/>
          <w:sz w:val="24"/>
          <w:szCs w:val="24"/>
        </w:rPr>
        <w:t>cms</w:t>
      </w:r>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r w:rsidRPr="007D5862">
        <w:rPr>
          <w:rFonts w:eastAsia="宋体"/>
          <w:sz w:val="24"/>
          <w:szCs w:val="24"/>
        </w:rPr>
        <w:t>sthml</w:t>
      </w:r>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.shtml</w:t>
      </w:r>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.htm</w:t>
      </w:r>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r w:rsidRPr="006E3F5E">
        <w:rPr>
          <w:rFonts w:eastAsia="宋体" w:hint="eastAsia"/>
          <w:sz w:val="24"/>
          <w:szCs w:val="24"/>
        </w:rPr>
        <w:t>test.shtml</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&lt;body&gt;&lt;!–#echo var=”DATE_LOCAL”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asp.net mvc</w:t>
      </w:r>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r w:rsidRPr="00706B83">
        <w:rPr>
          <w:rFonts w:ascii="Tahoma" w:hAnsi="Tahoma" w:cstheme="minorBidi"/>
        </w:rPr>
        <w:t>seo</w:t>
      </w:r>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hyperlink r:id="rId35" w:tgtFrame="_blank" w:history="1">
        <w:r w:rsidR="00312B9C" w:rsidRPr="00312B9C">
          <w:rPr>
            <w:rFonts w:ascii="Tahoma" w:hAnsi="Tahoma" w:cstheme="minorBidi"/>
          </w:rPr>
          <w:t>ViewEngines</w:t>
        </w:r>
        <w:r w:rsidR="00312B9C" w:rsidRPr="00312B9C">
          <w:rPr>
            <w:rFonts w:ascii="Tahoma" w:hAnsi="Tahoma" w:cstheme="minorBidi"/>
          </w:rPr>
          <w:t>类</w:t>
        </w:r>
      </w:hyperlink>
      <w:r w:rsidR="00312B9C" w:rsidRPr="00312B9C">
        <w:rPr>
          <w:rFonts w:ascii="Tahoma" w:hAnsi="Tahoma" w:cstheme="minorBidi"/>
        </w:rPr>
        <w:t>和</w:t>
      </w:r>
      <w:hyperlink r:id="rId36"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r w:rsidR="00312B9C" w:rsidRPr="00312B9C">
        <w:rPr>
          <w:rFonts w:ascii="Tahoma" w:hAnsi="Tahoma" w:cstheme="minorBidi"/>
        </w:rPr>
        <w:t>ViewEngines</w:t>
      </w:r>
      <w:r w:rsidR="00312B9C" w:rsidRPr="00312B9C">
        <w:rPr>
          <w:rFonts w:ascii="Tahoma" w:hAnsi="Tahoma" w:cstheme="minorBidi"/>
        </w:rPr>
        <w:t>类的</w:t>
      </w:r>
      <w:r w:rsidR="00312B9C" w:rsidRPr="00312B9C">
        <w:rPr>
          <w:rFonts w:ascii="Tahoma" w:hAnsi="Tahoma" w:cstheme="minorBidi"/>
        </w:rPr>
        <w:t>FindView</w:t>
      </w:r>
      <w:r w:rsidR="00312B9C" w:rsidRPr="00312B9C">
        <w:rPr>
          <w:rFonts w:ascii="Tahoma" w:hAnsi="Tahoma" w:cstheme="minorBidi"/>
        </w:rPr>
        <w:t>方法或</w:t>
      </w:r>
      <w:r w:rsidR="00312B9C" w:rsidRPr="00312B9C">
        <w:rPr>
          <w:rFonts w:ascii="Tahoma" w:hAnsi="Tahoma" w:cstheme="minorBidi"/>
        </w:rPr>
        <w:t>FindPartialView</w:t>
      </w:r>
      <w:r w:rsidR="00312B9C" w:rsidRPr="00312B9C">
        <w:rPr>
          <w:rFonts w:ascii="Tahoma" w:hAnsi="Tahoma" w:cstheme="minorBidi"/>
        </w:rPr>
        <w:t>方法找到要进行静态化的视图页面，然后使用</w:t>
      </w:r>
      <w:r w:rsidR="00312B9C" w:rsidRPr="00312B9C">
        <w:rPr>
          <w:rFonts w:ascii="Tahoma" w:hAnsi="Tahoma" w:cstheme="minorBidi"/>
        </w:rPr>
        <w:t>ViewContext</w:t>
      </w:r>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r w:rsidR="00CD7A5D" w:rsidRPr="00CD7A5D">
        <w:rPr>
          <w:rFonts w:ascii="Tahoma" w:hAnsi="Tahoma" w:cstheme="minorBidi"/>
        </w:rPr>
        <w:t>ViewEngineCollection</w:t>
      </w:r>
      <w:r w:rsidR="00CD7A5D" w:rsidRPr="00CD7A5D">
        <w:rPr>
          <w:rFonts w:ascii="Tahoma" w:hAnsi="Tahoma" w:cstheme="minorBidi"/>
        </w:rPr>
        <w:t>类型对象，可以包含所有已注册的视图引擎。</w:t>
      </w:r>
      <w:r w:rsidR="00CD7A5D" w:rsidRPr="00CD7A5D">
        <w:rPr>
          <w:rFonts w:ascii="Tahoma" w:hAnsi="Tahoma" w:cstheme="minorBidi"/>
        </w:rPr>
        <w:t>FindView</w:t>
      </w:r>
      <w:r w:rsidR="00CD7A5D" w:rsidRPr="00CD7A5D">
        <w:rPr>
          <w:rFonts w:ascii="Tahoma" w:hAnsi="Tahoma" w:cstheme="minorBidi"/>
        </w:rPr>
        <w:t>方法迭代</w:t>
      </w:r>
      <w:r w:rsidR="00CD7A5D" w:rsidRPr="00CD7A5D">
        <w:rPr>
          <w:rFonts w:ascii="Tahoma" w:hAnsi="Tahoma" w:cstheme="minorBidi"/>
        </w:rPr>
        <w:t>ViewEngineCollection</w:t>
      </w:r>
      <w:r w:rsidR="00CD7A5D" w:rsidRPr="00CD7A5D">
        <w:rPr>
          <w:rFonts w:ascii="Tahoma" w:hAnsi="Tahoma" w:cstheme="minorBidi"/>
        </w:rPr>
        <w:t>中注册的视图引擎，并在每个视图引擎上调用</w:t>
      </w:r>
      <w:r w:rsidR="00CD7A5D" w:rsidRPr="00CD7A5D">
        <w:rPr>
          <w:rFonts w:ascii="Tahoma" w:hAnsi="Tahoma" w:cstheme="minorBidi"/>
        </w:rPr>
        <w:t>FindView</w:t>
      </w:r>
      <w:r w:rsidR="00CD7A5D" w:rsidRPr="00CD7A5D">
        <w:rPr>
          <w:rFonts w:ascii="Tahoma" w:hAnsi="Tahoma" w:cstheme="minorBidi"/>
        </w:rPr>
        <w:t>方法，并把视图名称作为参数传入。这就是</w:t>
      </w:r>
      <w:r w:rsidR="00CD7A5D" w:rsidRPr="00CD7A5D">
        <w:rPr>
          <w:rFonts w:ascii="Tahoma" w:hAnsi="Tahoma" w:cstheme="minorBidi"/>
        </w:rPr>
        <w:t>ViewEngineCollection</w:t>
      </w:r>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r w:rsidR="00CD7A5D" w:rsidRPr="00CD7A5D">
        <w:rPr>
          <w:rFonts w:ascii="Tahoma" w:hAnsi="Tahoma" w:cstheme="minorBidi"/>
        </w:rPr>
        <w:t>FindPartialView</w:t>
      </w:r>
      <w:r w:rsidR="00CD7A5D" w:rsidRPr="00CD7A5D">
        <w:rPr>
          <w:rFonts w:ascii="Tahoma" w:hAnsi="Tahoma" w:cstheme="minorBidi"/>
        </w:rPr>
        <w:t>方式的工作机制与</w:t>
      </w:r>
      <w:r w:rsidR="00CD7A5D" w:rsidRPr="00CD7A5D">
        <w:rPr>
          <w:rFonts w:ascii="Tahoma" w:hAnsi="Tahoma" w:cstheme="minorBidi"/>
        </w:rPr>
        <w:t>FindView</w:t>
      </w:r>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asp.net mvc</w:t>
      </w:r>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@template_placeholder_articlecontent</w:t>
      </w:r>
      <w:r w:rsidRPr="006C08D8">
        <w:rPr>
          <w:rFonts w:ascii="Tahoma" w:hAnsi="Tahoma" w:cstheme="minorBidi"/>
        </w:rPr>
        <w:t>占位符（表示文章的内容），我们就可以使用</w:t>
      </w:r>
      <w:r w:rsidRPr="006C08D8">
        <w:rPr>
          <w:rFonts w:ascii="Tahoma" w:hAnsi="Tahoma" w:cstheme="minorBidi"/>
        </w:rPr>
        <w:t>string.Replace</w:t>
      </w:r>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7"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77654C">
        <w:rPr>
          <w:rFonts w:ascii="Tahoma" w:hAnsi="Tahoma" w:cstheme="minorBidi"/>
          <w:bCs/>
        </w:rPr>
        <w:t>Nginx</w:t>
      </w:r>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Nginx</w:t>
      </w:r>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r w:rsidRPr="009B08B6">
        <w:rPr>
          <w:rFonts w:ascii="Tahoma" w:hAnsi="Tahoma" w:cstheme="minorBidi" w:hint="eastAsia"/>
        </w:rPr>
        <w:t xml:space="preserve">Nginx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r w:rsidRPr="009B08B6">
        <w:rPr>
          <w:rFonts w:ascii="Tahoma" w:hAnsi="Tahoma" w:cstheme="minorBidi" w:hint="eastAsia"/>
        </w:rPr>
        <w:t>Nginx</w:t>
      </w:r>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Nginx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8"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r>
        <w:rPr>
          <w:rFonts w:ascii="Tahoma" w:hAnsi="Tahoma" w:cstheme="minorBidi" w:hint="eastAsia"/>
        </w:rPr>
        <w:t>Nigx</w:t>
      </w:r>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B76274">
        <w:t>，</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w:t>
      </w:r>
      <w:r w:rsidR="00BA5D91">
        <w:rPr>
          <w:rFonts w:hint="eastAsia"/>
        </w:rPr>
        <w:t>所</w:t>
      </w:r>
      <w:r w:rsidR="00F830E3" w:rsidRPr="00F830E3">
        <w:t>有接口调用开销、次数等数据汇总到文件</w:t>
      </w:r>
      <w:r w:rsidR="00B76274">
        <w:t>，</w:t>
      </w:r>
      <w:r w:rsidR="00F830E3" w:rsidRPr="00F830E3">
        <w:t>可以非常方便的与逻辑层接口集成，比如在现有接口增加一行代码即可</w:t>
      </w:r>
      <w:r w:rsidR="00B76274">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r w:rsidRPr="000C03B1">
        <w:rPr>
          <w:bCs/>
        </w:rPr>
        <w:t>Highcharts</w:t>
      </w:r>
      <w:r w:rsidR="000C03B1">
        <w:rPr>
          <w:rFonts w:hint="eastAsia"/>
          <w:b/>
          <w:bCs/>
        </w:rPr>
        <w:t>，</w:t>
      </w:r>
      <w:r w:rsidR="000C03B1" w:rsidRPr="000C03B1">
        <w:t xml:space="preserve"> </w:t>
      </w:r>
      <w:r w:rsidRPr="000C03B1">
        <w:t>Highcharts是一款基于jQuery编写的HTML表格转换Highcharts图表的插件。利用它，你只需要关注HTML表格配置即可创建Highcharts图表！</w:t>
      </w:r>
      <w:r w:rsidR="000C03B1" w:rsidRPr="000C03B1">
        <w:t>Highcharts</w:t>
      </w:r>
      <w:r w:rsidR="000C03B1">
        <w:rPr>
          <w:rFonts w:hint="eastAsia"/>
        </w:rPr>
        <w:t>，</w:t>
      </w:r>
      <w:r w:rsidRPr="000C03B1">
        <w:t>功能强大、开源、美观、图表丰富、兼容绝大多数浏览器的纯js图表库</w:t>
      </w:r>
      <w:r w:rsidR="000C03B1">
        <w:rPr>
          <w:rFonts w:hint="eastAsia"/>
        </w:rPr>
        <w:t>，</w:t>
      </w:r>
      <w:r w:rsidRPr="000C03B1">
        <w:t xml:space="preserve"> Highcharts是一款纯javascript编写的图表库，能够很简单便捷的在Web网站或Web应用中添加交互性的图表，Highcharts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w:t>
      </w:r>
      <w:r w:rsidR="005852A8">
        <w:rPr>
          <w:rFonts w:ascii="Tahoma" w:hAnsi="Tahoma" w:cstheme="minorBidi" w:hint="eastAsia"/>
        </w:rPr>
        <w:t>出</w:t>
      </w:r>
      <w:r w:rsidR="009A3B31">
        <w:rPr>
          <w:rFonts w:ascii="Tahoma" w:hAnsi="Tahoma" w:cstheme="minorBidi" w:hint="eastAsia"/>
        </w:rPr>
        <w:t>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w:t>
      </w:r>
      <w:r w:rsidR="003F2F30">
        <w:rPr>
          <w:rFonts w:ascii="Tahoma" w:hAnsi="Tahoma" w:cstheme="minorBidi" w:hint="eastAsia"/>
        </w:rPr>
        <w:t>度</w:t>
      </w:r>
      <w:r w:rsidR="009A3B31">
        <w:rPr>
          <w:rFonts w:ascii="Tahoma" w:hAnsi="Tahoma" w:cstheme="minorBidi" w:hint="eastAsia"/>
        </w:rPr>
        <w:t>，增加产品粘度。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r w:rsidR="00FA0858">
        <w:rPr>
          <w:rFonts w:ascii="Tahoma" w:hAnsi="Tahoma" w:cstheme="minorBidi"/>
        </w:rPr>
        <w:t xml:space="preserve">    </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sidR="00B76274">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DFD" w:rsidRDefault="00BD4DFD" w:rsidP="00B93D3E">
      <w:pPr>
        <w:spacing w:after="0"/>
      </w:pPr>
      <w:r>
        <w:separator/>
      </w:r>
    </w:p>
  </w:endnote>
  <w:endnote w:type="continuationSeparator" w:id="0">
    <w:p w:rsidR="00BD4DFD" w:rsidRDefault="00BD4DFD"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DFD" w:rsidRDefault="00BD4DFD" w:rsidP="00B93D3E">
      <w:pPr>
        <w:spacing w:after="0"/>
      </w:pPr>
      <w:r>
        <w:separator/>
      </w:r>
    </w:p>
  </w:footnote>
  <w:footnote w:type="continuationSeparator" w:id="0">
    <w:p w:rsidR="00BD4DFD" w:rsidRDefault="00BD4DFD"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73730"/>
  </w:hdrShapeDefaults>
  <w:footnotePr>
    <w:footnote w:id="-1"/>
    <w:footnote w:id="0"/>
  </w:footnotePr>
  <w:endnotePr>
    <w:endnote w:id="-1"/>
    <w:endnote w:id="0"/>
  </w:endnotePr>
  <w:compat>
    <w:useFELayout/>
  </w:compat>
  <w:rsids>
    <w:rsidRoot w:val="00D31D50"/>
    <w:rsid w:val="00034E22"/>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3F2F30"/>
    <w:rsid w:val="00426133"/>
    <w:rsid w:val="004303E6"/>
    <w:rsid w:val="004358AB"/>
    <w:rsid w:val="00446B3A"/>
    <w:rsid w:val="00463753"/>
    <w:rsid w:val="00476F46"/>
    <w:rsid w:val="004B46BB"/>
    <w:rsid w:val="004B7FD6"/>
    <w:rsid w:val="004D20A4"/>
    <w:rsid w:val="004E618B"/>
    <w:rsid w:val="00503857"/>
    <w:rsid w:val="005129FF"/>
    <w:rsid w:val="00517233"/>
    <w:rsid w:val="00527C96"/>
    <w:rsid w:val="0056282D"/>
    <w:rsid w:val="00576E64"/>
    <w:rsid w:val="005852A8"/>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0199"/>
    <w:rsid w:val="007B5690"/>
    <w:rsid w:val="007B76AA"/>
    <w:rsid w:val="007D5862"/>
    <w:rsid w:val="007E3DEC"/>
    <w:rsid w:val="007E579E"/>
    <w:rsid w:val="007F02D6"/>
    <w:rsid w:val="007F109B"/>
    <w:rsid w:val="007F4309"/>
    <w:rsid w:val="007F4411"/>
    <w:rsid w:val="007F4D57"/>
    <w:rsid w:val="00813A87"/>
    <w:rsid w:val="00814E61"/>
    <w:rsid w:val="0082786C"/>
    <w:rsid w:val="00830A89"/>
    <w:rsid w:val="00841D05"/>
    <w:rsid w:val="00850AB4"/>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B396F"/>
    <w:rsid w:val="00AC2BC6"/>
    <w:rsid w:val="00AD042B"/>
    <w:rsid w:val="00AD0D9F"/>
    <w:rsid w:val="00B22EAA"/>
    <w:rsid w:val="00B63C77"/>
    <w:rsid w:val="00B75ED7"/>
    <w:rsid w:val="00B76274"/>
    <w:rsid w:val="00B80EAB"/>
    <w:rsid w:val="00B825BF"/>
    <w:rsid w:val="00B93D3E"/>
    <w:rsid w:val="00BA5D91"/>
    <w:rsid w:val="00BB4CBB"/>
    <w:rsid w:val="00BD4DFD"/>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23B83"/>
    <w:rsid w:val="00F327B7"/>
    <w:rsid w:val="00F45784"/>
    <w:rsid w:val="00F622C0"/>
    <w:rsid w:val="00F739A4"/>
    <w:rsid w:val="00F830E3"/>
    <w:rsid w:val="00FA0858"/>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262.htm" TargetMode="External"/><Relationship Id="rId18" Type="http://schemas.openxmlformats.org/officeDocument/2006/relationships/hyperlink" Target="http://baike.baidu.com/view/1154.htm" TargetMode="External"/><Relationship Id="rId26" Type="http://schemas.openxmlformats.org/officeDocument/2006/relationships/hyperlink" Target="http://baike.baidu.com/view/1154.ht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aike.baidu.com/view/1154.htm"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baike.baidu.com/view/42072.htm" TargetMode="External"/><Relationship Id="rId17" Type="http://schemas.openxmlformats.org/officeDocument/2006/relationships/hyperlink" Target="http://baike.baidu.com/view/68071.htm" TargetMode="External"/><Relationship Id="rId25" Type="http://schemas.openxmlformats.org/officeDocument/2006/relationships/hyperlink" Target="http://baike.baidu.com/view/631988.htm" TargetMode="External"/><Relationship Id="rId33" Type="http://schemas.openxmlformats.org/officeDocument/2006/relationships/image" Target="media/image3.png"/><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53607.htm" TargetMode="External"/><Relationship Id="rId20" Type="http://schemas.openxmlformats.org/officeDocument/2006/relationships/hyperlink" Target="http://baike.baidu.com/view/402.htm" TargetMode="External"/><Relationship Id="rId29" Type="http://schemas.openxmlformats.org/officeDocument/2006/relationships/hyperlink" Target="http://baike.baidu.com/view/166664.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011561.htm" TargetMode="External"/><Relationship Id="rId24" Type="http://schemas.openxmlformats.org/officeDocument/2006/relationships/hyperlink" Target="http://baike.baidu.com/view/1154.htm" TargetMode="External"/><Relationship Id="rId32" Type="http://schemas.openxmlformats.org/officeDocument/2006/relationships/hyperlink" Target="http://baike.baidu.com/view/267547.htm" TargetMode="Externa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4755891.htm" TargetMode="External"/><Relationship Id="rId23" Type="http://schemas.openxmlformats.org/officeDocument/2006/relationships/hyperlink" Target="http://baike.baidu.com/view/1527.htm" TargetMode="External"/><Relationship Id="rId28" Type="http://schemas.openxmlformats.org/officeDocument/2006/relationships/hyperlink" Target="http://baike.baidu.com/view/9199096.htm" TargetMode="External"/><Relationship Id="rId36" Type="http://schemas.openxmlformats.org/officeDocument/2006/relationships/hyperlink" Target="https://msdn.microsoft.com/zh-cn/library/system.web.mvc.viewcontext(v=vs.118).aspx" TargetMode="External"/><Relationship Id="rId10" Type="http://schemas.openxmlformats.org/officeDocument/2006/relationships/hyperlink" Target="http://baike.baidu.com/view/8643.htm" TargetMode="External"/><Relationship Id="rId19" Type="http://schemas.openxmlformats.org/officeDocument/2006/relationships/hyperlink" Target="http://baike.baidu.com/view/1154.htm" TargetMode="External"/><Relationship Id="rId31" Type="http://schemas.openxmlformats.org/officeDocument/2006/relationships/hyperlink" Target="http://baike.baidu.com/view/200012.htm" TargetMode="External"/><Relationship Id="rId4" Type="http://schemas.openxmlformats.org/officeDocument/2006/relationships/webSettings" Target="webSettings.xml"/><Relationship Id="rId9" Type="http://schemas.openxmlformats.org/officeDocument/2006/relationships/hyperlink" Target="http://baike.baidu.com/view/957993.htm" TargetMode="External"/><Relationship Id="rId14" Type="http://schemas.openxmlformats.org/officeDocument/2006/relationships/hyperlink" Target="http://baike.baidu.com/view/7290.htm" TargetMode="External"/><Relationship Id="rId22" Type="http://schemas.openxmlformats.org/officeDocument/2006/relationships/hyperlink" Target="http://baike.baidu.com/view/127403.htm" TargetMode="External"/><Relationship Id="rId27" Type="http://schemas.openxmlformats.org/officeDocument/2006/relationships/hyperlink" Target="http://baike.baidu.com/view/66744.htm" TargetMode="External"/><Relationship Id="rId30" Type="http://schemas.openxmlformats.org/officeDocument/2006/relationships/hyperlink" Target="http://baike.baidu.com/subview/30805/12170491.htm" TargetMode="External"/><Relationship Id="rId35" Type="http://schemas.openxmlformats.org/officeDocument/2006/relationships/hyperlink" Target="https://msdn.microsoft.com/zh-cn/library/system.web.mvc.viewengines(v=vs.118).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96</cp:revision>
  <dcterms:created xsi:type="dcterms:W3CDTF">2008-09-11T17:20:00Z</dcterms:created>
  <dcterms:modified xsi:type="dcterms:W3CDTF">2016-04-29T05:23:00Z</dcterms:modified>
</cp:coreProperties>
</file>