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Usual bullshit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xnoqycwn99t6" w:colLast="0"/>
      <w:bookmarkEnd w:id="0"/>
      <w:r w:rsidRPr="00000000" w:rsidR="00000000" w:rsidDel="00000000">
        <w:rPr>
          <w:rtl w:val="0"/>
        </w:rPr>
        <w:t xml:space="preserve">STUDIO DI FATTIBILITA’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k5mlejpgyz6d" w:colLast="0"/>
      <w:bookmarkEnd w:id="1"/>
      <w:r w:rsidRPr="00000000" w:rsidR="00000000" w:rsidDel="00000000">
        <w:rPr>
          <w:rtl w:val="0"/>
        </w:rPr>
        <w:t xml:space="preserve">2. Capitolato C1, Mongo as admin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capitolato proposto da CoffeeStrap propone di sviluppare un framework ad alto livello che permetta la facile creazione di pagine web per la visualizzazione e la modifica di dati provenienti da MongoDB.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ki0zg93ugi2q" w:colLast="0"/>
      <w:bookmarkEnd w:id="2"/>
      <w:r w:rsidRPr="00000000" w:rsidR="00000000" w:rsidDel="00000000">
        <w:rPr>
          <w:rtl w:val="0"/>
        </w:rPr>
        <w:t xml:space="preserve">2.1 Studio del dominio applicativo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capitolato affronta il difficile problema di fornire agli sviluppatori uno strumento per la creazione di pagine web adatte alla visualizzazione e modifica di </w:t>
      </w:r>
      <w:r w:rsidRPr="00000000" w:rsidR="00000000" w:rsidDel="00000000">
        <w:rPr>
          <w:i w:val="1"/>
          <w:rtl w:val="0"/>
        </w:rPr>
        <w:t xml:space="preserve">dati business</w:t>
      </w:r>
      <w:r w:rsidRPr="00000000" w:rsidR="00000000" w:rsidDel="00000000">
        <w:rPr>
          <w:rtl w:val="0"/>
        </w:rPr>
        <w:t xml:space="preserve"> basato su uno stack node.js e MongoDB.</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hux8r2d71sss" w:colLast="0"/>
      <w:bookmarkEnd w:id="3"/>
      <w:r w:rsidRPr="00000000" w:rsidR="00000000" w:rsidDel="00000000">
        <w:rPr>
          <w:rtl w:val="0"/>
        </w:rPr>
        <w:t xml:space="preserve">2.2 Studio del dominio tecnologico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dominio applicativo principale saranno le applicazionil web server side e la gestione di databse.</w:t>
      </w:r>
    </w:p>
    <w:p w:rsidP="00000000" w:rsidRPr="00000000" w:rsidR="00000000" w:rsidDel="00000000" w:rsidRDefault="00000000">
      <w:pPr>
        <w:contextualSpacing w:val="0"/>
      </w:pPr>
      <w:r w:rsidRPr="00000000" w:rsidR="00000000" w:rsidDel="00000000">
        <w:rPr>
          <w:rtl w:val="0"/>
        </w:rPr>
        <w:t xml:space="preserve">Nello specifico le principali tecnologie che verranno utilizzate saranno le seguenti: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Node.js per la realizzazione della struttura server side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Express per la realizzazione dell’infrastruttura della web application generata</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Mongoose.js  per l’interfacciamento con il database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MongoDB per il recupero e l’eventuale archiviazione dei dati</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Javascript per la gestione dei dati su MongoDB e funzioni ausiliarie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hg3anbxhhbdq" w:colLast="0"/>
      <w:bookmarkEnd w:id="4"/>
      <w:r w:rsidRPr="00000000" w:rsidR="00000000" w:rsidDel="00000000">
        <w:rPr>
          <w:rtl w:val="0"/>
        </w:rPr>
        <w:t xml:space="preserve">2.3 Studio del mercato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Come si evince dal capitolato, gli strumenti per la</w:t>
      </w:r>
      <w:r w:rsidRPr="00000000" w:rsidR="00000000" w:rsidDel="00000000">
        <w:rPr>
          <w:rtl w:val="0"/>
        </w:rPr>
        <w:t xml:space="preserve"> gestione</w:t>
      </w:r>
      <w:r w:rsidRPr="00000000" w:rsidR="00000000" w:rsidDel="00000000">
        <w:rPr>
          <w:rtl w:val="0"/>
        </w:rPr>
        <w:t xml:space="preserve"> dinamica e veloce di pagine web per l’amministrazione di database NoSQL sono molteplici e in rapida espansione a causa della grande richiesta del mercato, che cerca sempre di più di avvicinare lo sviluppatore e l’utente finale in modo da facilitare al primo il lavoro, al secondo l’utilizzo.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potenzialità si intravedono quando nel capitolato viene richiesto che lo stack tecnologico si basi su Node.js, applicazione per lo sviluppo web molto potente ed efficiente, e e su MongoDB, database non relazionale che permette una maggiore semplicità del processo di modellazione dei dati, una migliore propensione allo scaling orizzontale del database e un controllo maggiore della disponibilità dei dati rispetto a modelli relazionali.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ehws7bj90ztn" w:colLast="0"/>
      <w:bookmarkEnd w:id="5"/>
      <w:r w:rsidRPr="00000000" w:rsidR="00000000" w:rsidDel="00000000">
        <w:rPr>
          <w:rtl w:val="0"/>
        </w:rPr>
        <w:t xml:space="preserve">2.4 Studio delle criticità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principali criticità che si intravedono fin da subito sono la complessità che può avere l’astrarre dati da un database NoSQL e presentarli in forma semplice all’utente, nascondendo tutta la complessità gestionale dietro al framework. </w:t>
      </w:r>
    </w:p>
    <w:p w:rsidP="00000000" w:rsidRPr="00000000" w:rsidR="00000000" w:rsidDel="00000000" w:rsidRDefault="00000000">
      <w:pPr>
        <w:contextualSpacing w:val="0"/>
      </w:pPr>
      <w:r w:rsidRPr="00000000" w:rsidR="00000000" w:rsidDel="00000000">
        <w:rPr>
          <w:rtl w:val="0"/>
        </w:rPr>
        <w:t xml:space="preserve">Inoltre, nonostante sia una funzionalità molto interessante dal punto di vista implementativo e concettuale, come segnalato nel capitolato </w:t>
      </w:r>
      <w:r w:rsidRPr="00000000" w:rsidR="00000000" w:rsidDel="00000000">
        <w:rPr>
          <w:i w:val="1"/>
          <w:rtl w:val="0"/>
        </w:rPr>
        <w:t xml:space="preserve">“Permettere la creazione di documenti potrebbe corrompere il funzionamento delle applicazioni che fanno riferimento al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Come ultima grande criticità il DLS che dovrà essere implementato deve essere accuratamente disegnato e testato e deve essere assolutamente non ambiguo. (da chiarire).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iuqi31pjvaqs" w:colLast="0"/>
      <w:bookmarkEnd w:id="6"/>
      <w:r w:rsidRPr="00000000" w:rsidR="00000000" w:rsidDel="00000000">
        <w:rPr>
          <w:rtl w:val="0"/>
        </w:rPr>
        <w:t xml:space="preserve">3 Valutazione Finale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capitolato in questione è stato scelto in quant presenta aspetti molto interessanti sotto molteplici punti di vista. Tecnologie come javascript e node.js promettono di avere un ruolo di primo piano nell’informatica dei prossimi anni. Alla luce di ciò l’apprendimento di tali tecnologie costituisce senza dubbio un’opportunità preziona per incrementare il proprio bagaglio di conoscenze.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both"/>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di Fattibilità.docx</dc:title>
</cp:coreProperties>
</file>