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Email: (da usare per comunicazioni ufficiali)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ApertureSWE@gmail.com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Pass: a46523879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cocomo: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http://www-ivs.cs.uni-magdeburg.de/sw-eng/us/java/COCOMO/co_test.shtml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roba di tullio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http://www.math.unipd.it/~tullio/IS-1/2012/Progetto/PD01b.html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Sommerville dice come un documento dovrebbe essere scritto: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http://ifs.host.cs.st-andrews.ac.uk/Books/SE9/Web/QualityMan/docproduction.html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340100" cx="59436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33401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9"/><Relationship Target="http://www-ivs.cs.uni-magdeburg.de/sw-eng/us/java/COCOMO/co_test.shtml" Type="http://schemas.openxmlformats.org/officeDocument/2006/relationships/hyperlink" TargetMode="External" Id="rId6"/><Relationship Target="mailto:ApertureSWE@gmail.com" Type="http://schemas.openxmlformats.org/officeDocument/2006/relationships/hyperlink" TargetMode="External" Id="rId5"/><Relationship Target="http://ifs.host.cs.st-andrews.ac.uk/Books/SE9/Web/QualityMan/docproduction.html" Type="http://schemas.openxmlformats.org/officeDocument/2006/relationships/hyperlink" TargetMode="External" Id="rId8"/><Relationship Target="http://www.math.unipd.it/~tullio/IS-1/2012/Progetto/PD01b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e password.docx</dc:title>
</cp:coreProperties>
</file>