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60"/>
          <w:rtl w:val="0"/>
        </w:rPr>
        <w:t xml:space="preserve">Ruoli e scadenze entro lunedi’ 9 dicembre: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Maso  Alberto Fabio : analisi dei requisiti (uml compreso)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Mattia: glossario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Mattia e Andrea: piano di progetto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Giacomo: norme di progetto &amp; studio di fattibilita’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Ruoli.docx</dc:title>
</cp:coreProperties>
</file>