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9301" w14:textId="77777777" w:rsidR="000B2AEA" w:rsidRDefault="00000000">
      <w:pPr>
        <w:spacing w:after="1592" w:line="259" w:lineRule="auto"/>
        <w:ind w:left="15" w:firstLine="0"/>
      </w:pPr>
      <w:r>
        <w:rPr>
          <w:sz w:val="50"/>
        </w:rPr>
        <w:t xml:space="preserve">Assignment 11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49B849AE" w14:textId="77777777" w:rsidR="000B2AEA" w:rsidRDefault="00000000">
      <w:pPr>
        <w:spacing w:after="0" w:line="259" w:lineRule="auto"/>
        <w:ind w:left="15" w:firstLine="0"/>
      </w:pPr>
      <w:r>
        <w:rPr>
          <w:sz w:val="45"/>
        </w:rPr>
        <w:t>Bharat Unnati AI Fellowship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3DEF7A84" w14:textId="77777777" w:rsidR="000B2AEA" w:rsidRDefault="00000000">
      <w:pPr>
        <w:spacing w:after="763"/>
        <w:ind w:left="15"/>
      </w:pPr>
      <w:r>
        <w:t xml:space="preserve">CodeXpert  </w:t>
      </w:r>
    </w:p>
    <w:p w14:paraId="273BFFC8" w14:textId="77777777" w:rsidR="000B2AEA" w:rsidRDefault="00000000">
      <w:pPr>
        <w:pStyle w:val="Heading1"/>
        <w:numPr>
          <w:ilvl w:val="0"/>
          <w:numId w:val="0"/>
        </w:numPr>
        <w:ind w:left="5"/>
      </w:pPr>
      <w:r>
        <w:t xml:space="preserve">Assignment 11  </w:t>
      </w:r>
    </w:p>
    <w:p w14:paraId="43D06FBA" w14:textId="277CB136" w:rsidR="000B2AEA" w:rsidRDefault="00000000">
      <w:pPr>
        <w:ind w:left="15"/>
      </w:pPr>
      <w:r>
        <w:t>Name:</w:t>
      </w:r>
      <w:r w:rsidR="00051236">
        <w:t xml:space="preserve"> PRATHVIRAJ GOWDA</w:t>
      </w:r>
    </w:p>
    <w:p w14:paraId="74D2B701" w14:textId="7C5AAA93" w:rsidR="000B2AEA" w:rsidRDefault="00000000" w:rsidP="00051236">
      <w:pPr>
        <w:spacing w:after="164" w:line="259" w:lineRule="auto"/>
        <w:ind w:left="10" w:firstLine="0"/>
      </w:pPr>
      <w:r>
        <w:t>USN: 1</w:t>
      </w:r>
      <w:r w:rsidR="00051236">
        <w:t>CR22CD034</w:t>
      </w:r>
    </w:p>
    <w:p w14:paraId="35C98D0B" w14:textId="3D4ED418" w:rsidR="000B2AEA" w:rsidRDefault="00000000" w:rsidP="00051236">
      <w:pPr>
        <w:spacing w:after="164" w:line="259" w:lineRule="auto"/>
        <w:ind w:left="10" w:firstLine="0"/>
      </w:pPr>
      <w:r>
        <w:t xml:space="preserve"> College: </w:t>
      </w:r>
      <w:r w:rsidR="00051236">
        <w:t>CMR</w:t>
      </w:r>
      <w:r>
        <w:t xml:space="preserve"> INSTITUTE OF TECHNOLOGY  </w:t>
      </w:r>
    </w:p>
    <w:p w14:paraId="1034BFA8" w14:textId="77777777" w:rsidR="000B2AEA" w:rsidRDefault="00000000">
      <w:pPr>
        <w:spacing w:after="164" w:line="259" w:lineRule="auto"/>
        <w:ind w:left="10" w:firstLine="0"/>
      </w:pPr>
      <w:r>
        <w:t xml:space="preserve"> </w:t>
      </w:r>
    </w:p>
    <w:p w14:paraId="44614EF3" w14:textId="63C5FD53" w:rsidR="000B2AEA" w:rsidRDefault="000B2AEA">
      <w:pPr>
        <w:spacing w:after="289" w:line="259" w:lineRule="auto"/>
        <w:ind w:left="10" w:firstLine="0"/>
      </w:pPr>
    </w:p>
    <w:p w14:paraId="641E8A3B" w14:textId="77777777" w:rsidR="000B2AEA" w:rsidRDefault="00000000">
      <w:pPr>
        <w:spacing w:after="0" w:line="259" w:lineRule="auto"/>
        <w:ind w:left="5"/>
      </w:pPr>
      <w:r>
        <w:rPr>
          <w:sz w:val="36"/>
        </w:rPr>
        <w:t>Topic:</w:t>
      </w:r>
      <w:r>
        <w:t xml:space="preserve">  </w:t>
      </w:r>
    </w:p>
    <w:p w14:paraId="02A9DDFE" w14:textId="77777777" w:rsidR="000B2AEA" w:rsidRDefault="00000000">
      <w:pPr>
        <w:spacing w:after="833"/>
        <w:ind w:left="15"/>
      </w:pPr>
      <w:r>
        <w:t xml:space="preserve">Real-World Class Design Using OOP Concepts  </w:t>
      </w:r>
    </w:p>
    <w:p w14:paraId="49B6039C" w14:textId="77777777" w:rsidR="000B2AEA" w:rsidRDefault="00000000">
      <w:pPr>
        <w:pStyle w:val="Heading1"/>
        <w:ind w:left="351" w:hanging="356"/>
      </w:pPr>
      <w:r>
        <w:t xml:space="preserve">Class: Automobile (Electric Vehicle)  </w:t>
      </w:r>
    </w:p>
    <w:p w14:paraId="66B54333" w14:textId="77777777" w:rsidR="000B2AEA" w:rsidRDefault="00000000">
      <w:pPr>
        <w:ind w:left="15"/>
      </w:pPr>
      <w:r>
        <w:t xml:space="preserve">Description:  </w:t>
      </w:r>
    </w:p>
    <w:p w14:paraId="52DFEFF7" w14:textId="77777777" w:rsidR="000B2AEA" w:rsidRDefault="00000000">
      <w:pPr>
        <w:ind w:left="15"/>
      </w:pPr>
      <w:r>
        <w:t xml:space="preserve">Models the performance and software integration of modern transport.  </w:t>
      </w:r>
    </w:p>
    <w:p w14:paraId="7405BAE8" w14:textId="77777777" w:rsidR="000B2AEA" w:rsidRDefault="00000000">
      <w:pPr>
        <w:spacing w:after="188"/>
        <w:ind w:left="15"/>
      </w:pPr>
      <w:r>
        <w:t xml:space="preserve">Attributes:  </w:t>
      </w:r>
    </w:p>
    <w:p w14:paraId="1AE050DE" w14:textId="77777777" w:rsidR="000B2AEA" w:rsidRDefault="00000000">
      <w:pPr>
        <w:spacing w:after="190" w:line="413" w:lineRule="auto"/>
        <w:ind w:left="-5" w:right="5382" w:firstLine="431"/>
        <w:jc w:val="both"/>
      </w:pPr>
      <w:r>
        <w:t xml:space="preserve">manufacturer chassisNumber range acceleration autopilotVer Methods: startEngine() chargeBatter y() updateSoftware() displayPerformance()  </w:t>
      </w:r>
    </w:p>
    <w:p w14:paraId="2A8B0E6B" w14:textId="77777777" w:rsidR="000B2AEA" w:rsidRDefault="00000000">
      <w:pPr>
        <w:spacing w:after="217"/>
        <w:ind w:left="15"/>
      </w:pPr>
      <w:r>
        <w:lastRenderedPageBreak/>
        <w:t xml:space="preserve">OOP Features Applied:  </w:t>
      </w:r>
    </w:p>
    <w:p w14:paraId="33B4FA6F" w14:textId="77777777" w:rsidR="000B2AEA" w:rsidRDefault="00000000">
      <w:pPr>
        <w:spacing w:after="122" w:line="351" w:lineRule="auto"/>
        <w:ind w:left="441"/>
      </w:pPr>
      <w:r>
        <w:t xml:space="preserve">Encapsulation: The </w:t>
      </w:r>
      <w:r>
        <w:rPr>
          <w:color w:val="EB5757"/>
          <w:sz w:val="22"/>
          <w:vertAlign w:val="subscript"/>
        </w:rPr>
        <w:t>chassisNumber</w:t>
      </w:r>
      <w:r>
        <w:t xml:space="preserve"> and internal battery health data are private and can only be modified through secure methods like </w:t>
      </w:r>
      <w:r>
        <w:rPr>
          <w:color w:val="EB5757"/>
          <w:sz w:val="22"/>
          <w:vertAlign w:val="subscript"/>
        </w:rPr>
        <w:t>updateSoftware()</w:t>
      </w:r>
      <w:r>
        <w:t xml:space="preserve">.  </w:t>
      </w:r>
    </w:p>
    <w:p w14:paraId="40F84CD1" w14:textId="77777777" w:rsidR="000B2AEA" w:rsidRDefault="00000000">
      <w:pPr>
        <w:spacing w:after="225"/>
        <w:ind w:left="441"/>
      </w:pPr>
      <w:r>
        <w:t xml:space="preserve">Abstraction: The </w:t>
      </w:r>
      <w:r>
        <w:rPr>
          <w:color w:val="EB5757"/>
          <w:sz w:val="22"/>
          <w:vertAlign w:val="subscript"/>
        </w:rPr>
        <w:t>startEngine()</w:t>
      </w:r>
      <w:r>
        <w:t xml:space="preserve"> method hides complex internal operations such as motor synchronization and battery management.  </w:t>
      </w:r>
    </w:p>
    <w:p w14:paraId="10A7B543" w14:textId="77777777" w:rsidR="000B2AEA" w:rsidRDefault="00000000">
      <w:pPr>
        <w:spacing w:after="100"/>
        <w:ind w:left="441"/>
      </w:pPr>
      <w:r>
        <w:t xml:space="preserve">Inheritance: A </w:t>
      </w:r>
      <w:r>
        <w:rPr>
          <w:color w:val="EB5757"/>
          <w:sz w:val="22"/>
          <w:vertAlign w:val="subscript"/>
        </w:rPr>
        <w:t>Truck</w:t>
      </w:r>
      <w:r>
        <w:t xml:space="preserve"> class can inherit from </w:t>
      </w:r>
      <w:r>
        <w:rPr>
          <w:color w:val="EB5757"/>
          <w:sz w:val="22"/>
          <w:vertAlign w:val="subscript"/>
        </w:rPr>
        <w:t>Automobile</w:t>
      </w:r>
      <w:r>
        <w:t xml:space="preserve"> and include additional  </w:t>
      </w:r>
    </w:p>
    <w:p w14:paraId="0CE17BD2" w14:textId="77777777" w:rsidR="000B2AEA" w:rsidRDefault="00000000">
      <w:pPr>
        <w:spacing w:after="949" w:line="259" w:lineRule="auto"/>
        <w:ind w:left="446" w:firstLine="0"/>
      </w:pPr>
      <w:r>
        <w:rPr>
          <w:sz w:val="17"/>
        </w:rPr>
        <w:t xml:space="preserve">features like </w:t>
      </w:r>
      <w:r>
        <w:rPr>
          <w:color w:val="EB5757"/>
          <w:sz w:val="15"/>
          <w:vertAlign w:val="subscript"/>
        </w:rPr>
        <w:t>towingCapacity</w:t>
      </w:r>
      <w:r>
        <w:rPr>
          <w:sz w:val="17"/>
        </w:rPr>
        <w:t>.</w:t>
      </w:r>
      <w:r>
        <w:t xml:space="preserve">  </w:t>
      </w:r>
    </w:p>
    <w:p w14:paraId="4157EEC5" w14:textId="77777777" w:rsidR="000B2AEA" w:rsidRDefault="00000000">
      <w:pPr>
        <w:pStyle w:val="Heading1"/>
        <w:ind w:left="351" w:hanging="356"/>
      </w:pPr>
      <w:r>
        <w:t>Class: Hospital</w:t>
      </w:r>
      <w:r>
        <w:rPr>
          <w:sz w:val="24"/>
        </w:rPr>
        <w:t xml:space="preserve"> </w:t>
      </w:r>
      <w:r>
        <w:t xml:space="preserve"> </w:t>
      </w:r>
    </w:p>
    <w:p w14:paraId="656FE058" w14:textId="77777777" w:rsidR="000B2AEA" w:rsidRDefault="00000000">
      <w:pPr>
        <w:ind w:left="15"/>
      </w:pPr>
      <w:r>
        <w:t xml:space="preserve">Description:  </w:t>
      </w:r>
    </w:p>
    <w:p w14:paraId="0FFE7593" w14:textId="77777777" w:rsidR="000B2AEA" w:rsidRDefault="00000000">
      <w:pPr>
        <w:ind w:left="15"/>
      </w:pPr>
      <w:r>
        <w:t xml:space="preserve">Represents a medical infrastructure managing emergency services and patient c ap acit y.  </w:t>
      </w:r>
    </w:p>
    <w:p w14:paraId="2FF14791" w14:textId="77777777" w:rsidR="000B2AEA" w:rsidRDefault="00000000">
      <w:pPr>
        <w:ind w:left="15"/>
      </w:pPr>
      <w:r>
        <w:t xml:space="preserve">Attributes:  </w:t>
      </w:r>
    </w:p>
    <w:p w14:paraId="5653643C" w14:textId="77777777" w:rsidR="000B2AEA" w:rsidRDefault="00000000">
      <w:pPr>
        <w:spacing w:after="5" w:line="410" w:lineRule="auto"/>
        <w:ind w:left="5" w:right="5251" w:firstLine="431"/>
      </w:pPr>
      <w:r>
        <w:t xml:space="preserve">facilityName emergencyLevel specialization bedCount ambulanceCount  </w:t>
      </w:r>
    </w:p>
    <w:p w14:paraId="5839347A" w14:textId="77777777" w:rsidR="000B2AEA" w:rsidRDefault="00000000">
      <w:pPr>
        <w:spacing w:after="188"/>
        <w:ind w:left="15"/>
      </w:pPr>
      <w:r>
        <w:t xml:space="preserve">Methods:  </w:t>
      </w:r>
    </w:p>
    <w:p w14:paraId="259F0EA1" w14:textId="77777777" w:rsidR="000B2AEA" w:rsidRDefault="00000000">
      <w:pPr>
        <w:spacing w:after="0" w:line="413" w:lineRule="auto"/>
        <w:ind w:left="451" w:right="6119" w:hanging="20"/>
        <w:jc w:val="both"/>
      </w:pPr>
      <w:r>
        <w:t xml:space="preserve">admitPatient() allocateBed() dispatchAmbulance() showFacilityStats() OOP </w:t>
      </w:r>
    </w:p>
    <w:p w14:paraId="6200F5F3" w14:textId="77777777" w:rsidR="000B2AEA" w:rsidRDefault="00000000">
      <w:pPr>
        <w:ind w:left="451"/>
      </w:pPr>
      <w:r>
        <w:t xml:space="preserve">Features Applied:  </w:t>
      </w:r>
    </w:p>
    <w:p w14:paraId="59E865B5" w14:textId="77777777" w:rsidR="000B2AEA" w:rsidRDefault="00000000">
      <w:pPr>
        <w:spacing w:after="237"/>
        <w:ind w:left="441"/>
      </w:pPr>
      <w:r>
        <w:t>Abstraction:  The</w:t>
      </w:r>
      <w:r>
        <w:rPr>
          <w:color w:val="EB5757"/>
          <w:sz w:val="22"/>
          <w:vertAlign w:val="subscript"/>
        </w:rPr>
        <w:t>admitPatient()</w:t>
      </w:r>
      <w:r>
        <w:t xml:space="preserve"> method simplifies complex administrative taskslikeinsuranceverification and bed allocation.  </w:t>
      </w:r>
    </w:p>
    <w:p w14:paraId="4392C950" w14:textId="77777777" w:rsidR="000B2AEA" w:rsidRDefault="00000000">
      <w:pPr>
        <w:spacing w:after="218"/>
        <w:ind w:left="441" w:right="644"/>
      </w:pPr>
      <w:r>
        <w:t>Polymorphism:</w:t>
      </w:r>
      <w:r>
        <w:rPr>
          <w:color w:val="EB5757"/>
          <w:sz w:val="22"/>
          <w:vertAlign w:val="subscript"/>
        </w:rPr>
        <w:t>dispatchAmbulance()</w:t>
      </w:r>
      <w:r>
        <w:t xml:space="preserve"> may behave differently depending on hospital type (e.g., Trauma Center vs General Clinic).  </w:t>
      </w:r>
    </w:p>
    <w:p w14:paraId="7141E5DD" w14:textId="77777777" w:rsidR="000B2AEA" w:rsidRDefault="00000000">
      <w:pPr>
        <w:spacing w:after="271"/>
        <w:ind w:left="441"/>
      </w:pPr>
      <w:r>
        <w:t xml:space="preserve">Encapsulation: Internal logic ensures </w:t>
      </w:r>
      <w:r>
        <w:rPr>
          <w:color w:val="EB5757"/>
          <w:sz w:val="22"/>
          <w:vertAlign w:val="subscript"/>
        </w:rPr>
        <w:t>bedCount</w:t>
      </w:r>
      <w:r>
        <w:t xml:space="preserve"> never becomes negative.  </w:t>
      </w:r>
    </w:p>
    <w:p w14:paraId="081C4D65" w14:textId="77777777" w:rsidR="000B2AEA" w:rsidRDefault="00000000">
      <w:pPr>
        <w:pStyle w:val="Heading1"/>
        <w:ind w:left="351" w:hanging="356"/>
      </w:pPr>
      <w:r>
        <w:lastRenderedPageBreak/>
        <w:t xml:space="preserve">Class: Project (Software Development)  </w:t>
      </w:r>
    </w:p>
    <w:p w14:paraId="40D1C3C7" w14:textId="77777777" w:rsidR="000B2AEA" w:rsidRDefault="00000000">
      <w:pPr>
        <w:ind w:left="15"/>
      </w:pPr>
      <w:r>
        <w:t xml:space="preserve">Description:  </w:t>
      </w:r>
    </w:p>
    <w:p w14:paraId="4A5089F3" w14:textId="77777777" w:rsidR="000B2AEA" w:rsidRDefault="00000000">
      <w:pPr>
        <w:ind w:left="15"/>
      </w:pPr>
      <w:r>
        <w:t xml:space="preserve">Tracks lifecycle and resource management of software projects.  </w:t>
      </w:r>
    </w:p>
    <w:p w14:paraId="0EC91542" w14:textId="77777777" w:rsidR="000B2AEA" w:rsidRDefault="00000000">
      <w:pPr>
        <w:spacing w:after="188"/>
        <w:ind w:left="15"/>
      </w:pPr>
      <w:r>
        <w:t xml:space="preserve">Attributes:  </w:t>
      </w:r>
    </w:p>
    <w:p w14:paraId="5341409E" w14:textId="77777777" w:rsidR="000B2AEA" w:rsidRDefault="00000000">
      <w:pPr>
        <w:spacing w:after="0" w:line="414" w:lineRule="auto"/>
        <w:ind w:left="15" w:right="6283"/>
      </w:pPr>
      <w:r>
        <w:t xml:space="preserve">projectTitle techStack deadline budget teamSize </w:t>
      </w:r>
    </w:p>
    <w:p w14:paraId="0958DDB8" w14:textId="77777777" w:rsidR="000B2AEA" w:rsidRDefault="00000000">
      <w:pPr>
        <w:spacing w:after="183"/>
        <w:ind w:left="15"/>
      </w:pPr>
      <w:r>
        <w:t xml:space="preserve">Methods:  </w:t>
      </w:r>
    </w:p>
    <w:p w14:paraId="313E9A09" w14:textId="77777777" w:rsidR="000B2AEA" w:rsidRDefault="00000000">
      <w:pPr>
        <w:spacing w:after="0" w:line="416" w:lineRule="auto"/>
        <w:ind w:left="5" w:right="5516" w:firstLine="431"/>
      </w:pPr>
      <w:r>
        <w:t xml:space="preserve">addDeveloper() trackMilestone() c alculateBur nRate() generateStatusRepor t()  </w:t>
      </w:r>
    </w:p>
    <w:p w14:paraId="49A81BF8" w14:textId="77777777" w:rsidR="000B2AEA" w:rsidRDefault="00000000">
      <w:pPr>
        <w:spacing w:after="236"/>
        <w:ind w:left="15"/>
      </w:pPr>
      <w:r>
        <w:t xml:space="preserve">OOP Features Applied:  </w:t>
      </w:r>
    </w:p>
    <w:p w14:paraId="5145C49F" w14:textId="77777777" w:rsidR="000B2AEA" w:rsidRDefault="00000000">
      <w:pPr>
        <w:tabs>
          <w:tab w:val="center" w:pos="1145"/>
          <w:tab w:val="center" w:pos="5503"/>
        </w:tabs>
        <w:spacing w:after="259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Encapsulation:  </w:t>
      </w:r>
      <w:r>
        <w:tab/>
        <w:t xml:space="preserve">Budget updates are controlled through a secure </w:t>
      </w:r>
      <w:r>
        <w:rPr>
          <w:color w:val="EB5757"/>
          <w:sz w:val="17"/>
        </w:rPr>
        <w:t xml:space="preserve">updateBudget() </w:t>
      </w:r>
      <w:r>
        <w:t xml:space="preserve">method.  </w:t>
      </w:r>
    </w:p>
    <w:p w14:paraId="7C94E532" w14:textId="77777777" w:rsidR="000B2AEA" w:rsidRDefault="00000000">
      <w:pPr>
        <w:ind w:left="441"/>
      </w:pPr>
      <w:r>
        <w:t xml:space="preserve">Polymorphism:  </w:t>
      </w:r>
      <w:r>
        <w:rPr>
          <w:color w:val="EB5757"/>
          <w:sz w:val="17"/>
        </w:rPr>
        <w:t xml:space="preserve">trackMilestone()  </w:t>
      </w:r>
      <w:r>
        <w:rPr>
          <w:color w:val="EB5757"/>
          <w:sz w:val="17"/>
        </w:rPr>
        <w:tab/>
      </w:r>
      <w:r>
        <w:t xml:space="preserve"> can handle different data formats (percentage orfeaturebased progress).   </w:t>
      </w:r>
    </w:p>
    <w:p w14:paraId="77299C68" w14:textId="77777777" w:rsidR="000B2AEA" w:rsidRDefault="00000000">
      <w:pPr>
        <w:spacing w:after="196"/>
        <w:ind w:left="441"/>
      </w:pPr>
      <w:r>
        <w:t xml:space="preserve">Inheritance: </w:t>
      </w:r>
      <w:r>
        <w:rPr>
          <w:color w:val="EB5757"/>
          <w:sz w:val="17"/>
        </w:rPr>
        <w:t>WebProject</w:t>
      </w:r>
      <w:r>
        <w:t xml:space="preserve"> and </w:t>
      </w:r>
      <w:r>
        <w:rPr>
          <w:color w:val="EB5757"/>
          <w:sz w:val="17"/>
        </w:rPr>
        <w:t>MobileProject</w:t>
      </w:r>
      <w:r>
        <w:t xml:space="preserve"> can extend this class with additional features like </w:t>
      </w:r>
    </w:p>
    <w:p w14:paraId="12623BB1" w14:textId="77777777" w:rsidR="000B2AEA" w:rsidRDefault="00000000">
      <w:pPr>
        <w:spacing w:after="925" w:line="259" w:lineRule="auto"/>
        <w:ind w:left="441" w:firstLine="0"/>
      </w:pPr>
      <w:r>
        <w:rPr>
          <w:color w:val="EB5757"/>
          <w:sz w:val="17"/>
        </w:rPr>
        <w:t xml:space="preserve">browserSupport </w:t>
      </w:r>
      <w:r>
        <w:t xml:space="preserve">or </w:t>
      </w:r>
      <w:r>
        <w:rPr>
          <w:color w:val="EB5757"/>
          <w:sz w:val="17"/>
        </w:rPr>
        <w:t xml:space="preserve">osCompatibility </w:t>
      </w:r>
      <w:r>
        <w:t xml:space="preserve">.  </w:t>
      </w:r>
    </w:p>
    <w:p w14:paraId="5D98BD28" w14:textId="77777777" w:rsidR="000B2AEA" w:rsidRDefault="00000000">
      <w:pPr>
        <w:pStyle w:val="Heading1"/>
        <w:ind w:left="351" w:hanging="356"/>
      </w:pPr>
      <w:r>
        <w:t xml:space="preserve">Class: University  </w:t>
      </w:r>
    </w:p>
    <w:p w14:paraId="479D88CA" w14:textId="77777777" w:rsidR="000B2AEA" w:rsidRDefault="00000000">
      <w:pPr>
        <w:ind w:left="15"/>
      </w:pPr>
      <w:r>
        <w:t xml:space="preserve">Description:  </w:t>
      </w:r>
    </w:p>
    <w:p w14:paraId="01957E62" w14:textId="77777777" w:rsidR="000B2AEA" w:rsidRDefault="00000000">
      <w:pPr>
        <w:ind w:left="15"/>
      </w:pPr>
      <w:r>
        <w:t xml:space="preserve">Manages administrative and academic operations of an institution.  </w:t>
      </w:r>
    </w:p>
    <w:p w14:paraId="5F1E36A3" w14:textId="77777777" w:rsidR="000B2AEA" w:rsidRDefault="00000000">
      <w:pPr>
        <w:spacing w:after="6" w:line="414" w:lineRule="auto"/>
        <w:ind w:left="15" w:right="6617"/>
      </w:pPr>
      <w:r>
        <w:t xml:space="preserve">Attributes: institutionName accreditation departmentCount campusArea alumniSize  </w:t>
      </w:r>
    </w:p>
    <w:p w14:paraId="2522FE88" w14:textId="77777777" w:rsidR="000B2AEA" w:rsidRDefault="00000000">
      <w:pPr>
        <w:ind w:left="15"/>
      </w:pPr>
      <w:r>
        <w:lastRenderedPageBreak/>
        <w:t xml:space="preserve">Methods:  </w:t>
      </w:r>
    </w:p>
    <w:p w14:paraId="4A8B7B40" w14:textId="77777777" w:rsidR="000B2AEA" w:rsidRDefault="00000000">
      <w:pPr>
        <w:spacing w:after="2" w:line="412" w:lineRule="auto"/>
        <w:ind w:left="5" w:right="5340" w:firstLine="431"/>
      </w:pPr>
      <w:r>
        <w:t xml:space="preserve">enrollStudent() launchDepartment() hostConvocation() updateAccreditation() OOP  </w:t>
      </w:r>
    </w:p>
    <w:p w14:paraId="640429E7" w14:textId="77777777" w:rsidR="000B2AEA" w:rsidRDefault="00000000">
      <w:pPr>
        <w:spacing w:after="236"/>
        <w:ind w:left="15"/>
      </w:pPr>
      <w:r>
        <w:t xml:space="preserve">Features Applied:  </w:t>
      </w:r>
    </w:p>
    <w:p w14:paraId="0EC87317" w14:textId="77777777" w:rsidR="000B2AEA" w:rsidRDefault="00000000">
      <w:pPr>
        <w:spacing w:after="203"/>
        <w:ind w:left="441"/>
      </w:pPr>
      <w:r>
        <w:t xml:space="preserve">Abstraction:  </w:t>
      </w:r>
      <w:r>
        <w:tab/>
      </w:r>
      <w:r>
        <w:rPr>
          <w:color w:val="EB5757"/>
          <w:sz w:val="17"/>
        </w:rPr>
        <w:t xml:space="preserve">enrollStudent()  </w:t>
      </w:r>
      <w:r>
        <w:rPr>
          <w:color w:val="EB5757"/>
          <w:sz w:val="17"/>
        </w:rPr>
        <w:tab/>
      </w:r>
      <w:r>
        <w:t xml:space="preserve"> hides backend operations like fee validation and ID creation.  </w:t>
      </w:r>
    </w:p>
    <w:p w14:paraId="3AF3E99C" w14:textId="77777777" w:rsidR="000B2AEA" w:rsidRDefault="00000000">
      <w:pPr>
        <w:tabs>
          <w:tab w:val="center" w:pos="1230"/>
          <w:tab w:val="center" w:pos="5690"/>
        </w:tabs>
        <w:spacing w:after="263"/>
        <w:ind w:left="0" w:firstLine="0"/>
      </w:pPr>
      <w:r>
        <w:rPr>
          <w:sz w:val="22"/>
        </w:rPr>
        <w:t xml:space="preserve">  </w:t>
      </w:r>
      <w:r>
        <w:rPr>
          <w:sz w:val="22"/>
        </w:rPr>
        <w:tab/>
      </w:r>
      <w:r>
        <w:t xml:space="preserve">Encapsulation:  </w:t>
      </w:r>
      <w:r>
        <w:tab/>
      </w:r>
      <w:r>
        <w:rPr>
          <w:color w:val="EB5757"/>
          <w:sz w:val="17"/>
        </w:rPr>
        <w:t>alumniSize</w:t>
      </w:r>
      <w:r>
        <w:t xml:space="preserve"> is auto-managed and cannot be manually altered.  </w:t>
      </w:r>
    </w:p>
    <w:p w14:paraId="3A55DE9D" w14:textId="77777777" w:rsidR="000B2AEA" w:rsidRDefault="00000000">
      <w:pPr>
        <w:spacing w:after="119" w:line="259" w:lineRule="auto"/>
        <w:ind w:left="0" w:firstLine="0"/>
        <w:jc w:val="right"/>
      </w:pPr>
      <w:r>
        <w:t xml:space="preserve">Inheritance: </w:t>
      </w:r>
      <w:r>
        <w:rPr>
          <w:color w:val="EB5757"/>
          <w:sz w:val="17"/>
        </w:rPr>
        <w:t>TechnicalUniversity</w:t>
      </w:r>
      <w:r>
        <w:t xml:space="preserve"> can extend this class with additional attributes like </w:t>
      </w:r>
      <w:r>
        <w:rPr>
          <w:color w:val="EB5757"/>
          <w:vertAlign w:val="subscript"/>
        </w:rPr>
        <w:t xml:space="preserve">labEquipmentCount </w:t>
      </w:r>
      <w:r>
        <w:t xml:space="preserve"> </w:t>
      </w:r>
    </w:p>
    <w:p w14:paraId="0B49F7D1" w14:textId="77777777" w:rsidR="000B2AEA" w:rsidRDefault="00000000">
      <w:pPr>
        <w:spacing w:after="878"/>
        <w:ind w:left="451"/>
      </w:pPr>
      <w:r>
        <w:t xml:space="preserve">.  </w:t>
      </w:r>
    </w:p>
    <w:p w14:paraId="2FB4CB0B" w14:textId="77777777" w:rsidR="000B2AEA" w:rsidRDefault="00000000">
      <w:pPr>
        <w:pStyle w:val="Heading1"/>
        <w:ind w:left="351" w:hanging="356"/>
      </w:pPr>
      <w:r>
        <w:t xml:space="preserve">Class: Satellite  </w:t>
      </w:r>
    </w:p>
    <w:p w14:paraId="45DE2EBA" w14:textId="77777777" w:rsidR="000B2AEA" w:rsidRDefault="00000000">
      <w:pPr>
        <w:ind w:left="15"/>
      </w:pPr>
      <w:r>
        <w:t xml:space="preserve">Description:  </w:t>
      </w:r>
    </w:p>
    <w:p w14:paraId="77B36537" w14:textId="77777777" w:rsidR="000B2AEA" w:rsidRDefault="00000000">
      <w:pPr>
        <w:ind w:left="15"/>
      </w:pPr>
      <w:r>
        <w:t xml:space="preserve">Handles orbital tracking and communication logistics for space systems.  </w:t>
      </w:r>
    </w:p>
    <w:p w14:paraId="383EF268" w14:textId="77777777" w:rsidR="000B2AEA" w:rsidRDefault="00000000">
      <w:pPr>
        <w:spacing w:after="193"/>
        <w:ind w:left="15"/>
      </w:pPr>
      <w:r>
        <w:t xml:space="preserve">Attributes:  </w:t>
      </w:r>
    </w:p>
    <w:p w14:paraId="61E64A55" w14:textId="77777777" w:rsidR="000B2AEA" w:rsidRDefault="00000000">
      <w:pPr>
        <w:ind w:left="441"/>
      </w:pPr>
      <w:r>
        <w:t xml:space="preserve">satelliteID  </w:t>
      </w:r>
    </w:p>
    <w:p w14:paraId="5ABE94D1" w14:textId="77777777" w:rsidR="000B2AEA" w:rsidRDefault="00000000">
      <w:pPr>
        <w:spacing w:line="417" w:lineRule="auto"/>
        <w:ind w:left="5" w:right="6267" w:firstLine="421"/>
      </w:pPr>
      <w:r>
        <w:t xml:space="preserve">operatorName  orbitalAltitude launchDate payloadType  Methods:  </w:t>
      </w:r>
    </w:p>
    <w:p w14:paraId="5C5FEC04" w14:textId="77777777" w:rsidR="000B2AEA" w:rsidRDefault="00000000">
      <w:pPr>
        <w:spacing w:after="10" w:line="414" w:lineRule="auto"/>
        <w:ind w:left="441" w:right="5205"/>
      </w:pPr>
      <w:r>
        <w:t xml:space="preserve">adjustOrbit() transmitData() checkSystemHealth() decommission()  </w:t>
      </w:r>
    </w:p>
    <w:p w14:paraId="66EE4A57" w14:textId="77777777" w:rsidR="000B2AEA" w:rsidRDefault="00000000">
      <w:pPr>
        <w:ind w:left="15"/>
      </w:pPr>
      <w:r>
        <w:t xml:space="preserve">OOP Features Applied:  </w:t>
      </w:r>
    </w:p>
    <w:p w14:paraId="5EA6D33B" w14:textId="77777777" w:rsidR="000B2AEA" w:rsidRDefault="00000000">
      <w:pPr>
        <w:ind w:left="441"/>
      </w:pPr>
      <w:r>
        <w:lastRenderedPageBreak/>
        <w:t xml:space="preserve">Abstraction:  </w:t>
      </w:r>
      <w:r>
        <w:tab/>
      </w:r>
      <w:r>
        <w:rPr>
          <w:color w:val="EB5757"/>
        </w:rPr>
        <w:t>transmitData()</w:t>
      </w:r>
      <w:r>
        <w:t xml:space="preserve"> hides complex communication mechanisms like RF modulation and encryption.  </w:t>
      </w:r>
    </w:p>
    <w:p w14:paraId="4102604A" w14:textId="77777777" w:rsidR="000B2AEA" w:rsidRDefault="00000000">
      <w:pPr>
        <w:ind w:left="441"/>
      </w:pPr>
      <w:r>
        <w:t>Polymorphism:</w:t>
      </w:r>
      <w:r>
        <w:rPr>
          <w:color w:val="EB5757"/>
          <w:sz w:val="22"/>
          <w:vertAlign w:val="subscript"/>
        </w:rPr>
        <w:t>adjustOrbit()</w:t>
      </w:r>
      <w:r>
        <w:t xml:space="preserve"> behaves differently based on orbit type  LEO vs GEO .  </w:t>
      </w:r>
    </w:p>
    <w:p w14:paraId="1334D944" w14:textId="77777777" w:rsidR="000B2AEA" w:rsidRDefault="00000000">
      <w:pPr>
        <w:tabs>
          <w:tab w:val="center" w:pos="1145"/>
          <w:tab w:val="center" w:pos="5623"/>
        </w:tabs>
        <w:spacing w:after="895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Encapsulation:  </w:t>
      </w:r>
      <w:r>
        <w:tab/>
      </w:r>
      <w:r>
        <w:rPr>
          <w:color w:val="EB5757"/>
          <w:sz w:val="17"/>
        </w:rPr>
        <w:t xml:space="preserve">satelliteID </w:t>
      </w:r>
      <w:r>
        <w:t xml:space="preserve"> is read-only after initialization to maintain tracking consistency.  </w:t>
      </w:r>
    </w:p>
    <w:p w14:paraId="6D7FCC22" w14:textId="77777777" w:rsidR="000B2AEA" w:rsidRDefault="00000000">
      <w:pPr>
        <w:pStyle w:val="Heading1"/>
        <w:numPr>
          <w:ilvl w:val="0"/>
          <w:numId w:val="0"/>
        </w:numPr>
        <w:ind w:left="5"/>
      </w:pPr>
      <w:r>
        <w:t xml:space="preserve">Conclusion  </w:t>
      </w:r>
    </w:p>
    <w:p w14:paraId="5AC72AA9" w14:textId="77777777" w:rsidR="000B2AEA" w:rsidRDefault="00000000">
      <w:pPr>
        <w:ind w:left="15"/>
      </w:pPr>
      <w:r>
        <w:t xml:space="preserve">This assignment demonstrates how real-world systems can be effectively modeled using ObjectOriented Programming principles. By applying encapsulation, abstraction, inheritance, and polymorphism, software systems become more secure, reusable, and modular, closely reflecting real-world complexities.  </w:t>
      </w:r>
    </w:p>
    <w:sectPr w:rsidR="000B2AEA">
      <w:pgSz w:w="12240" w:h="15840"/>
      <w:pgMar w:top="1591" w:right="1524" w:bottom="185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C4E17"/>
    <w:multiLevelType w:val="hybridMultilevel"/>
    <w:tmpl w:val="B178EDF8"/>
    <w:lvl w:ilvl="0" w:tplc="093A675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A6266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744BC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EEEA4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69A2B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10A3E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EA0AB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4E8CB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00E80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203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AEA"/>
    <w:rsid w:val="00051236"/>
    <w:rsid w:val="000B2AEA"/>
    <w:rsid w:val="00DE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9C20"/>
  <w15:docId w15:val="{E9708A93-F3FE-46BC-8592-C69CBD6C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5" w:lineRule="auto"/>
      <w:ind w:left="2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2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11 – Shreya - GenAI.pdf</dc:title>
  <dc:subject/>
  <dc:creator>Shreya Balamkar</dc:creator>
  <cp:keywords>DAHG6o9ZfOs,BAEwYqWWrJc,0</cp:keywords>
  <cp:lastModifiedBy>prathviraj gowda</cp:lastModifiedBy>
  <cp:revision>2</cp:revision>
  <dcterms:created xsi:type="dcterms:W3CDTF">2026-04-16T05:55:00Z</dcterms:created>
  <dcterms:modified xsi:type="dcterms:W3CDTF">2026-04-16T05:55:00Z</dcterms:modified>
</cp:coreProperties>
</file>