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sz w:val="24"/>
          <w:szCs w:val="24"/>
          <w:u w:val="none"/>
        </w:rPr>
      </w:pPr>
      <w:r>
        <w:rPr>
          <w:b w:val="false"/>
          <w:bCs w:val="false"/>
          <w:sz w:val="24"/>
          <w:szCs w:val="24"/>
          <w:u w:val="none"/>
        </w:rPr>
        <w:t xml:space="preserve">Numéro de carte  </w:t>
        <w:tab/>
        <w:t>: 551078</w:t>
      </w:r>
    </w:p>
    <w:p>
      <w:pPr>
        <w:pStyle w:val="Normal"/>
        <w:bidi w:val="0"/>
        <w:jc w:val="left"/>
        <w:rPr>
          <w:b w:val="false"/>
          <w:b w:val="false"/>
          <w:bCs w:val="false"/>
          <w:sz w:val="24"/>
          <w:szCs w:val="24"/>
          <w:u w:val="none"/>
        </w:rPr>
      </w:pPr>
      <w:r>
        <w:rPr>
          <w:b w:val="false"/>
          <w:bCs w:val="false"/>
          <w:sz w:val="24"/>
          <w:szCs w:val="24"/>
          <w:u w:val="none"/>
        </w:rPr>
        <w:t>Nom</w:t>
        <w:tab/>
        <w:tab/>
        <w:tab/>
        <w:t>: MATHEY-APOSSAN</w:t>
      </w:r>
    </w:p>
    <w:p>
      <w:pPr>
        <w:pStyle w:val="Normal"/>
        <w:bidi w:val="0"/>
        <w:jc w:val="left"/>
        <w:rPr>
          <w:b w:val="false"/>
          <w:b w:val="false"/>
          <w:bCs w:val="false"/>
          <w:sz w:val="24"/>
          <w:szCs w:val="24"/>
          <w:u w:val="none"/>
        </w:rPr>
      </w:pPr>
      <w:r>
        <w:rPr>
          <w:b w:val="false"/>
          <w:bCs w:val="false"/>
          <w:sz w:val="24"/>
          <w:szCs w:val="24"/>
          <w:u w:val="none"/>
        </w:rPr>
        <w:t>Prénom</w:t>
        <w:tab/>
        <w:tab/>
        <w:t>: Maté Ulrich Graciano</w:t>
      </w:r>
    </w:p>
    <w:p>
      <w:pPr>
        <w:pStyle w:val="Normal"/>
        <w:bidi w:val="0"/>
        <w:jc w:val="left"/>
        <w:rPr>
          <w:b w:val="false"/>
          <w:b w:val="false"/>
          <w:bCs w:val="false"/>
          <w:sz w:val="24"/>
          <w:szCs w:val="24"/>
          <w:u w:val="none"/>
        </w:rPr>
      </w:pPr>
      <w:r>
        <w:rPr>
          <w:b w:val="false"/>
          <w:bCs w:val="false"/>
          <w:sz w:val="24"/>
          <w:szCs w:val="24"/>
          <w:u w:val="none"/>
        </w:rPr>
        <w:t>Option</w:t>
        <w:tab/>
        <w:tab/>
        <w:tab/>
        <w:t>: GL</w:t>
      </w:r>
    </w:p>
    <w:p>
      <w:pPr>
        <w:pStyle w:val="Normal"/>
        <w:bidi w:val="0"/>
        <w:jc w:val="center"/>
        <w:rPr>
          <w:b/>
          <w:b/>
          <w:bCs/>
          <w:sz w:val="30"/>
          <w:szCs w:val="30"/>
          <w:u w:val="none"/>
        </w:rPr>
      </w:pPr>
      <w:r>
        <w:rPr>
          <w:b/>
          <w:bCs/>
          <w:sz w:val="30"/>
          <w:szCs w:val="30"/>
          <w:u w:val="none"/>
        </w:rPr>
        <w:t>RAPPORT DU PREMIER TP D’XML</w:t>
      </w:r>
    </w:p>
    <w:p>
      <w:pPr>
        <w:pStyle w:val="Normal"/>
        <w:bidi w:val="0"/>
        <w:jc w:val="center"/>
        <w:rPr>
          <w:b/>
          <w:b/>
          <w:bCs/>
          <w:sz w:val="30"/>
          <w:szCs w:val="30"/>
          <w:u w:val="none"/>
        </w:rPr>
      </w:pPr>
      <w:r>
        <w:rPr>
          <w:b/>
          <w:bCs/>
          <w:sz w:val="30"/>
          <w:szCs w:val="30"/>
          <w:u w:val="none"/>
        </w:rPr>
      </w:r>
    </w:p>
    <w:p>
      <w:pPr>
        <w:pStyle w:val="Normal"/>
        <w:numPr>
          <w:ilvl w:val="0"/>
          <w:numId w:val="1"/>
        </w:numPr>
        <w:bidi w:val="0"/>
        <w:jc w:val="left"/>
        <w:rPr>
          <w:b/>
          <w:b/>
          <w:bCs/>
          <w:sz w:val="30"/>
          <w:szCs w:val="30"/>
          <w:u w:val="none"/>
        </w:rPr>
      </w:pPr>
      <w:r>
        <w:rPr>
          <w:b/>
          <w:bCs/>
          <w:sz w:val="30"/>
          <w:szCs w:val="30"/>
          <w:u w:val="none"/>
        </w:rPr>
        <w:t xml:space="preserve">Exercice 3.1 : </w:t>
      </w:r>
      <w:r>
        <w:rPr>
          <w:b/>
          <w:bCs/>
          <w:sz w:val="30"/>
          <w:szCs w:val="30"/>
          <w:u w:val="none"/>
        </w:rPr>
        <w:t>Cuisine</w:t>
      </w:r>
    </w:p>
    <w:p>
      <w:pPr>
        <w:pStyle w:val="Normal"/>
        <w:numPr>
          <w:ilvl w:val="0"/>
          <w:numId w:val="0"/>
        </w:numPr>
        <w:bidi w:val="0"/>
        <w:ind w:left="720" w:hanging="0"/>
        <w:jc w:val="left"/>
        <w:rPr>
          <w:b w:val="false"/>
          <w:b w:val="false"/>
          <w:bCs w:val="false"/>
          <w:sz w:val="24"/>
          <w:szCs w:val="24"/>
          <w:u w:val="none"/>
        </w:rPr>
      </w:pPr>
      <w:r>
        <w:rPr>
          <w:b w:val="false"/>
          <w:bCs w:val="false"/>
          <w:sz w:val="24"/>
          <w:szCs w:val="24"/>
          <w:u w:val="none"/>
        </w:rPr>
        <w:t>Le but de cet exercice est de modéliser trois ou quatre recettes de cuisine pour la préparation de plats de notre choix.</w:t>
      </w:r>
    </w:p>
    <w:p>
      <w:pPr>
        <w:pStyle w:val="Normal"/>
        <w:numPr>
          <w:ilvl w:val="0"/>
          <w:numId w:val="0"/>
        </w:numPr>
        <w:bidi w:val="0"/>
        <w:ind w:left="720" w:hanging="0"/>
        <w:jc w:val="left"/>
        <w:rPr>
          <w:b w:val="false"/>
          <w:b w:val="false"/>
          <w:bCs w:val="false"/>
          <w:sz w:val="24"/>
          <w:szCs w:val="24"/>
          <w:u w:val="none"/>
        </w:rPr>
      </w:pPr>
      <w:r>
        <w:rPr>
          <w:b w:val="false"/>
          <w:bCs w:val="false"/>
          <w:sz w:val="24"/>
          <w:szCs w:val="24"/>
          <w:u w:val="none"/>
        </w:rPr>
      </w:r>
    </w:p>
    <w:p>
      <w:pPr>
        <w:pStyle w:val="Normal"/>
        <w:numPr>
          <w:ilvl w:val="1"/>
          <w:numId w:val="1"/>
        </w:numPr>
        <w:bidi w:val="0"/>
        <w:jc w:val="left"/>
        <w:rPr>
          <w:b w:val="false"/>
          <w:b w:val="false"/>
          <w:bCs w:val="false"/>
          <w:sz w:val="24"/>
          <w:szCs w:val="24"/>
          <w:u w:val="none"/>
        </w:rPr>
      </w:pPr>
      <w:r>
        <w:rPr>
          <w:b w:val="false"/>
          <w:bCs w:val="false"/>
          <w:sz w:val="24"/>
          <w:szCs w:val="24"/>
          <w:u w:val="none"/>
        </w:rPr>
        <w:t>Choix des ingrédients,</w:t>
      </w:r>
    </w:p>
    <w:p>
      <w:pPr>
        <w:pStyle w:val="Normal"/>
        <w:numPr>
          <w:ilvl w:val="1"/>
          <w:numId w:val="1"/>
        </w:numPr>
        <w:bidi w:val="0"/>
        <w:jc w:val="left"/>
        <w:rPr>
          <w:b w:val="false"/>
          <w:b w:val="false"/>
          <w:bCs w:val="false"/>
          <w:sz w:val="24"/>
          <w:szCs w:val="24"/>
          <w:u w:val="none"/>
        </w:rPr>
      </w:pPr>
      <w:r>
        <w:rPr>
          <w:b w:val="false"/>
          <w:bCs w:val="false"/>
          <w:sz w:val="24"/>
          <w:szCs w:val="24"/>
          <w:u w:val="none"/>
        </w:rPr>
        <w:t>Choix des éléments nécessaires à la préparation du repas,</w:t>
      </w:r>
    </w:p>
    <w:p>
      <w:pPr>
        <w:pStyle w:val="Normal"/>
        <w:numPr>
          <w:ilvl w:val="1"/>
          <w:numId w:val="1"/>
        </w:numPr>
        <w:bidi w:val="0"/>
        <w:jc w:val="left"/>
        <w:rPr>
          <w:b w:val="false"/>
          <w:b w:val="false"/>
          <w:bCs w:val="false"/>
          <w:sz w:val="24"/>
          <w:szCs w:val="24"/>
          <w:u w:val="none"/>
        </w:rPr>
      </w:pPr>
      <w:r>
        <w:rPr>
          <w:b w:val="false"/>
          <w:bCs w:val="false"/>
          <w:sz w:val="24"/>
          <w:szCs w:val="24"/>
          <w:u w:val="none"/>
        </w:rPr>
        <w:t>Décision du niveau de difficulté,</w:t>
      </w:r>
    </w:p>
    <w:p>
      <w:pPr>
        <w:pStyle w:val="Normal"/>
        <w:numPr>
          <w:ilvl w:val="0"/>
          <w:numId w:val="0"/>
        </w:numPr>
        <w:bidi w:val="0"/>
        <w:ind w:left="1080" w:hanging="0"/>
        <w:jc w:val="left"/>
        <w:rPr>
          <w:b w:val="false"/>
          <w:b w:val="false"/>
          <w:bCs w:val="false"/>
          <w:i/>
          <w:i/>
          <w:iCs/>
          <w:sz w:val="24"/>
          <w:szCs w:val="24"/>
          <w:u w:val="none"/>
        </w:rPr>
      </w:pPr>
      <w:r>
        <w:rPr>
          <w:b w:val="false"/>
          <w:bCs w:val="false"/>
          <w:i/>
          <w:iCs/>
          <w:sz w:val="24"/>
          <w:szCs w:val="24"/>
          <w:u w:val="none"/>
        </w:rPr>
        <w:t>Le document devra être homogène. Si nous plaçons un éléments comme attribut dans la recette d’un plat, il faudra faire de même dans les autres recettes. Et tout sous élément dans une recette doit être sous élément dans une autre recette.</w:t>
      </w:r>
    </w:p>
    <w:p>
      <w:pPr>
        <w:pStyle w:val="Normal"/>
        <w:bidi w:val="0"/>
        <w:jc w:val="left"/>
        <w:rPr>
          <w:b w:val="false"/>
          <w:b w:val="false"/>
          <w:bCs w:val="false"/>
          <w:i/>
          <w:i/>
          <w:iCs/>
          <w:sz w:val="24"/>
          <w:szCs w:val="24"/>
          <w:u w:val="none"/>
        </w:rPr>
      </w:pPr>
      <w:r>
        <w:rPr>
          <w:b w:val="false"/>
          <w:bCs w:val="false"/>
          <w:i/>
          <w:iCs/>
          <w:sz w:val="24"/>
          <w:szCs w:val="24"/>
          <w:u w:val="none"/>
        </w:rPr>
      </w:r>
    </w:p>
    <w:p>
      <w:pPr>
        <w:pStyle w:val="Normal"/>
        <w:numPr>
          <w:ilvl w:val="1"/>
          <w:numId w:val="1"/>
        </w:numPr>
        <w:bidi w:val="0"/>
        <w:jc w:val="left"/>
        <w:rPr>
          <w:b w:val="false"/>
          <w:b w:val="false"/>
          <w:bCs w:val="false"/>
          <w:i w:val="false"/>
          <w:i w:val="false"/>
          <w:iCs w:val="false"/>
          <w:sz w:val="24"/>
          <w:szCs w:val="24"/>
          <w:u w:val="none"/>
        </w:rPr>
      </w:pPr>
      <w:r>
        <w:rPr>
          <w:b w:val="false"/>
          <w:bCs w:val="false"/>
          <w:i w:val="false"/>
          <w:iCs w:val="false"/>
          <w:sz w:val="24"/>
          <w:szCs w:val="24"/>
          <w:u w:val="none"/>
        </w:rPr>
        <w:t>Description du document cuisine.xml</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ab/>
        <w:tab/>
        <w:t>Dans le document cuisine.xml, nous avons préparé trois nourritures.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2"/>
        </w:numPr>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La salade qui est un plat destiné à l’entrée. Elle a besoin d’assiette et de cuillère comme </w:t>
      </w:r>
      <w:r>
        <w:rPr>
          <w:b/>
          <w:bCs/>
          <w:i w:val="false"/>
          <w:iCs w:val="false"/>
          <w:sz w:val="24"/>
          <w:szCs w:val="24"/>
          <w:u w:val="none"/>
        </w:rPr>
        <w:t>éléments nécessaires</w:t>
      </w:r>
      <w:r>
        <w:rPr>
          <w:b w:val="false"/>
          <w:bCs w:val="false"/>
          <w:i w:val="false"/>
          <w:iCs w:val="false"/>
          <w:sz w:val="24"/>
          <w:szCs w:val="24"/>
          <w:u w:val="none"/>
        </w:rPr>
        <w:t xml:space="preserve">, ensuite le sel, l’oignon, la carotte, la tomate, la laitue, la vinaigrette, la mayonnaise et l’huile comme </w:t>
      </w:r>
      <w:r>
        <w:rPr>
          <w:b/>
          <w:bCs/>
          <w:i w:val="false"/>
          <w:iCs w:val="false"/>
          <w:sz w:val="24"/>
          <w:szCs w:val="24"/>
          <w:u w:val="none"/>
        </w:rPr>
        <w:t xml:space="preserve">ingrédients </w:t>
      </w:r>
      <w:r>
        <w:rPr>
          <w:b w:val="false"/>
          <w:bCs w:val="false"/>
          <w:i w:val="false"/>
          <w:iCs w:val="false"/>
          <w:sz w:val="24"/>
          <w:szCs w:val="24"/>
          <w:u w:val="none"/>
        </w:rPr>
        <w:t>et enfin de vingt (20) minutes pour être préparée. Nous estimons sa difficulté à « </w:t>
      </w:r>
      <w:r>
        <w:rPr>
          <w:b/>
          <w:bCs/>
          <w:i w:val="false"/>
          <w:iCs w:val="false"/>
          <w:sz w:val="24"/>
          <w:szCs w:val="24"/>
          <w:u w:val="none"/>
        </w:rPr>
        <w:t>facile »</w:t>
      </w:r>
      <w:r>
        <w:rPr>
          <w:b w:val="false"/>
          <w:bCs w:val="false"/>
          <w:i w:val="false"/>
          <w:iCs w:val="false"/>
          <w:sz w:val="24"/>
          <w:szCs w:val="24"/>
          <w:u w:val="none"/>
        </w:rPr>
        <w: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2"/>
        </w:numPr>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Le riz blanc qui est un plat de résistance. Elle a besoin d’une cuisinière ou un fourneau, d’une marmite, de l’eau et de la spatule comme </w:t>
      </w:r>
      <w:r>
        <w:rPr>
          <w:b/>
          <w:bCs/>
          <w:i w:val="false"/>
          <w:iCs w:val="false"/>
          <w:sz w:val="24"/>
          <w:szCs w:val="24"/>
          <w:u w:val="none"/>
        </w:rPr>
        <w:t>éléments nécessaires</w:t>
      </w:r>
      <w:r>
        <w:rPr>
          <w:b w:val="false"/>
          <w:bCs w:val="false"/>
          <w:i w:val="false"/>
          <w:iCs w:val="false"/>
          <w:sz w:val="24"/>
          <w:szCs w:val="24"/>
          <w:u w:val="none"/>
        </w:rPr>
        <w:t xml:space="preserve">. Comme </w:t>
      </w:r>
      <w:r>
        <w:rPr>
          <w:b/>
          <w:bCs/>
          <w:i w:val="false"/>
          <w:iCs w:val="false"/>
          <w:sz w:val="24"/>
          <w:szCs w:val="24"/>
          <w:u w:val="none"/>
        </w:rPr>
        <w:t>ingrédients</w:t>
      </w:r>
      <w:r>
        <w:rPr>
          <w:b w:val="false"/>
          <w:bCs w:val="false"/>
          <w:i w:val="false"/>
          <w:iCs w:val="false"/>
          <w:sz w:val="24"/>
          <w:szCs w:val="24"/>
          <w:u w:val="none"/>
        </w:rPr>
        <w:t xml:space="preserve">, nous avons choisi le sel, l’oignon et l’huile. </w:t>
      </w:r>
      <w:r>
        <w:rPr>
          <w:b w:val="false"/>
          <w:bCs w:val="false"/>
          <w:i w:val="false"/>
          <w:iCs w:val="false"/>
          <w:sz w:val="24"/>
          <w:szCs w:val="24"/>
          <w:u w:val="none"/>
        </w:rPr>
        <w:t>Il nous faut vingt (20) minutes pour la préparer et elle est de difficulté intermédiaire.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2"/>
        </w:numPr>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La sauce de noix de palme. Comme éléments nécessaires, elle a besoin d’une cuisinière, d’un mortier, d’un pilon, d’une marmite, de l’eau et d’une passoire. Nous avons utilisé le piment, la viande, le poisson, le sel, l’oignon et les feuilles de Gboma comme ingrédients. Il nous faut cent-vingt minutes pour la préparer et elle est classée « </w:t>
      </w:r>
      <w:r>
        <w:rPr>
          <w:b/>
          <w:bCs/>
          <w:i w:val="false"/>
          <w:iCs w:val="false"/>
          <w:sz w:val="24"/>
          <w:szCs w:val="24"/>
          <w:u w:val="none"/>
        </w:rPr>
        <w:t xml:space="preserve">Difficile </w:t>
      </w:r>
      <w:r>
        <w:rPr>
          <w:b w:val="false"/>
          <w:bCs w:val="false"/>
          <w:i w:val="false"/>
          <w:iCs w:val="false"/>
          <w:sz w:val="24"/>
          <w:szCs w:val="24"/>
          <w:u w:val="none"/>
        </w:rPr>
        <w:t>»</w:t>
      </w:r>
    </w:p>
    <w:p>
      <w:pPr>
        <w:pStyle w:val="Normal"/>
        <w:numPr>
          <w:ilvl w:val="0"/>
          <w:numId w:val="1"/>
        </w:numPr>
        <w:bidi w:val="0"/>
        <w:jc w:val="left"/>
        <w:rPr>
          <w:b/>
          <w:b/>
          <w:bCs/>
          <w:sz w:val="30"/>
          <w:szCs w:val="30"/>
          <w:u w:val="none"/>
        </w:rPr>
      </w:pPr>
      <w:r>
        <w:rPr>
          <w:b/>
          <w:bCs/>
          <w:sz w:val="30"/>
          <w:szCs w:val="30"/>
          <w:u w:val="none"/>
        </w:rPr>
        <w:t xml:space="preserve"> </w:t>
      </w:r>
      <w:r>
        <w:rPr>
          <w:b/>
          <w:bCs/>
          <w:sz w:val="30"/>
          <w:szCs w:val="30"/>
          <w:u w:val="none"/>
        </w:rPr>
        <w:t>Exercice 3.2 : Structure interne de la terre.</w:t>
      </w:r>
    </w:p>
    <w:p>
      <w:pPr>
        <w:pStyle w:val="Normal"/>
        <w:bidi w:val="0"/>
        <w:jc w:val="left"/>
        <w:rPr>
          <w:b/>
          <w:b/>
          <w:bCs/>
          <w:sz w:val="30"/>
          <w:szCs w:val="30"/>
          <w:u w:val="none"/>
        </w:rPr>
      </w:pPr>
      <w:r>
        <w:rPr>
          <w:b/>
          <w:bCs/>
          <w:sz w:val="30"/>
          <w:szCs w:val="30"/>
          <w:u w:val="none"/>
        </w:rPr>
      </w:r>
    </w:p>
    <w:p>
      <w:pPr>
        <w:pStyle w:val="Normal"/>
        <w:bidi w:val="0"/>
        <w:jc w:val="left"/>
        <w:rPr>
          <w:b/>
          <w:b/>
          <w:bCs/>
          <w:sz w:val="30"/>
          <w:szCs w:val="30"/>
          <w:u w:val="none"/>
        </w:rPr>
      </w:pPr>
      <w:r>
        <w:rPr>
          <w:b/>
          <w:bCs/>
          <w:sz w:val="30"/>
          <w:szCs w:val="30"/>
          <w:u w:val="none"/>
        </w:rPr>
        <w:tab/>
      </w:r>
      <w:r>
        <w:rPr>
          <w:b w:val="false"/>
          <w:bCs w:val="false"/>
          <w:sz w:val="24"/>
          <w:szCs w:val="24"/>
          <w:u w:val="none"/>
        </w:rPr>
        <w:t xml:space="preserve">Dans cet exercice, nous modélisons </w:t>
      </w:r>
      <w:r>
        <w:rPr>
          <w:b w:val="false"/>
          <w:bCs w:val="false"/>
          <w:sz w:val="24"/>
          <w:szCs w:val="24"/>
          <w:u w:val="none"/>
        </w:rPr>
        <w:t xml:space="preserve">les informations contenues dans le texte suivant : </w:t>
      </w:r>
    </w:p>
    <w:p>
      <w:pPr>
        <w:pStyle w:val="Normal"/>
        <w:bidi w:val="0"/>
        <w:jc w:val="left"/>
        <w:rPr>
          <w:b w:val="false"/>
          <w:b w:val="false"/>
          <w:bCs w:val="false"/>
          <w:sz w:val="24"/>
          <w:szCs w:val="24"/>
        </w:rPr>
      </w:pPr>
      <w:r>
        <w:rPr>
          <w:b/>
          <w:bCs/>
          <w:sz w:val="30"/>
          <w:szCs w:val="30"/>
          <w:u w:val="none"/>
        </w:rPr>
      </w:r>
    </w:p>
    <w:p>
      <w:pPr>
        <w:pStyle w:val="Normal"/>
        <w:bidi w:val="0"/>
        <w:jc w:val="left"/>
        <w:rPr>
          <w:b/>
          <w:b/>
          <w:bCs/>
          <w:sz w:val="30"/>
          <w:szCs w:val="30"/>
          <w:u w:val="none"/>
        </w:rPr>
      </w:pPr>
      <w:r>
        <w:rPr>
          <w:b w:val="false"/>
          <w:bCs w:val="false"/>
          <w:sz w:val="24"/>
          <w:szCs w:val="24"/>
          <w:u w:val="none"/>
        </w:rPr>
        <w:tab/>
        <w:t>« </w:t>
      </w:r>
      <w:r>
        <w:rPr>
          <w:rFonts w:ascii="Symbola" w:hAnsi="Symbola"/>
          <w:b w:val="false"/>
          <w:bCs w:val="false"/>
          <w:i/>
          <w:iCs/>
          <w:sz w:val="24"/>
          <w:szCs w:val="24"/>
          <w:u w:val="none"/>
        </w:rPr>
        <w:t>La Terre est constituée de différentes couches. A l’extérieur, il y a la croûte terrestre, juste dessous, il y a le manteau supérieur qui fait environ 650 km d’épaisseur, puis plus bas, il y a le manteau inférieur qui fait 2200 km d’épaisseur. Le manteau supérieur est constitué</w:t>
      </w:r>
    </w:p>
    <w:p>
      <w:pPr>
        <w:pStyle w:val="Normal"/>
        <w:bidi w:val="0"/>
        <w:jc w:val="left"/>
        <w:rPr>
          <w:rFonts w:ascii="Symbola" w:hAnsi="Symbola"/>
          <w:b/>
          <w:b/>
          <w:bCs/>
          <w:i/>
          <w:i/>
          <w:iCs/>
          <w:sz w:val="30"/>
          <w:szCs w:val="30"/>
          <w:u w:val="none"/>
        </w:rPr>
      </w:pPr>
      <w:r>
        <w:rPr>
          <w:rFonts w:ascii="Symbola" w:hAnsi="Symbola"/>
          <w:b w:val="false"/>
          <w:bCs w:val="false"/>
          <w:i/>
          <w:iCs/>
          <w:sz w:val="24"/>
          <w:szCs w:val="24"/>
          <w:u w:val="none"/>
        </w:rPr>
        <w:t>d’olivine et de pyroxène, tandis que le manteau inférieur est constitué de pérovskite. La</w:t>
      </w:r>
    </w:p>
    <w:p>
      <w:pPr>
        <w:pStyle w:val="Normal"/>
        <w:bidi w:val="0"/>
        <w:jc w:val="left"/>
        <w:rPr>
          <w:rFonts w:ascii="Symbola" w:hAnsi="Symbola"/>
          <w:b/>
          <w:b/>
          <w:bCs/>
          <w:i/>
          <w:i/>
          <w:iCs/>
          <w:sz w:val="30"/>
          <w:szCs w:val="30"/>
          <w:u w:val="none"/>
        </w:rPr>
      </w:pPr>
      <w:r>
        <w:rPr>
          <w:rFonts w:ascii="Symbola" w:hAnsi="Symbola"/>
          <w:b w:val="false"/>
          <w:bCs w:val="false"/>
          <w:i/>
          <w:iCs/>
          <w:sz w:val="24"/>
          <w:szCs w:val="24"/>
          <w:u w:val="none"/>
        </w:rPr>
        <w:t>croûte terrestre est de deux sortes : la croûte océanique qui est en basalte de densité 3,</w:t>
      </w:r>
    </w:p>
    <w:p>
      <w:pPr>
        <w:pStyle w:val="Normal"/>
        <w:bidi w:val="0"/>
        <w:jc w:val="left"/>
        <w:rPr>
          <w:rFonts w:ascii="Symbola" w:hAnsi="Symbola"/>
          <w:b/>
          <w:b/>
          <w:bCs/>
          <w:i/>
          <w:i/>
          <w:iCs/>
          <w:sz w:val="30"/>
          <w:szCs w:val="30"/>
          <w:u w:val="none"/>
        </w:rPr>
      </w:pPr>
      <w:r>
        <w:rPr>
          <w:rFonts w:ascii="Symbola" w:hAnsi="Symbola"/>
          <w:b w:val="false"/>
          <w:bCs w:val="false"/>
          <w:i/>
          <w:iCs/>
          <w:sz w:val="24"/>
          <w:szCs w:val="24"/>
          <w:u w:val="none"/>
        </w:rPr>
        <w:t>épaisse de 6 km en moyenne contre 35 km pour la croûte continentale. La densité de cette</w:t>
      </w:r>
    </w:p>
    <w:p>
      <w:pPr>
        <w:pStyle w:val="Normal"/>
        <w:bidi w:val="0"/>
        <w:jc w:val="left"/>
        <w:rPr>
          <w:rFonts w:ascii="Symbola" w:hAnsi="Symbola"/>
          <w:b/>
          <w:b/>
          <w:bCs/>
          <w:i/>
          <w:i/>
          <w:iCs/>
          <w:sz w:val="30"/>
          <w:szCs w:val="30"/>
          <w:u w:val="none"/>
        </w:rPr>
      </w:pPr>
      <w:r>
        <w:rPr>
          <w:rFonts w:ascii="Symbola" w:hAnsi="Symbola"/>
          <w:b w:val="false"/>
          <w:bCs w:val="false"/>
          <w:i/>
          <w:iCs/>
          <w:sz w:val="24"/>
          <w:szCs w:val="24"/>
          <w:u w:val="none"/>
        </w:rPr>
        <w:t>dernière est de 2,7 car elle est en granite. Sous le manteau, il y a le noyau externe, de 200 km d’épaisseur et dessous encore il y a le noyau interne également appelé graine qui fait 1200 km de rayon. La graine est en fer, densité 13, tandis que le noyau externe est un mélange de fer et de nickel. La densité du manteau supérieur est d’environ 3,3 et celle du manteau nférieur atteint 6. Le noyau externe a une densité de 10. »</w:t>
      </w:r>
    </w:p>
    <w:p>
      <w:pPr>
        <w:pStyle w:val="Normal"/>
        <w:bidi w:val="0"/>
        <w:jc w:val="left"/>
        <w:rPr>
          <w:b w:val="false"/>
          <w:b w:val="false"/>
          <w:bCs w:val="false"/>
          <w:sz w:val="24"/>
          <w:szCs w:val="24"/>
        </w:rPr>
      </w:pPr>
      <w:r>
        <w:rPr>
          <w:rFonts w:ascii="Symbola" w:hAnsi="Symbola"/>
          <w:b/>
          <w:bCs/>
          <w:i/>
          <w:iCs/>
          <w:sz w:val="30"/>
          <w:szCs w:val="30"/>
          <w:u w:val="none"/>
        </w:rPr>
      </w:r>
    </w:p>
    <w:p>
      <w:pPr>
        <w:pStyle w:val="Normal"/>
        <w:bidi w:val="0"/>
        <w:jc w:val="left"/>
        <w:rPr>
          <w:rFonts w:ascii="Liberation Serif" w:hAnsi="Liberation Serif"/>
          <w:b/>
          <w:b/>
          <w:bCs/>
          <w:i w:val="false"/>
          <w:i w:val="false"/>
          <w:iCs w:val="false"/>
          <w:sz w:val="30"/>
          <w:szCs w:val="30"/>
          <w:u w:val="none"/>
        </w:rPr>
      </w:pPr>
      <w:r>
        <w:rPr>
          <w:rFonts w:ascii="Liberation Serif" w:hAnsi="Liberation Serif"/>
          <w:b w:val="false"/>
          <w:bCs w:val="false"/>
          <w:i w:val="false"/>
          <w:iCs w:val="false"/>
          <w:sz w:val="24"/>
          <w:szCs w:val="24"/>
          <w:u w:val="none"/>
        </w:rPr>
        <w:t>Il fallait faire</w:t>
      </w:r>
      <w:r>
        <w:rPr>
          <w:rFonts w:ascii="Liberation Serif" w:hAnsi="Liberation Serif"/>
          <w:b w:val="false"/>
          <w:bCs w:val="false"/>
          <w:i w:val="false"/>
          <w:iCs w:val="false"/>
          <w:sz w:val="24"/>
          <w:szCs w:val="24"/>
          <w:u w:val="none"/>
        </w:rPr>
        <w:t xml:space="preserve"> deux versions de ce document :</w:t>
      </w:r>
    </w:p>
    <w:p>
      <w:pPr>
        <w:pStyle w:val="Normal"/>
        <w:bidi w:val="0"/>
        <w:jc w:val="left"/>
        <w:rPr>
          <w:rFonts w:ascii="Liberation Serif" w:hAnsi="Liberation Serif"/>
          <w:b/>
          <w:b/>
          <w:bCs/>
          <w:i w:val="false"/>
          <w:i w:val="false"/>
          <w:iCs w:val="false"/>
          <w:sz w:val="30"/>
          <w:szCs w:val="30"/>
          <w:u w:val="none"/>
        </w:rPr>
      </w:pPr>
      <w:r>
        <w:rPr>
          <w:rFonts w:ascii="Liberation Serif" w:hAnsi="Liberation Serif"/>
          <w:b w:val="false"/>
          <w:bCs w:val="false"/>
          <w:i w:val="false"/>
          <w:iCs w:val="false"/>
          <w:sz w:val="24"/>
          <w:szCs w:val="24"/>
          <w:u w:val="none"/>
        </w:rPr>
        <w:t xml:space="preserve">terre_attr.xml dans lequel </w:t>
      </w:r>
      <w:r>
        <w:rPr>
          <w:rFonts w:ascii="Liberation Serif" w:hAnsi="Liberation Serif"/>
          <w:b w:val="false"/>
          <w:bCs w:val="false"/>
          <w:i w:val="false"/>
          <w:iCs w:val="false"/>
          <w:sz w:val="24"/>
          <w:szCs w:val="24"/>
          <w:u w:val="none"/>
        </w:rPr>
        <w:t>nous utiliserions</w:t>
      </w:r>
      <w:r>
        <w:rPr>
          <w:rFonts w:ascii="Liberation Serif" w:hAnsi="Liberation Serif"/>
          <w:b w:val="false"/>
          <w:bCs w:val="false"/>
          <w:i w:val="false"/>
          <w:iCs w:val="false"/>
          <w:sz w:val="24"/>
          <w:szCs w:val="24"/>
          <w:u w:val="none"/>
        </w:rPr>
        <w:t xml:space="preserve"> le plus possible d’attributs</w:t>
      </w:r>
      <w:r>
        <w:rPr>
          <w:rFonts w:ascii="Liberation Serif" w:hAnsi="Liberation Serif"/>
          <w:b w:val="false"/>
          <w:bCs w:val="false"/>
          <w:i w:val="false"/>
          <w:iCs w:val="false"/>
          <w:sz w:val="24"/>
          <w:szCs w:val="24"/>
          <w:u w:val="none"/>
        </w:rPr>
        <w:t xml:space="preserve"> et terre_elem.xml où nous utliserions uniquement des sous-éléments pour représenter les informations.</w:t>
      </w:r>
    </w:p>
    <w:p>
      <w:pPr>
        <w:pStyle w:val="Normal"/>
        <w:bidi w:val="0"/>
        <w:jc w:val="left"/>
        <w:rPr>
          <w:rFonts w:ascii="Liberation Serif" w:hAnsi="Liberation Serif"/>
          <w:b/>
          <w:b/>
          <w:bCs/>
          <w:i w:val="false"/>
          <w:i w:val="false"/>
          <w:iCs w:val="false"/>
          <w:sz w:val="30"/>
          <w:szCs w:val="30"/>
          <w:u w:val="none"/>
        </w:rPr>
      </w:pPr>
      <w:r>
        <w:rPr>
          <w:rFonts w:ascii="Liberation Serif" w:hAnsi="Liberation Serif"/>
          <w:b w:val="false"/>
          <w:bCs w:val="false"/>
          <w:i w:val="false"/>
          <w:iCs w:val="false"/>
          <w:sz w:val="24"/>
          <w:szCs w:val="24"/>
          <w:u w:val="none"/>
        </w:rPr>
        <w:t>terre_elem.xml dans lequel vous utilisez uniquement des sous-éléments pour</w:t>
      </w:r>
    </w:p>
    <w:p>
      <w:pPr>
        <w:pStyle w:val="Normal"/>
        <w:bidi w:val="0"/>
        <w:jc w:val="left"/>
        <w:rPr>
          <w:rFonts w:ascii="Liberation Serif" w:hAnsi="Liberation Serif"/>
          <w:b/>
          <w:b/>
          <w:bCs/>
          <w:i w:val="false"/>
          <w:i w:val="false"/>
          <w:iCs w:val="false"/>
          <w:sz w:val="30"/>
          <w:szCs w:val="30"/>
          <w:u w:val="none"/>
        </w:rPr>
      </w:pPr>
      <w:r>
        <w:rPr>
          <w:rFonts w:ascii="Liberation Serif" w:hAnsi="Liberation Serif"/>
          <w:b w:val="false"/>
          <w:bCs w:val="false"/>
          <w:i w:val="false"/>
          <w:iCs w:val="false"/>
          <w:sz w:val="24"/>
          <w:szCs w:val="24"/>
          <w:u w:val="none"/>
        </w:rPr>
        <w:t>représenter les informations.</w:t>
      </w:r>
    </w:p>
    <w:p>
      <w:pPr>
        <w:pStyle w:val="Normal"/>
        <w:bidi w:val="0"/>
        <w:jc w:val="left"/>
        <w:rPr>
          <w:b w:val="false"/>
          <w:b w:val="false"/>
          <w:bCs w:val="false"/>
          <w:sz w:val="24"/>
          <w:szCs w:val="24"/>
        </w:rPr>
      </w:pPr>
      <w:r>
        <w:rPr>
          <w:b/>
          <w:bCs/>
          <w:i/>
          <w:iCs/>
          <w:sz w:val="30"/>
          <w:szCs w:val="30"/>
          <w:u w:val="none"/>
        </w:rPr>
      </w:r>
    </w:p>
    <w:p>
      <w:pPr>
        <w:pStyle w:val="Normal"/>
        <w:numPr>
          <w:ilvl w:val="0"/>
          <w:numId w:val="1"/>
        </w:numPr>
        <w:bidi w:val="0"/>
        <w:jc w:val="left"/>
        <w:rPr>
          <w:b/>
          <w:b/>
          <w:bCs/>
          <w:sz w:val="30"/>
          <w:szCs w:val="30"/>
          <w:u w:val="none"/>
        </w:rPr>
      </w:pPr>
      <w:r>
        <w:rPr>
          <w:b/>
          <w:bCs/>
          <w:sz w:val="30"/>
          <w:szCs w:val="30"/>
          <w:u w:val="none"/>
        </w:rPr>
        <w:t>k</w:t>
      </w:r>
    </w:p>
    <w:p>
      <w:pPr>
        <w:pStyle w:val="Normal"/>
        <w:numPr>
          <w:ilvl w:val="0"/>
          <w:numId w:val="1"/>
        </w:numPr>
        <w:bidi w:val="0"/>
        <w:jc w:val="left"/>
        <w:rPr>
          <w:b/>
          <w:b/>
          <w:bCs/>
          <w:sz w:val="30"/>
          <w:szCs w:val="30"/>
          <w:u w:val="none"/>
        </w:rPr>
      </w:pPr>
      <w:r>
        <w:rPr>
          <w:b/>
          <w:bCs/>
          <w:sz w:val="30"/>
          <w:szCs w:val="30"/>
          <w:u w:val="none"/>
        </w:rPr>
        <w:t>k</w:t>
      </w:r>
    </w:p>
    <w:p>
      <w:pPr>
        <w:pStyle w:val="Normal"/>
        <w:numPr>
          <w:ilvl w:val="0"/>
          <w:numId w:val="1"/>
        </w:numPr>
        <w:bidi w:val="0"/>
        <w:jc w:val="left"/>
        <w:rPr>
          <w:b/>
          <w:b/>
          <w:bCs/>
          <w:sz w:val="30"/>
          <w:szCs w:val="30"/>
          <w:u w:val="none"/>
        </w:rPr>
      </w:pPr>
      <w:r>
        <w:rPr>
          <w:b/>
          <w:bCs/>
          <w:sz w:val="30"/>
          <w:szCs w:val="30"/>
          <w:u w:val="none"/>
        </w:rPr>
        <w:t>k</w:t>
      </w:r>
    </w:p>
    <w:p>
      <w:pPr>
        <w:pStyle w:val="Normal"/>
        <w:numPr>
          <w:ilvl w:val="0"/>
          <w:numId w:val="1"/>
        </w:numPr>
        <w:bidi w:val="0"/>
        <w:jc w:val="left"/>
        <w:rPr>
          <w:b/>
          <w:b/>
          <w:bCs/>
          <w:sz w:val="30"/>
          <w:szCs w:val="30"/>
          <w:u w:val="none"/>
        </w:rPr>
      </w:pPr>
      <w:r>
        <w:rPr>
          <w:b/>
          <w:bCs/>
          <w:sz w:val="30"/>
          <w:szCs w:val="30"/>
          <w:u w:val="none"/>
        </w:rPr>
        <w:t>k</w:t>
      </w:r>
    </w:p>
    <w:p>
      <w:pPr>
        <w:pStyle w:val="Normal"/>
        <w:numPr>
          <w:ilvl w:val="0"/>
          <w:numId w:val="1"/>
        </w:numPr>
        <w:bidi w:val="0"/>
        <w:jc w:val="left"/>
        <w:rPr>
          <w:b/>
          <w:b/>
          <w:bCs/>
          <w:sz w:val="30"/>
          <w:szCs w:val="30"/>
          <w:u w:val="none"/>
        </w:rPr>
      </w:pPr>
      <w:r>
        <w:rPr>
          <w:b/>
          <w:bCs/>
          <w:sz w:val="30"/>
          <w:szCs w:val="30"/>
          <w:u w:val="none"/>
        </w:rPr>
        <w:t>k</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fr-FR" w:eastAsia="zh-CN" w:bidi="hi-IN"/>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547</Words>
  <Characters>2658</Characters>
  <CharactersWithSpaces>3172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2023-05-07T00:59:37Z</dcterms:created>
  <dc:creator/>
  <dc:description/>
  <dc:language>fr-FR</dc:language>
  <cp:lastModifiedBy/>
  <dcterms:modified xsi:type="dcterms:W3CDTF">2023-05-07T01:47:48Z</dcterms:modified>
  <cp:revision>1</cp:revision>
  <dc:subject/>
  <dc:title/>
</cp:coreProperties>
</file>