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REPORTING FORM</w:t>
      </w:r>
    </w:p>
    <w:p>
      <w:pPr>
        <w:pStyle w:val="Title"/>
        <w:spacing w:after="80"/>
      </w:pPr>
      <w:r>
        <w:t>Rapid Response Use of Funds Report</w:t>
      </w:r>
    </w:p>
    <w:p>
      <w:r>
        <w:rPr>
          <w:i/>
          <w:color w:val="5F6B6E"/>
          <w:sz w:val="22"/>
        </w:rPr>
        <w:t>High Country Rapid Response &amp; Resilience Fund · Due within 60 days after funds are spent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amount and date received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Emergency or project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Prepared by (name, email)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How were the funds used?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Number of people or households helped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Communities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3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Use of funds</w:t>
            </w:r>
          </w:p>
        </w:tc>
        <w:tc>
          <w:tcPr>
            <w:tcW w:type="dxa" w:w="331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Amount spent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Food, water, and supplies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Shelter or lodging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Transportation and fuel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Staff or volunteer costs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Equipment and cleanup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Other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spent</w:t>
            </w:r>
          </w:p>
        </w:tc>
        <w:tc>
          <w:tcPr>
            <w:tcW w:type="dxa" w:w="331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What needs remain in the community?</w:t>
      </w:r>
      <w:r>
        <w:rPr>
          <w:i/>
          <w:color w:val="5F6B6E"/>
          <w:sz w:val="18"/>
        </w:rPr>
        <w:t xml:space="preserve">  (100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Photos are attached and CPCF may share them publicly.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REPORTING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Rapid Response Use of Funds Report</dc:title>
  <dc:subject>Grant Reporting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