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Sergio Galaz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before="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 los requerimientos de la organización.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y mantenimiento, asegurando el logro de los objetivos.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tiempo.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industria.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operaciones básicas con números, expresiones algebraicas, razonamiento matemático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básico y formas y espacio, de acuerdo a requerimientos.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vida cotidiana, educación superior y mundo laboral,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utilizando elementos de las matemáticas discretas y relaciones funcionales, de acuerdo a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requerimientos.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situaciones problemáticas de la educación superior y mundo laboral, utilizando elementos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la estadística descriptiva, de acuerdo a requerimientos.</w:t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o escrita, aplicando herramientas lingüístico-pragmáticas y estrategias de</w:t>
            </w:r>
          </w:p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comprensión que permiten la solución de problemas comunicativos en los contextos académicos, de</w:t>
            </w:r>
          </w:p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 al marco común de referencia de las lenguas.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socio-laborales a un nivel</w:t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intermedio, según la Tabla de Competencias TOEIC y CEFR.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usando el idioma inglés en situaciones laborales a un nivel intermedio relacionado con</w:t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 área de especialización, según la Tabla de Competencias TOEIC y CEFR.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propia habilidad emprendedora, a través de experiencias en el ámbito de la</w:t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especialidad.</w:t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Elaborar proyectos innovadores que agreguen valor a contextos sociales y productivos, de acuerdo</w:t>
            </w:r>
          </w:p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las necesidades del entorno.</w:t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Reconocer un desempeño correcto en situaciones de la profesión o especialidad en el área de la</w:t>
            </w:r>
          </w:p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informática.</w:t>
            </w:r>
          </w:p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F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F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10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10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10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sXuKmNvUPjcL+1kEDcLJVygIyA==">CgMxLjAyCGguZ2pkZ3hzMgloLjMwajB6bGw4AHIhMVZ0S1dHdmVybnBZM1ByT2hILTM0VVpuN21pNC0wN3BC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