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 toda la malla destacó la asignatura Programación de base de datos, la cual fue un reto para mi, donde obtuve muchos conocimiento generales sobre base de datos, lo que mas me gusto sin duda fue que me dio una idea más completa de lo que es capaz un motor de base de datos. Sin duda se relaciona con mis intereses profesionales.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Existe un valor y puede ser destacable en las empresas que se necesite esa habilidad y podría darte la ventaja entre otras personas las cuales no tienen la certificación, ya que es un plus más a tu conocimiento, el cual es verificable mediante el certificado.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De las competencias de la especialidad, considero que tengo más desarrollada las siguientes: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 Ofrecer propuestas de solución informática analizando de forma integral los procesos de acuerdo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a los requerimientos de la organización.</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 Desarrollar una solución de software utilizando técnicas que permitan sistematizar el proceso de</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desarrollo y mantenimiento, asegurando el logro de los objetivos.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 Construir Modelos de datos para soportar los requerimientos de la organización acuerdo a un</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diseño definido y escalable en el tiempo.</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 Programar consultas o rutinas para manipular información de una base de datos de acuerdo a los</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requerimientos de la organización.</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 Construir programas y rutinas de variada complejidad para dar solución a requerimientos de la</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organización, acordes a tecnologías de mercado y utilizando buenas prácticas de codificación.</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 Construir el modelo arquitectónico de una solución sistémica que soporte los procesos de negocio</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de acuerdo los requerimientos de la organización y estándares industria.</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 Implementar soluciones sistémicas integrales para automatizar u optimizar procesos de negocio</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de acuerdo a las necesidades de la organización</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Y las que tengo que potenciar, aún más para llegar a un punto donde me sienta más cómodo son estas: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Resolver las vulnerabilidades sistémicas para asegurar que el software construido cumple las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normas de seguridad exigidas por la industria.</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 Gestionar proyectos informáticos, ofreciendo alternativas para la toma de decisiones de acuerdo a</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los requerimientos de la organización.</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 Desarrollar la transformación de grandes volúmenes de datos para la obtención de información y</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conocimiento de la organización a fin de apoyar la toma de decisiones y la mejora de los procesos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de negocio, de acuerdo a las necesidades de la organización.</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jc w:val="both"/>
              <w:rPr>
                <w:color w:val="767171"/>
                <w:sz w:val="24"/>
                <w:szCs w:val="24"/>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5">
            <w:pPr>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son el desarrollo de software, permitiendo solucionar problemas reales con esta herramienta, sistematizar procesos, etc.</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son el desarrollo de software. No hay ninguna que realmente necesite fortalecer en especial.</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color w:val="767171"/>
                <w:sz w:val="24"/>
                <w:szCs w:val="24"/>
                <w:rtl w:val="0"/>
              </w:rPr>
              <w:t xml:space="preserve">Me gustaría estar viviendo de hacer desarrollos de software a medida como freelancer y vivir de estos desarrollos.</w:t>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E">
            <w:pPr>
              <w:rPr>
                <w:color w:val="76717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color w:val="767171"/>
                <w:sz w:val="24"/>
                <w:szCs w:val="24"/>
                <w:rtl w:val="0"/>
              </w:rPr>
              <w:t xml:space="preserve">Si los proyectos APT que diseñé siempre estuvieron relacionados con mis proyecciones profesionales, y también lo hacen ahora, todas se relacionan y no requieren ajustes.</w:t>
            </w:r>
          </w:p>
          <w:p w:rsidR="00000000" w:rsidDel="00000000" w:rsidP="00000000" w:rsidRDefault="00000000" w:rsidRPr="00000000" w14:paraId="0000009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YTMzCgjX/j+VusGAmMoU62gDRA==">CgMxLjAyCGguZ2pkZ3hzOAByITFyMWhETW9KRlhXMmJDLXRMaEo2SDVjQW5vVmw5OFpGYw==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