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834"/>
        <w:gridCol w:w="3686"/>
        <w:gridCol w:w="710"/>
        <w:gridCol w:w="708"/>
        <w:gridCol w:w="2127"/>
        <w:tblGridChange w:id="0">
          <w:tblGrid>
            <w:gridCol w:w="2834"/>
            <w:gridCol w:w="3686"/>
            <w:gridCol w:w="710"/>
            <w:gridCol w:w="708"/>
            <w:gridCol w:w="2127"/>
          </w:tblGrid>
        </w:tblGridChange>
      </w:tblGrid>
      <w:tr>
        <w:trPr>
          <w:cantSplit w:val="1"/>
          <w:tblHeader w:val="1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General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 Proyecto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BAZZA-ML-001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Proyecto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Mesa 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Director de Proyecto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Sergio Galaz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Área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Área Ejecutora 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Gerencia de TI de Bazza 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Mandante/Cliente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BAZZA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Área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Sponsor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BAZZA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left" w:leader="none" w:pos="2518"/>
        </w:tabs>
        <w:spacing w:after="60" w:before="60" w:line="240" w:lineRule="auto"/>
        <w:ind w:left="-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678"/>
        <w:gridCol w:w="435"/>
        <w:gridCol w:w="4527"/>
        <w:gridCol w:w="425"/>
        <w:tblGridChange w:id="0">
          <w:tblGrid>
            <w:gridCol w:w="4678"/>
            <w:gridCol w:w="435"/>
            <w:gridCol w:w="4527"/>
            <w:gridCol w:w="425"/>
          </w:tblGrid>
        </w:tblGridChange>
      </w:tblGrid>
      <w:tr>
        <w:trPr>
          <w:cantSplit w:val="1"/>
          <w:tblHeader w:val="1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Necesidad del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E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creciente uso de dispositivos móviles y la tendencia hacia la digitalización en la industria de la alimentación han generado la necesidad de ofrecer soluciones tecnológicas que mejoren la experiencia del cliente y optimicen la operación interna de los restaurantes. Actualmente, muchos restaurantes enfrentan desafíos en la gestión eficiente de pedidos y la comunicación entre los diferentes actores (clientes, cocina y meseros). La falta de un sistema integrado puede ocasionar demoras, errores en los pedidos y una experiencia insatisfactoria para el cliente.</w:t>
            </w:r>
          </w:p>
          <w:p w:rsidR="00000000" w:rsidDel="00000000" w:rsidP="00000000" w:rsidRDefault="00000000" w:rsidRPr="00000000" w14:paraId="0000002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Este proyecto busca satisfacer la necesidad de los restaurantes de contar con una plataforma web que permita a los clientes realizar pedidos de manera autónoma mediante dispositivos en la mesa o sus propios teléfonos móviles. La implementación de un sistema digital reducirá los tiempos de espera, mejorará la precisión en los pedidos y optimizará la gestión interna, brindando una experiencia más rápida y conveniente tanto para los clientes como para el personal del restaurante.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 Generales del Proyecto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Mejorar la experiencia del cliente en los restaurantes a través de una plataforma web intuitiva que permita a los comensales realizar pedidos de manera autónoma desde dispositivos en la mesa o sus propios teléfonos móviles. El sistema proporcionará una experiencia moderna y eficiente, reduciendo los tiempos de espera y facilitando la interacción con el menú.</w:t>
            </w:r>
          </w:p>
          <w:p w:rsidR="00000000" w:rsidDel="00000000" w:rsidP="00000000" w:rsidRDefault="00000000" w:rsidRPr="00000000" w14:paraId="0000003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Optimizar la gestión interna del restaurante, mejorando la comunicación entre la cocina, los meseros y los clientes mediante módulos dedicados que permitan un flujo de trabajo eficiente y sin interrupciones. El sistema brindará a los cocineros y meseros herramientas para gestionar y actualizar el estado de los pedidos de manera rápida y precisa.</w:t>
            </w:r>
          </w:p>
          <w:p w:rsidR="00000000" w:rsidDel="00000000" w:rsidP="00000000" w:rsidRDefault="00000000" w:rsidRPr="00000000" w14:paraId="0000003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Proporcionar un panel de administración centralizado que permita a los administradores gestionar de manera eficiente el menú, productos, categorías, mesas, precios y usuarios del restaurante. Este panel incluirá herramientas para la gestión del inventario, la organización del menú y la visualización de estadísticas de ventas y tiempos de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Entregables 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de constitución aprobada.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Carta gantt.</w:t>
            </w: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Especificación de requerimientos.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 la arquitectura.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Mockup.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before="6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 Fuente documentado.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before="0" w:lineRule="auto"/>
              <w:ind w:left="720" w:hanging="360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Manual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Supuestos, Restricciones (considerar qué no incluirá)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asume que todos los interesados clave estarán disponibles para revisiones y aprobaciones en los tiempos acordados, evitando demoras en el cronograma.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asume que no habrá cambios regulatorios que impacten en el desarrollo o implementación del sitio web durante la ejecución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60" w:before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espera que el restaurante proporcione dispositivos en las mesas (tablets) con la aplicación instalada..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60" w:before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asume que los clientes tendrán dispositivos móviles con capacidad para escanear códigos QR.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60" w:before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funcionamiento del sistema depende de una conexión a internet estable.</w:t>
            </w:r>
          </w:p>
          <w:p w:rsidR="00000000" w:rsidDel="00000000" w:rsidP="00000000" w:rsidRDefault="00000000" w:rsidRPr="00000000" w14:paraId="0000005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Restricciones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before="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se incluirán opciones de pago en línea en esta versión del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ser una aplicación web para acelerar el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garantizarse la seguridad y privacidad de los datos de los usuarios..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60" w:before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Todas las características del sitio web deben ser compatibles con los navegadores Edge, Chrome, Firefox y Safari, tanto en PCs como en tablets y dispositivos móviles.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incluido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Pasarela de pagos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La integración de un sistema de pagos online no será parte de este proyecto y se considera fuera del alcance actual.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Servicio técnico de equipos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Cualquier servicio técnico o mantenimiento de hardware relacionado con los equipos que accedan al sitio web no está incluido en el alcance del proyecto.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Actualizaciones de infraestructura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Mejoras o actualizaciones en la infraestructura tecnológica existente de la empresa no serán consideradas en este proyecto.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6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Capacitación avanzada de usuarios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El proyecto no incluirá formación extensiva para los usuarios finales, salvo por un manual básico de uso del sitio web.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Relación con Proveedores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hay proveedores externos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Llamado a Propuesta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Continuación de Contrato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Existe un Único Proveedor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Hitos del Proyecto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4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0" w:before="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Inicio del proyecto (Semana 1).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Planificación (Semana 2 a 4).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la solución (Semana 5 a 7).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60" w:before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PWA MesaLista (Semana 8 a 11).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60" w:before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Despliegue y cierre (Semana 12)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261"/>
        <w:gridCol w:w="1276"/>
        <w:gridCol w:w="1134"/>
        <w:gridCol w:w="4394"/>
        <w:tblGridChange w:id="0">
          <w:tblGrid>
            <w:gridCol w:w="3261"/>
            <w:gridCol w:w="1276"/>
            <w:gridCol w:w="1134"/>
            <w:gridCol w:w="4394"/>
          </w:tblGrid>
        </w:tblGridChange>
      </w:tblGrid>
      <w:tr>
        <w:trPr>
          <w:cantSplit w:val="1"/>
          <w:tblHeader w:val="1"/>
        </w:trPr>
        <w:tc>
          <w:tcPr>
            <w:gridSpan w:val="4"/>
            <w:tcBorders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7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Riesgos del Proyecto 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3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Acciones de Respuesta al Riesgo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Retrasos en la aprobación de diseños.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Establecer un comité de aprobación con reuniones programadas regularmente.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Resistencia de los usuarios a adoptar el nuevo sistema.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un plan de gestión del cambio y capacitación exhaustiva.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 posible que el sitio no funcione igual de bien en todos los navegadores (Edge, Chrome, Firefox, Safari) y plataformas (PC, tablets, móviles).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exhaustivas de compatibilidad y usar herramientas de desarrollo que aseguren el correcto funcionamiento en todas las plataformas.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proyecto puede enfrentar riesgos de seguridad cibernética debido a la exposición en línea, especialmente con el manejo de datos sensibles.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Incluir medidas de seguridad robustas, como cifrado de datos, para proteger la información de los usuarios.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30"/>
        <w:gridCol w:w="2835"/>
        <w:tblGridChange w:id="0">
          <w:tblGrid>
            <w:gridCol w:w="7230"/>
            <w:gridCol w:w="2835"/>
          </w:tblGrid>
        </w:tblGridChange>
      </w:tblGrid>
      <w:tr>
        <w:trPr>
          <w:cantSplit w:val="1"/>
          <w:tblHeader w:val="1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9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Estimación de Tamaño</w:t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Costo total estimado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$20.000.000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Plazo total estimado en cantidad meses, semanas o días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3 Meses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Esfuerzo total estimado en HH (si se dispone)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974 Hrs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27"/>
        <w:gridCol w:w="389"/>
        <w:gridCol w:w="36"/>
        <w:gridCol w:w="2126"/>
        <w:gridCol w:w="426"/>
        <w:gridCol w:w="1984"/>
        <w:gridCol w:w="425"/>
        <w:gridCol w:w="35"/>
        <w:gridCol w:w="2092"/>
        <w:gridCol w:w="425"/>
        <w:tblGridChange w:id="0">
          <w:tblGrid>
            <w:gridCol w:w="2127"/>
            <w:gridCol w:w="389"/>
            <w:gridCol w:w="36"/>
            <w:gridCol w:w="2126"/>
            <w:gridCol w:w="426"/>
            <w:gridCol w:w="1984"/>
            <w:gridCol w:w="425"/>
            <w:gridCol w:w="35"/>
            <w:gridCol w:w="2092"/>
            <w:gridCol w:w="425"/>
          </w:tblGrid>
        </w:tblGridChange>
      </w:tblGrid>
      <w:tr>
        <w:trPr>
          <w:cantSplit w:val="1"/>
          <w:tblHeader w:val="1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09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Dimensión del Proyecto</w:t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Estratégica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Tecnológica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Complejidad por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Dimensión (AP=Administración de Proyecto):</w:t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1/AP Básica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2/AP Media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3/AP Avanzada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41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41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5.0" w:type="dxa"/>
        <w:jc w:val="left"/>
        <w:tblInd w:w="-34.0" w:type="dxa"/>
        <w:tblBorders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261"/>
        <w:gridCol w:w="3402"/>
        <w:gridCol w:w="3402"/>
        <w:tblGridChange w:id="0">
          <w:tblGrid>
            <w:gridCol w:w="3261"/>
            <w:gridCol w:w="3402"/>
            <w:gridCol w:w="3402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top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Interesados Clave</w:t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Cargo en la 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Tipo de Interesado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Richard Romero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1.982421875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Sergio Galaz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Socio Empresa Bazza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Tyler Miranda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Socio Empresa Bazza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104"/>
        <w:gridCol w:w="4961"/>
        <w:tblGridChange w:id="0">
          <w:tblGrid>
            <w:gridCol w:w="5104"/>
            <w:gridCol w:w="4961"/>
          </w:tblGrid>
        </w:tblGridChange>
      </w:tblGrid>
      <w:tr>
        <w:trPr>
          <w:cantSplit w:val="1"/>
          <w:tblHeader w:val="1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0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Áreas / Proyectos relacionadas</w:t>
            </w:r>
          </w:p>
        </w:tc>
      </w:tr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1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Área / Proyecto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31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070"/>
        <w:gridCol w:w="4961"/>
        <w:tblGridChange w:id="0">
          <w:tblGrid>
            <w:gridCol w:w="5070"/>
            <w:gridCol w:w="4961"/>
          </w:tblGrid>
        </w:tblGridChange>
      </w:tblGrid>
      <w:tr>
        <w:trPr>
          <w:cantSplit w:val="1"/>
          <w:tblHeader w:val="1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0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 de anexos y documentos adjuntos </w:t>
            </w:r>
          </w:p>
        </w:tc>
      </w:tr>
      <w:tr>
        <w:trPr>
          <w:cantSplit w:val="1"/>
          <w:tblHeader w:val="1"/>
        </w:trPr>
        <w:tc>
          <w:tcPr>
            <w:shd w:fill="f2f2f2" w:val="clear"/>
          </w:tcPr>
          <w:p w:rsidR="00000000" w:rsidDel="00000000" w:rsidP="00000000" w:rsidRDefault="00000000" w:rsidRPr="00000000" w14:paraId="0000010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del documento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Ubicación y nombre o hipervínculo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Acta de constitución Aprobada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Archivo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Carta gantt.</w:t>
            </w:r>
          </w:p>
        </w:tc>
        <w:tc>
          <w:tcPr/>
          <w:p w:rsidR="00000000" w:rsidDel="00000000" w:rsidP="00000000" w:rsidRDefault="00000000" w:rsidRPr="00000000" w14:paraId="0000011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Archivo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Especificación de requerimientos.</w:t>
            </w:r>
          </w:p>
        </w:tc>
        <w:tc>
          <w:tcPr/>
          <w:p w:rsidR="00000000" w:rsidDel="00000000" w:rsidP="00000000" w:rsidRDefault="00000000" w:rsidRPr="00000000" w14:paraId="0000011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6"/>
                <w:szCs w:val="16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Archivo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982421875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Mockup.</w:t>
            </w:r>
          </w:p>
        </w:tc>
        <w:tc>
          <w:tcPr/>
          <w:p w:rsidR="00000000" w:rsidDel="00000000" w:rsidP="00000000" w:rsidRDefault="00000000" w:rsidRPr="00000000" w14:paraId="00000114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Archivo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Fuente documentado.</w:t>
            </w:r>
          </w:p>
        </w:tc>
        <w:tc>
          <w:tcPr/>
          <w:p w:rsidR="00000000" w:rsidDel="00000000" w:rsidP="00000000" w:rsidRDefault="00000000" w:rsidRPr="00000000" w14:paraId="0000011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Archivo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Manual de usuario.</w:t>
            </w:r>
          </w:p>
        </w:tc>
        <w:tc>
          <w:tcPr/>
          <w:p w:rsidR="00000000" w:rsidDel="00000000" w:rsidP="00000000" w:rsidRDefault="00000000" w:rsidRPr="00000000" w14:paraId="0000011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Archivo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2"/>
        <w:gridCol w:w="3119"/>
        <w:gridCol w:w="2841"/>
        <w:gridCol w:w="1553"/>
        <w:tblGridChange w:id="0">
          <w:tblGrid>
            <w:gridCol w:w="2552"/>
            <w:gridCol w:w="3119"/>
            <w:gridCol w:w="2841"/>
            <w:gridCol w:w="1553"/>
          </w:tblGrid>
        </w:tblGridChange>
      </w:tblGrid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1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Aprobaciones</w:t>
            </w:r>
          </w:p>
        </w:tc>
      </w:tr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1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Sponsor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Sergio Galaz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Cliente Principal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Bazza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13/08/2024</w:t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Otros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Tyler Miranda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13/08/2024</w:t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31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13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 crucial mantener una comunicación constante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5840" w:w="12240" w:orient="portrait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098.0" w:type="dxa"/>
      <w:jc w:val="left"/>
      <w:tblBorders>
        <w:top w:color="000000" w:space="0" w:sz="6" w:val="single"/>
      </w:tblBorders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/>
        <w:p w:rsidR="00000000" w:rsidDel="00000000" w:rsidP="00000000" w:rsidRDefault="00000000" w:rsidRPr="00000000" w14:paraId="000001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41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003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261"/>
      <w:gridCol w:w="3651"/>
      <w:gridCol w:w="3119"/>
      <w:tblGridChange w:id="0">
        <w:tblGrid>
          <w:gridCol w:w="3261"/>
          <w:gridCol w:w="3651"/>
          <w:gridCol w:w="3119"/>
        </w:tblGrid>
      </w:tblGridChange>
    </w:tblGrid>
    <w:tr>
      <w:trPr>
        <w:cantSplit w:val="0"/>
        <w:trHeight w:val="1132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Acta de Constitución</w:t>
          </w:r>
        </w:p>
        <w:p w:rsidR="00000000" w:rsidDel="00000000" w:rsidP="00000000" w:rsidRDefault="00000000" w:rsidRPr="00000000" w14:paraId="000001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del Proyecto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D0BEA"/>
    <w:rPr>
      <w:rFonts w:ascii="Arial" w:hAnsi="Arial"/>
      <w:sz w:val="24"/>
    </w:rPr>
  </w:style>
  <w:style w:type="paragraph" w:styleId="Ttulo1">
    <w:name w:val="heading 1"/>
    <w:basedOn w:val="Normal"/>
    <w:next w:val="Normal"/>
    <w:qFormat w:val="1"/>
    <w:rsid w:val="00CE172C"/>
    <w:pPr>
      <w:keepNext w:val="1"/>
      <w:outlineLvl w:val="0"/>
    </w:pPr>
    <w:rPr>
      <w:sz w:val="32"/>
    </w:rPr>
  </w:style>
  <w:style w:type="paragraph" w:styleId="Ttulo2">
    <w:name w:val="heading 2"/>
    <w:basedOn w:val="Normal"/>
    <w:next w:val="Normal"/>
    <w:qFormat w:val="1"/>
    <w:rsid w:val="00CE172C"/>
    <w:pPr>
      <w:keepNext w:val="1"/>
      <w:outlineLvl w:val="1"/>
    </w:pPr>
    <w:rPr>
      <w:b w:val="1"/>
      <w:sz w:val="20"/>
    </w:rPr>
  </w:style>
  <w:style w:type="paragraph" w:styleId="Ttulo3">
    <w:name w:val="heading 3"/>
    <w:basedOn w:val="Normal"/>
    <w:next w:val="Normal"/>
    <w:qFormat w:val="1"/>
    <w:rsid w:val="00CE172C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Ttulo4">
    <w:name w:val="heading 4"/>
    <w:basedOn w:val="Normal"/>
    <w:next w:val="Normal"/>
    <w:qFormat w:val="1"/>
    <w:rsid w:val="00CE172C"/>
    <w:pPr>
      <w:keepNext w:val="1"/>
      <w:spacing w:after="60" w:before="60"/>
      <w:outlineLvl w:val="3"/>
    </w:pPr>
    <w:rPr>
      <w:i w:val="1"/>
      <w:sz w:val="18"/>
    </w:rPr>
  </w:style>
  <w:style w:type="paragraph" w:styleId="Ttulo5">
    <w:name w:val="heading 5"/>
    <w:basedOn w:val="Normal"/>
    <w:next w:val="Normal"/>
    <w:qFormat w:val="1"/>
    <w:rsid w:val="00CE172C"/>
    <w:pPr>
      <w:keepNext w:val="1"/>
      <w:outlineLvl w:val="4"/>
    </w:pPr>
    <w:rPr>
      <w:b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rsid w:val="00CE172C"/>
    <w:pPr>
      <w:tabs>
        <w:tab w:val="center" w:pos="4320"/>
        <w:tab w:val="right" w:pos="8640"/>
      </w:tabs>
    </w:pPr>
    <w:rPr>
      <w:b w:val="1"/>
      <w:sz w:val="18"/>
    </w:rPr>
  </w:style>
  <w:style w:type="paragraph" w:styleId="Piedepgina">
    <w:name w:val="footer"/>
    <w:basedOn w:val="Normal"/>
    <w:rsid w:val="00CE172C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rsid w:val="00CE172C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Encabezado"/>
    <w:rsid w:val="00CE172C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Textonotapie">
    <w:name w:val="footnote text"/>
    <w:basedOn w:val="Normal"/>
    <w:semiHidden w:val="1"/>
    <w:rsid w:val="00CE172C"/>
    <w:rPr>
      <w:sz w:val="18"/>
    </w:rPr>
  </w:style>
  <w:style w:type="character" w:styleId="Refdenotaalpie">
    <w:name w:val="footnote reference"/>
    <w:basedOn w:val="Fuentedeprrafopredeter"/>
    <w:semiHidden w:val="1"/>
    <w:rsid w:val="00CE172C"/>
    <w:rPr>
      <w:sz w:val="20"/>
      <w:vertAlign w:val="superscript"/>
    </w:rPr>
  </w:style>
  <w:style w:type="paragraph" w:styleId="ABodyBullet1" w:customStyle="1">
    <w:name w:val="A_Body Bullet 1"/>
    <w:basedOn w:val="Normal"/>
    <w:rsid w:val="00CE172C"/>
    <w:pPr>
      <w:spacing w:after="60" w:before="60"/>
    </w:pPr>
    <w:rPr>
      <w:sz w:val="22"/>
    </w:rPr>
  </w:style>
  <w:style w:type="character" w:styleId="Refdecomentario">
    <w:name w:val="annotation reference"/>
    <w:basedOn w:val="Fuentedeprrafopredeter"/>
    <w:semiHidden w:val="1"/>
    <w:rsid w:val="00CE172C"/>
    <w:rPr>
      <w:sz w:val="16"/>
    </w:rPr>
  </w:style>
  <w:style w:type="paragraph" w:styleId="Textocomentario">
    <w:name w:val="annotation text"/>
    <w:basedOn w:val="Normal"/>
    <w:semiHidden w:val="1"/>
    <w:rsid w:val="00CE172C"/>
    <w:rPr>
      <w:sz w:val="20"/>
    </w:rPr>
  </w:style>
  <w:style w:type="character" w:styleId="Hipervnculo">
    <w:name w:val="Hyperlink"/>
    <w:basedOn w:val="Fuentedeprrafopredeter"/>
    <w:rsid w:val="00CE172C"/>
    <w:rPr>
      <w:color w:val="0000ff"/>
      <w:u w:val="single"/>
    </w:rPr>
  </w:style>
  <w:style w:type="character" w:styleId="Hipervnculovisitado">
    <w:name w:val="FollowedHyperlink"/>
    <w:basedOn w:val="Fuentedeprrafopredeter"/>
    <w:rsid w:val="00CE172C"/>
    <w:rPr>
      <w:color w:val="800080"/>
      <w:u w:val="single"/>
    </w:rPr>
  </w:style>
  <w:style w:type="paragraph" w:styleId="TemplateNote" w:customStyle="1">
    <w:name w:val="Template Note"/>
    <w:basedOn w:val="Normal"/>
    <w:rsid w:val="00CE172C"/>
    <w:pPr>
      <w:keepNext w:val="1"/>
      <w:widowControl w:val="0"/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5"/>
      <w:spacing w:after="80" w:before="80"/>
      <w:jc w:val="both"/>
    </w:pPr>
    <w:rPr>
      <w:rFonts w:ascii="Times New Roman" w:hAnsi="Times New Roman"/>
      <w:i w:val="1"/>
      <w:snapToGrid w:val="0"/>
      <w:color w:val="0000ff"/>
      <w:sz w:val="20"/>
      <w:lang w:eastAsia="en-US"/>
    </w:rPr>
  </w:style>
  <w:style w:type="paragraph" w:styleId="Textodeglobo">
    <w:name w:val="Balloon Text"/>
    <w:basedOn w:val="Normal"/>
    <w:semiHidden w:val="1"/>
    <w:rsid w:val="009B6E90"/>
    <w:rPr>
      <w:rFonts w:ascii="Tahoma" w:cs="Tahoma" w:hAnsi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 w:val="1"/>
    <w:rsid w:val="009B6E9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a1az/2024_2_CO_CAPSTONE_003V_GRUPO_006/tree/main/Fase%202" TargetMode="External"/><Relationship Id="rId10" Type="http://schemas.openxmlformats.org/officeDocument/2006/relationships/hyperlink" Target="https://github.com/ga1az/2024_2_CO_CAPSTONE_003V_GRUPO_006/tree/main/Fase%202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ga1az/2024_2_CO_CAPSTONE_003V_GRUPO_006/tree/main/Fase%20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a1az/2024_2_CO_CAPSTONE_003V_GRUPO_006/tree/main/Fase%202" TargetMode="External"/><Relationship Id="rId15" Type="http://schemas.openxmlformats.org/officeDocument/2006/relationships/header" Target="header3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hyperlink" Target="https://github.com/ga1az/2024_2_CO_CAPSTONE_003V_GRUPO_006/tree/main/Fase%202" TargetMode="External"/><Relationship Id="rId8" Type="http://schemas.openxmlformats.org/officeDocument/2006/relationships/hyperlink" Target="https://github.com/ga1az/2024_2_CO_CAPSTONE_003V_GRUPO_006/tree/main/Fase%20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W8HJtApzY84zsW8J1gPmWwTtvQ==">CgMxLjA4AHIhMXZESmszRXJiN3d6MXFzVmlEczhRdmlhMHJsSDdnV0Zy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2024-08-16T15:01:00Z</dcterms:created>
  <dc:creator>Gonzalo Reyes</dc:creator>
</cp:coreProperties>
</file>