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2BAC82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Подсистема “Расчета количества базовых станций”</w:t>
      </w:r>
    </w:p>
    <w:p w14:paraId="5A85D423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отдельной библиотеке классов реализуйте алгоритм расчета количества базовых станций (далее  - БС). </w:t>
      </w:r>
    </w:p>
    <w:p w14:paraId="5B28258B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сегодняшний день базовые станции по всему городу арендуются компанией ТНС. В связи с ростом количества абонентов руководство компании приняло решение о постепенной установке собственных базовых станций. </w:t>
      </w:r>
    </w:p>
    <w:p w14:paraId="2E3535BD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2022 году планируется закупка необходимого оборудования для Адмиралтейского и Василеостровского района Санкт-Петербурга. </w:t>
      </w:r>
    </w:p>
    <w:p w14:paraId="4A5B713F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базовых станций может быть рассчитано как на основании площади предполагаемой зоны обслуживания, так и на основании радиуса (в км). Также в качестве входных данных необходимо использовать площадь покрытия базовой станции и радиусы трех любых базовых станций (включая основную базовую).</w:t>
      </w:r>
    </w:p>
    <w:p w14:paraId="311452B5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Расчет радиуса зоны обслуживания R0 , км производится по формуле:</w:t>
      </w:r>
    </w:p>
    <w:p w14:paraId="73B5B4E7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s/</m:t>
            </m:r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π</m:t>
                </m:r>
              </m:e>
            </m:acc>
          </m:e>
        </m:rad>
      </m:oMath>
      <w:r>
        <w:rPr>
          <w:rFonts w:ascii="Times New Roman" w:eastAsia="Times New Roman" w:hAnsi="Times New Roman" w:cs="Times New Roman"/>
          <w:sz w:val="28"/>
          <w:szCs w:val="28"/>
        </w:rPr>
        <w:t>, где s - площадь района обслуживания</w:t>
      </w:r>
    </w:p>
    <w:p w14:paraId="1CEA093E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Сота - площадь, покрываемая одним приемопередатчиком (базовой станцией) сети сотовой связи.</w:t>
      </w:r>
    </w:p>
    <w:p w14:paraId="597144CC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Число сот L можно определить по формуле:</w:t>
      </w:r>
    </w:p>
    <w:p w14:paraId="69692591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L=K*(R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/R)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,  где R - радиус покрытия базовой станции, К - коэффициент застройки. </w:t>
      </w:r>
    </w:p>
    <w:p w14:paraId="01D31541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Радиус покрытия базовой станции вы должны рассчитать на основе площади (S) покрытия базовой станции, выразив R  из формулы S=πR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 .</w:t>
      </w:r>
    </w:p>
    <w:p w14:paraId="19E30F78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Коэффициенты застройки:</w:t>
      </w:r>
    </w:p>
    <w:p w14:paraId="36D5328F" w14:textId="77777777" w:rsidR="00CB7C72" w:rsidRDefault="00C04C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Плотная городская застройка К=1,21</w:t>
      </w:r>
    </w:p>
    <w:p w14:paraId="2C0158C4" w14:textId="77777777" w:rsidR="00CB7C72" w:rsidRDefault="00C04C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Средняя городская застройка (малые города, новые жилые комплексы) К=0,9</w:t>
      </w:r>
    </w:p>
    <w:p w14:paraId="4AB70F40" w14:textId="77777777" w:rsidR="00CB7C72" w:rsidRDefault="00C04C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Сельская застройка К=0,47</w:t>
      </w:r>
    </w:p>
    <w:p w14:paraId="6BD0DEFE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базовых станций рассчитайте по формуле: </w:t>
      </w:r>
    </w:p>
    <w:p w14:paraId="4707A0D2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n=L/C</w:t>
      </w:r>
      <w:r>
        <w:rPr>
          <w:rFonts w:ascii="Times New Roman" w:eastAsia="Times New Roman" w:hAnsi="Times New Roman" w:cs="Times New Roman"/>
          <w:sz w:val="28"/>
          <w:szCs w:val="28"/>
        </w:rPr>
        <w:t>, где n-количество базовых станций, C - количество базовых станций в одном кластере. </w:t>
      </w:r>
    </w:p>
    <w:p w14:paraId="0AB17D85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Обратите внимание, что при расчете количестве базовых станций по району значение L -среднее арифметическое по всем БС. </w:t>
      </w:r>
    </w:p>
    <w:p w14:paraId="56291A00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Кластер состоит из С базовых станций, работающих в разных диапазонах частот. С - аддитивная (суммирующая) составляющая, равная:</w:t>
      </w:r>
    </w:p>
    <w:p w14:paraId="01D7652B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С=D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5/2</w:t>
      </w:r>
      <w:r>
        <w:rPr>
          <w:rFonts w:ascii="Times New Roman" w:eastAsia="Times New Roman" w:hAnsi="Times New Roman" w:cs="Times New Roman"/>
          <w:sz w:val="28"/>
          <w:szCs w:val="28"/>
        </w:rPr>
        <w:t>+ 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3/2</w:t>
      </w:r>
      <w:r>
        <w:rPr>
          <w:rFonts w:ascii="Times New Roman" w:eastAsia="Times New Roman" w:hAnsi="Times New Roman" w:cs="Times New Roman"/>
          <w:sz w:val="28"/>
          <w:szCs w:val="28"/>
        </w:rPr>
        <w:t>+D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1/2</w:t>
      </w:r>
      <w:r>
        <w:rPr>
          <w:rFonts w:ascii="Times New Roman" w:eastAsia="Times New Roman" w:hAnsi="Times New Roman" w:cs="Times New Roman"/>
          <w:sz w:val="28"/>
          <w:szCs w:val="28"/>
        </w:rPr>
        <w:t>, где 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, 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, 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- диаметры 3-х любых базовых станций с разной частотой, в порядке убывания, то есть - 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наибольший диаметр, D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наименьший диаметр. </w:t>
      </w:r>
    </w:p>
    <w:p w14:paraId="3F50DD11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 забывайте, что D=2R. </w:t>
      </w:r>
    </w:p>
    <w:p w14:paraId="1C3DA2BB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пример расположения базовых станций.</w:t>
      </w:r>
    </w:p>
    <w:p w14:paraId="0398AA57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732943" wp14:editId="0E02EF65">
            <wp:extent cx="4292600" cy="283972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839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0" w:name="_GoBack"/>
      <w:bookmarkEnd w:id="0"/>
    </w:p>
    <w:p w14:paraId="12CB8D3F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5F661DC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расчете количества базовых станций необходимо использовать показания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хэндовера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указанным районам. </w:t>
      </w:r>
    </w:p>
    <w:p w14:paraId="781502B2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Хэндовер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– процедура передачи активного соединения между сотами.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Хэндовер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абонентам не быть привязанным к какой-либо географической точке и дает возможность передвигаться в пределах сети оператора без разрыва соединения.</w:t>
      </w:r>
    </w:p>
    <w:p w14:paraId="5DDC4CA2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средние показания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хэндовера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меньше допустимых значений хотя бы по одной из базовых станций, то используется формула 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n=L/C*1,4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74C861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Рассчитайте n общее для всех районов, и для каждого района отдельно. </w:t>
      </w:r>
    </w:p>
    <w:p w14:paraId="06380FCD" w14:textId="77777777" w:rsidR="00CB7C72" w:rsidRDefault="00CB7C7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C2E7CB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Тестирование</w:t>
      </w:r>
    </w:p>
    <w:p w14:paraId="634312B0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выполнения процедуры тестирования созданной библиотеки вам необходимо создать отдельный проект модульных тестов.</w:t>
      </w:r>
    </w:p>
    <w:p w14:paraId="1F30CFC4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проекта разработайте тесты, максимально полно покрывающие функционал методов. Ничего страшного, если ваши методы работают не совсем идеально и тесты могут быть не пройдены в связи с этим - в данном модуле это не так важно.</w:t>
      </w:r>
    </w:p>
    <w:p w14:paraId="2E9F6646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Обратите внимание, что имена тестов должны отражать их суть, т.е. вместо TestMethod1() тест следует назвать, 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BaseStations_OverHandover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для тестирования случая превышения показателя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хэндовера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235DA1" w14:textId="77777777" w:rsidR="00CB7C72" w:rsidRDefault="00C04C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проверить работу своей библиотеки необходимо подготовить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-тестов.</w:t>
      </w:r>
    </w:p>
    <w:p w14:paraId="4BCBA6EE" w14:textId="77777777" w:rsidR="00CB7C72" w:rsidRDefault="00CB7C7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CFD033" w14:textId="77777777" w:rsidR="00CB7C72" w:rsidRDefault="00CB7C7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B7C72">
      <w:pgSz w:w="11909" w:h="16834"/>
      <w:pgMar w:top="1440" w:right="688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F684AD" w14:textId="77777777" w:rsidR="00342F01" w:rsidRDefault="00342F01">
      <w:pPr>
        <w:spacing w:line="240" w:lineRule="auto"/>
      </w:pPr>
      <w:r>
        <w:separator/>
      </w:r>
    </w:p>
  </w:endnote>
  <w:endnote w:type="continuationSeparator" w:id="0">
    <w:p w14:paraId="6C60240D" w14:textId="77777777" w:rsidR="00342F01" w:rsidRDefault="00342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DA37FB" w14:textId="77777777" w:rsidR="00342F01" w:rsidRDefault="00342F01">
      <w:pPr>
        <w:spacing w:line="240" w:lineRule="auto"/>
      </w:pPr>
      <w:r>
        <w:separator/>
      </w:r>
    </w:p>
  </w:footnote>
  <w:footnote w:type="continuationSeparator" w:id="0">
    <w:p w14:paraId="3F7A972D" w14:textId="77777777" w:rsidR="00342F01" w:rsidRDefault="00342F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B409C"/>
    <w:multiLevelType w:val="multilevel"/>
    <w:tmpl w:val="A5EE1FB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3D402C"/>
    <w:multiLevelType w:val="multilevel"/>
    <w:tmpl w:val="41FE427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60383E"/>
    <w:multiLevelType w:val="multilevel"/>
    <w:tmpl w:val="A7EECB6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304B83"/>
    <w:multiLevelType w:val="multilevel"/>
    <w:tmpl w:val="57F47C9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587FC8"/>
    <w:multiLevelType w:val="multilevel"/>
    <w:tmpl w:val="015A30D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E130E18"/>
    <w:multiLevelType w:val="multilevel"/>
    <w:tmpl w:val="9E965FE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C72"/>
    <w:rsid w:val="00342F01"/>
    <w:rsid w:val="005A1AF7"/>
    <w:rsid w:val="00C04CA3"/>
    <w:rsid w:val="00CB7C72"/>
    <w:rsid w:val="00D72933"/>
    <w:rsid w:val="00F5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73174"/>
  <w15:docId w15:val="{28716F7A-9F08-4040-9E2F-57C02F02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E937F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937FF"/>
  </w:style>
  <w:style w:type="paragraph" w:styleId="a8">
    <w:name w:val="footer"/>
    <w:basedOn w:val="a"/>
    <w:link w:val="a9"/>
    <w:uiPriority w:val="99"/>
    <w:unhideWhenUsed/>
    <w:rsid w:val="00E937F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937FF"/>
  </w:style>
  <w:style w:type="character" w:styleId="aa">
    <w:name w:val="Emphasis"/>
    <w:basedOn w:val="a0"/>
    <w:uiPriority w:val="20"/>
    <w:qFormat/>
    <w:rsid w:val="00E937FF"/>
    <w:rPr>
      <w:i/>
      <w:iCs/>
    </w:rPr>
  </w:style>
  <w:style w:type="paragraph" w:styleId="ab">
    <w:name w:val="Normal (Web)"/>
    <w:basedOn w:val="a"/>
    <w:uiPriority w:val="99"/>
    <w:semiHidden/>
    <w:unhideWhenUsed/>
    <w:rsid w:val="00EA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c">
    <w:name w:val="List Paragraph"/>
    <w:basedOn w:val="a"/>
    <w:uiPriority w:val="34"/>
    <w:qFormat/>
    <w:rsid w:val="00EA0EC2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0A6A28"/>
    <w:rPr>
      <w:color w:val="808080"/>
    </w:r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FjH6HumiW6m5rp1Y5fcnfYyamA==">AMUW2mVuakqjmxSm8eL9uwa20MUmjSwjIP+xDsfIsSIw+vqJgzVaC9QsxxC/6XTquCyKbJJY9I1O6EUT7ONrql3OuY8DeLvVmGYKXMvyJw4vI2tSP161s+7SQcCaYv6WRS0+a4PPgceZ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4</cp:revision>
  <dcterms:created xsi:type="dcterms:W3CDTF">2025-12-16T10:32:00Z</dcterms:created>
  <dcterms:modified xsi:type="dcterms:W3CDTF">2025-12-16T10:32:00Z</dcterms:modified>
</cp:coreProperties>
</file>