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4F9BD" w14:textId="77777777" w:rsidR="00383C0A" w:rsidRPr="00383C0A" w:rsidRDefault="00383C0A">
      <w:pPr>
        <w:rPr>
          <w:rFonts w:ascii="Sakkal Majalla" w:hAnsi="Sakkal Majalla" w:cs="Sakkal Majalla"/>
          <w:b/>
          <w:bCs/>
          <w:color w:val="538135" w:themeColor="accent6" w:themeShade="BF"/>
          <w:sz w:val="28"/>
          <w:szCs w:val="28"/>
        </w:rPr>
      </w:pPr>
      <w:r w:rsidRPr="00383C0A">
        <w:rPr>
          <w:rFonts w:ascii="Sakkal Majalla" w:hAnsi="Sakkal Majalla" w:cs="Sakkal Majalla"/>
          <w:b/>
          <w:bCs/>
          <w:color w:val="538135" w:themeColor="accent6" w:themeShade="BF"/>
          <w:sz w:val="28"/>
          <w:szCs w:val="28"/>
        </w:rPr>
        <w:t xml:space="preserve">Microservice Patterns </w:t>
      </w:r>
    </w:p>
    <w:p w14:paraId="4B66C8F9" w14:textId="0C1CC818" w:rsidR="00055400" w:rsidRDefault="00383C0A">
      <w:pPr>
        <w:rPr>
          <w:rFonts w:ascii="Sakkal Majalla" w:hAnsi="Sakkal Majalla" w:cs="Sakkal Majalla"/>
          <w:sz w:val="28"/>
          <w:szCs w:val="28"/>
        </w:rPr>
      </w:pPr>
      <w:r w:rsidRPr="00383C0A">
        <w:rPr>
          <w:rFonts w:ascii="Sakkal Majalla" w:hAnsi="Sakkal Majalla" w:cs="Sakkal Majalla"/>
          <w:sz w:val="28"/>
          <w:szCs w:val="28"/>
        </w:rPr>
        <w:t xml:space="preserve">Every microservice architecture has challenges such as </w:t>
      </w:r>
      <w:r w:rsidRPr="00383C0A">
        <w:rPr>
          <w:rFonts w:ascii="Sakkal Majalla" w:hAnsi="Sakkal Majalla" w:cs="Sakkal Majalla"/>
          <w:b/>
          <w:bCs/>
          <w:color w:val="C00000"/>
          <w:sz w:val="28"/>
          <w:szCs w:val="28"/>
        </w:rPr>
        <w:t>accessibility</w:t>
      </w:r>
      <w:r w:rsidRPr="00383C0A">
        <w:rPr>
          <w:rFonts w:ascii="Sakkal Majalla" w:hAnsi="Sakkal Majalla" w:cs="Sakkal Majalla"/>
          <w:sz w:val="28"/>
          <w:szCs w:val="28"/>
        </w:rPr>
        <w:t xml:space="preserve">, </w:t>
      </w:r>
      <w:r w:rsidRPr="00383C0A">
        <w:rPr>
          <w:rFonts w:ascii="Sakkal Majalla" w:hAnsi="Sakkal Majalla" w:cs="Sakkal Majalla"/>
          <w:b/>
          <w:bCs/>
          <w:color w:val="C00000"/>
          <w:sz w:val="28"/>
          <w:szCs w:val="28"/>
        </w:rPr>
        <w:t>obtaining configuration information</w:t>
      </w:r>
      <w:r w:rsidRPr="00383C0A">
        <w:rPr>
          <w:rFonts w:ascii="Sakkal Majalla" w:hAnsi="Sakkal Majalla" w:cs="Sakkal Majalla"/>
          <w:sz w:val="28"/>
          <w:szCs w:val="28"/>
        </w:rPr>
        <w:t xml:space="preserve">, </w:t>
      </w:r>
      <w:r w:rsidRPr="00383C0A">
        <w:rPr>
          <w:rFonts w:ascii="Sakkal Majalla" w:hAnsi="Sakkal Majalla" w:cs="Sakkal Majalla"/>
          <w:b/>
          <w:bCs/>
          <w:color w:val="C00000"/>
          <w:sz w:val="28"/>
          <w:szCs w:val="28"/>
        </w:rPr>
        <w:t>messaging</w:t>
      </w:r>
      <w:r w:rsidRPr="00383C0A">
        <w:rPr>
          <w:rFonts w:ascii="Sakkal Majalla" w:hAnsi="Sakkal Majalla" w:cs="Sakkal Majalla"/>
          <w:sz w:val="28"/>
          <w:szCs w:val="28"/>
        </w:rPr>
        <w:t xml:space="preserve">, and </w:t>
      </w:r>
      <w:r w:rsidRPr="00383C0A">
        <w:rPr>
          <w:rFonts w:ascii="Sakkal Majalla" w:hAnsi="Sakkal Majalla" w:cs="Sakkal Majalla"/>
          <w:b/>
          <w:bCs/>
          <w:color w:val="C00000"/>
          <w:sz w:val="28"/>
          <w:szCs w:val="28"/>
        </w:rPr>
        <w:t>service discovery</w:t>
      </w:r>
      <w:r w:rsidRPr="00383C0A">
        <w:rPr>
          <w:rFonts w:ascii="Sakkal Majalla" w:hAnsi="Sakkal Majalla" w:cs="Sakkal Majalla"/>
          <w:sz w:val="28"/>
          <w:szCs w:val="28"/>
        </w:rPr>
        <w:t>. There are common solutions to these challenges called patterns.</w:t>
      </w:r>
    </w:p>
    <w:p w14:paraId="7B10B68A" w14:textId="46F9831E" w:rsidR="00383C0A" w:rsidRDefault="00383C0A">
      <w:pPr>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ab/>
        <w:t>==================================================</w:t>
      </w:r>
    </w:p>
    <w:p w14:paraId="3E57C7B8" w14:textId="77777777" w:rsidR="00B03518" w:rsidRPr="00B03518" w:rsidRDefault="00B03518" w:rsidP="00B03518">
      <w:pPr>
        <w:rPr>
          <w:rFonts w:ascii="Sakkal Majalla" w:hAnsi="Sakkal Majalla" w:cs="Sakkal Majalla"/>
          <w:b/>
          <w:bCs/>
          <w:color w:val="2E74B5" w:themeColor="accent5" w:themeShade="BF"/>
          <w:sz w:val="28"/>
          <w:szCs w:val="28"/>
        </w:rPr>
      </w:pPr>
      <w:r w:rsidRPr="00B03518">
        <w:rPr>
          <w:rFonts w:ascii="Sakkal Majalla" w:hAnsi="Sakkal Majalla" w:cs="Sakkal Majalla"/>
          <w:b/>
          <w:bCs/>
          <w:color w:val="2E74B5" w:themeColor="accent5" w:themeShade="BF"/>
          <w:sz w:val="28"/>
          <w:szCs w:val="28"/>
        </w:rPr>
        <w:t xml:space="preserve">API Gateway/BFF </w:t>
      </w:r>
    </w:p>
    <w:p w14:paraId="31B4855B" w14:textId="2780B106" w:rsidR="00383C0A" w:rsidRDefault="00B03518" w:rsidP="00B03518">
      <w:pPr>
        <w:rPr>
          <w:rFonts w:ascii="Sakkal Majalla" w:hAnsi="Sakkal Majalla" w:cs="Sakkal Majalla"/>
          <w:sz w:val="28"/>
          <w:szCs w:val="28"/>
        </w:rPr>
      </w:pPr>
      <w:r w:rsidRPr="00B03518">
        <w:rPr>
          <w:rFonts w:ascii="Sakkal Majalla" w:hAnsi="Sakkal Majalla" w:cs="Sakkal Majalla"/>
          <w:sz w:val="28"/>
          <w:szCs w:val="28"/>
        </w:rPr>
        <w:t xml:space="preserve">The API Gateway pattern </w:t>
      </w:r>
      <w:r w:rsidRPr="00B03518">
        <w:rPr>
          <w:rFonts w:ascii="Sakkal Majalla" w:hAnsi="Sakkal Majalla" w:cs="Sakkal Majalla"/>
          <w:b/>
          <w:bCs/>
          <w:color w:val="BFBFBF" w:themeColor="background1" w:themeShade="BF"/>
          <w:sz w:val="28"/>
          <w:szCs w:val="28"/>
        </w:rPr>
        <w:t>provides a single endpoint</w:t>
      </w:r>
      <w:r w:rsidRPr="00B03518">
        <w:rPr>
          <w:rFonts w:ascii="Sakkal Majalla" w:hAnsi="Sakkal Majalla" w:cs="Sakkal Majalla"/>
          <w:color w:val="BFBFBF" w:themeColor="background1" w:themeShade="BF"/>
          <w:sz w:val="28"/>
          <w:szCs w:val="28"/>
        </w:rPr>
        <w:t xml:space="preserve"> </w:t>
      </w:r>
      <w:r w:rsidRPr="00B03518">
        <w:rPr>
          <w:rFonts w:ascii="Sakkal Majalla" w:hAnsi="Sakkal Majalla" w:cs="Sakkal Majalla"/>
          <w:sz w:val="28"/>
          <w:szCs w:val="28"/>
        </w:rPr>
        <w:t>for client applications to the microservices assigned to it.</w:t>
      </w:r>
      <w:r>
        <w:rPr>
          <w:rFonts w:ascii="Sakkal Majalla" w:hAnsi="Sakkal Majalla" w:cs="Sakkal Majalla"/>
          <w:sz w:val="28"/>
          <w:szCs w:val="28"/>
        </w:rPr>
        <w:t xml:space="preserve"> </w:t>
      </w:r>
      <w:r w:rsidRPr="00B03518">
        <w:rPr>
          <w:rFonts w:ascii="Sakkal Majalla" w:hAnsi="Sakkal Majalla" w:cs="Sakkal Majalla"/>
          <w:sz w:val="28"/>
          <w:szCs w:val="28"/>
        </w:rPr>
        <w:t xml:space="preserve">API Gateways provide functionality such as </w:t>
      </w:r>
      <w:r w:rsidRPr="00B03518">
        <w:rPr>
          <w:rFonts w:ascii="Sakkal Majalla" w:hAnsi="Sakkal Majalla" w:cs="Sakkal Majalla"/>
          <w:b/>
          <w:bCs/>
          <w:i/>
          <w:iCs/>
          <w:color w:val="2E74B5" w:themeColor="accent5" w:themeShade="BF"/>
          <w:sz w:val="28"/>
          <w:szCs w:val="28"/>
        </w:rPr>
        <w:t>routing to microservices</w:t>
      </w:r>
      <w:r w:rsidRPr="00B03518">
        <w:rPr>
          <w:rFonts w:ascii="Sakkal Majalla" w:hAnsi="Sakkal Majalla" w:cs="Sakkal Majalla"/>
          <w:sz w:val="28"/>
          <w:szCs w:val="28"/>
        </w:rPr>
        <w:t xml:space="preserve">, </w:t>
      </w:r>
      <w:r w:rsidRPr="00B03518">
        <w:rPr>
          <w:rFonts w:ascii="Sakkal Majalla" w:hAnsi="Sakkal Majalla" w:cs="Sakkal Majalla"/>
          <w:b/>
          <w:bCs/>
          <w:i/>
          <w:iCs/>
          <w:color w:val="2E74B5" w:themeColor="accent5" w:themeShade="BF"/>
          <w:sz w:val="28"/>
          <w:szCs w:val="28"/>
        </w:rPr>
        <w:t>authentication</w:t>
      </w:r>
      <w:r w:rsidRPr="00B03518">
        <w:rPr>
          <w:rFonts w:ascii="Sakkal Majalla" w:hAnsi="Sakkal Majalla" w:cs="Sakkal Majalla"/>
          <w:sz w:val="28"/>
          <w:szCs w:val="28"/>
        </w:rPr>
        <w:t xml:space="preserve">, and </w:t>
      </w:r>
      <w:r w:rsidRPr="00B03518">
        <w:rPr>
          <w:rFonts w:ascii="Sakkal Majalla" w:hAnsi="Sakkal Majalla" w:cs="Sakkal Majalla"/>
          <w:b/>
          <w:bCs/>
          <w:i/>
          <w:iCs/>
          <w:color w:val="2E74B5" w:themeColor="accent5" w:themeShade="BF"/>
          <w:sz w:val="28"/>
          <w:szCs w:val="28"/>
        </w:rPr>
        <w:t>load balancing</w:t>
      </w:r>
      <w:r w:rsidRPr="00B03518">
        <w:rPr>
          <w:rFonts w:ascii="Sakkal Majalla" w:hAnsi="Sakkal Majalla" w:cs="Sakkal Majalla"/>
          <w:sz w:val="28"/>
          <w:szCs w:val="28"/>
        </w:rPr>
        <w:t>.</w:t>
      </w:r>
    </w:p>
    <w:p w14:paraId="575E76CE" w14:textId="46B86CAD" w:rsidR="00B03518" w:rsidRDefault="00B03518" w:rsidP="00B03518">
      <w:pPr>
        <w:rPr>
          <w:rFonts w:ascii="Sakkal Majalla" w:hAnsi="Sakkal Majalla" w:cs="Sakkal Majalla"/>
          <w:sz w:val="28"/>
          <w:szCs w:val="28"/>
        </w:rPr>
      </w:pPr>
      <w:r>
        <w:rPr>
          <w:noProof/>
        </w:rPr>
        <w:drawing>
          <wp:inline distT="0" distB="0" distL="0" distR="0" wp14:anchorId="2C2E151F" wp14:editId="76790262">
            <wp:extent cx="4420467" cy="2657475"/>
            <wp:effectExtent l="0" t="0" r="0" b="0"/>
            <wp:docPr id="1079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637" name=""/>
                    <pic:cNvPicPr/>
                  </pic:nvPicPr>
                  <pic:blipFill>
                    <a:blip r:embed="rId5"/>
                    <a:stretch>
                      <a:fillRect/>
                    </a:stretch>
                  </pic:blipFill>
                  <pic:spPr>
                    <a:xfrm>
                      <a:off x="0" y="0"/>
                      <a:ext cx="4428653" cy="2662396"/>
                    </a:xfrm>
                    <a:prstGeom prst="rect">
                      <a:avLst/>
                    </a:prstGeom>
                  </pic:spPr>
                </pic:pic>
              </a:graphicData>
            </a:graphic>
          </wp:inline>
        </w:drawing>
      </w:r>
    </w:p>
    <w:p w14:paraId="6462FB7F" w14:textId="44571C97" w:rsidR="00EF0241" w:rsidRDefault="00EF0241" w:rsidP="00913FA4">
      <w:pPr>
        <w:ind w:left="720" w:firstLine="720"/>
        <w:rPr>
          <w:rFonts w:ascii="Sakkal Majalla" w:hAnsi="Sakkal Majalla" w:cs="Sakkal Majalla"/>
          <w:sz w:val="28"/>
          <w:szCs w:val="28"/>
        </w:rPr>
      </w:pPr>
      <w:r>
        <w:rPr>
          <w:rFonts w:ascii="Sakkal Majalla" w:hAnsi="Sakkal Majalla" w:cs="Sakkal Majalla"/>
          <w:sz w:val="28"/>
          <w:szCs w:val="28"/>
        </w:rPr>
        <w:t>==================================================</w:t>
      </w:r>
    </w:p>
    <w:p w14:paraId="39D8D271" w14:textId="77777777" w:rsidR="006D06A8" w:rsidRDefault="006D06A8" w:rsidP="00A214FD">
      <w:pPr>
        <w:rPr>
          <w:rFonts w:ascii="Sakkal Majalla" w:hAnsi="Sakkal Majalla" w:cs="Sakkal Majalla"/>
          <w:sz w:val="28"/>
          <w:szCs w:val="28"/>
        </w:rPr>
      </w:pPr>
    </w:p>
    <w:p w14:paraId="0CEEE6E4" w14:textId="77777777" w:rsidR="006D06A8" w:rsidRDefault="006D06A8" w:rsidP="00A214FD">
      <w:pPr>
        <w:rPr>
          <w:rFonts w:ascii="Sakkal Majalla" w:hAnsi="Sakkal Majalla" w:cs="Sakkal Majalla"/>
          <w:sz w:val="28"/>
          <w:szCs w:val="28"/>
        </w:rPr>
      </w:pPr>
    </w:p>
    <w:p w14:paraId="133CC973" w14:textId="77777777" w:rsidR="006D06A8" w:rsidRDefault="006D06A8" w:rsidP="00A214FD">
      <w:pPr>
        <w:rPr>
          <w:rFonts w:ascii="Sakkal Majalla" w:hAnsi="Sakkal Majalla" w:cs="Sakkal Majalla"/>
          <w:sz w:val="28"/>
          <w:szCs w:val="28"/>
        </w:rPr>
      </w:pPr>
    </w:p>
    <w:p w14:paraId="796D8893" w14:textId="77777777" w:rsidR="006D06A8" w:rsidRDefault="006D06A8" w:rsidP="00A214FD">
      <w:pPr>
        <w:rPr>
          <w:rFonts w:ascii="Sakkal Majalla" w:hAnsi="Sakkal Majalla" w:cs="Sakkal Majalla"/>
          <w:sz w:val="28"/>
          <w:szCs w:val="28"/>
        </w:rPr>
      </w:pPr>
    </w:p>
    <w:p w14:paraId="5458D052" w14:textId="4902546C" w:rsidR="00A214FD" w:rsidRDefault="00A214FD" w:rsidP="00A214FD">
      <w:pPr>
        <w:rPr>
          <w:rFonts w:ascii="Sakkal Majalla" w:hAnsi="Sakkal Majalla" w:cs="Sakkal Majalla"/>
          <w:sz w:val="28"/>
          <w:szCs w:val="28"/>
        </w:rPr>
      </w:pPr>
      <w:r w:rsidRPr="00A214FD">
        <w:rPr>
          <w:rFonts w:ascii="Sakkal Majalla" w:hAnsi="Sakkal Majalla" w:cs="Sakkal Majalla"/>
          <w:sz w:val="28"/>
          <w:szCs w:val="28"/>
        </w:rPr>
        <w:lastRenderedPageBreak/>
        <w:t xml:space="preserve">At some point, separation should be done to split client applications apart by using multiple API Gateways. </w:t>
      </w:r>
      <w:r w:rsidRPr="00E2562D">
        <w:rPr>
          <w:rFonts w:ascii="Sakkal Majalla" w:hAnsi="Sakkal Majalla" w:cs="Sakkal Majalla"/>
          <w:b/>
          <w:bCs/>
          <w:color w:val="C00000"/>
          <w:sz w:val="28"/>
          <w:szCs w:val="28"/>
        </w:rPr>
        <w:t>Design pattern Backends for Frontends (BFF),</w:t>
      </w:r>
      <w:r w:rsidRPr="00E2562D">
        <w:rPr>
          <w:rFonts w:ascii="Sakkal Majalla" w:hAnsi="Sakkal Majalla" w:cs="Sakkal Majalla"/>
          <w:color w:val="C00000"/>
          <w:sz w:val="28"/>
          <w:szCs w:val="28"/>
        </w:rPr>
        <w:t xml:space="preserve"> </w:t>
      </w:r>
      <w:r w:rsidRPr="00A214FD">
        <w:rPr>
          <w:rFonts w:ascii="Sakkal Majalla" w:hAnsi="Sakkal Majalla" w:cs="Sakkal Majalla"/>
          <w:sz w:val="28"/>
          <w:szCs w:val="28"/>
        </w:rPr>
        <w:t>helps with this segregation. There are multiple endpoints, but they are designated based on the types of clients being served.</w:t>
      </w:r>
    </w:p>
    <w:p w14:paraId="357BB0A8" w14:textId="51B5E333" w:rsidR="00E2562D" w:rsidRDefault="00E2562D" w:rsidP="00A214FD">
      <w:pPr>
        <w:rPr>
          <w:rFonts w:ascii="Sakkal Majalla" w:hAnsi="Sakkal Majalla" w:cs="Sakkal Majalla"/>
          <w:sz w:val="28"/>
          <w:szCs w:val="28"/>
        </w:rPr>
      </w:pPr>
      <w:r>
        <w:rPr>
          <w:noProof/>
        </w:rPr>
        <w:drawing>
          <wp:inline distT="0" distB="0" distL="0" distR="0" wp14:anchorId="49DA094C" wp14:editId="618BB1B4">
            <wp:extent cx="3886200" cy="2345006"/>
            <wp:effectExtent l="0" t="0" r="0" b="0"/>
            <wp:docPr id="196094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45972" name=""/>
                    <pic:cNvPicPr/>
                  </pic:nvPicPr>
                  <pic:blipFill>
                    <a:blip r:embed="rId6"/>
                    <a:stretch>
                      <a:fillRect/>
                    </a:stretch>
                  </pic:blipFill>
                  <pic:spPr>
                    <a:xfrm>
                      <a:off x="0" y="0"/>
                      <a:ext cx="3888059" cy="2346128"/>
                    </a:xfrm>
                    <a:prstGeom prst="rect">
                      <a:avLst/>
                    </a:prstGeom>
                  </pic:spPr>
                </pic:pic>
              </a:graphicData>
            </a:graphic>
          </wp:inline>
        </w:drawing>
      </w:r>
    </w:p>
    <w:p w14:paraId="3053C89F" w14:textId="77777777" w:rsidR="006D06A8" w:rsidRDefault="006D06A8" w:rsidP="006D06A8">
      <w:pPr>
        <w:ind w:left="720" w:firstLine="720"/>
        <w:rPr>
          <w:rFonts w:ascii="Sakkal Majalla" w:hAnsi="Sakkal Majalla" w:cs="Sakkal Majalla"/>
          <w:sz w:val="28"/>
          <w:szCs w:val="28"/>
        </w:rPr>
      </w:pPr>
      <w:r>
        <w:rPr>
          <w:rFonts w:ascii="Sakkal Majalla" w:hAnsi="Sakkal Majalla" w:cs="Sakkal Majalla"/>
          <w:sz w:val="28"/>
          <w:szCs w:val="28"/>
        </w:rPr>
        <w:t>==================================================</w:t>
      </w:r>
    </w:p>
    <w:p w14:paraId="1401D5A6" w14:textId="77777777" w:rsidR="00C17DEF" w:rsidRPr="00C17DEF" w:rsidRDefault="00C17DEF" w:rsidP="00C17DEF">
      <w:pPr>
        <w:rPr>
          <w:rFonts w:ascii="Sakkal Majalla" w:hAnsi="Sakkal Majalla" w:cs="Sakkal Majalla"/>
          <w:b/>
          <w:bCs/>
          <w:color w:val="538135" w:themeColor="accent6" w:themeShade="BF"/>
          <w:sz w:val="28"/>
          <w:szCs w:val="28"/>
        </w:rPr>
      </w:pPr>
      <w:r w:rsidRPr="00C17DEF">
        <w:rPr>
          <w:rFonts w:ascii="Sakkal Majalla" w:hAnsi="Sakkal Majalla" w:cs="Sakkal Majalla"/>
          <w:b/>
          <w:bCs/>
          <w:color w:val="538135" w:themeColor="accent6" w:themeShade="BF"/>
          <w:sz w:val="28"/>
          <w:szCs w:val="28"/>
        </w:rPr>
        <w:t xml:space="preserve">External Configuration Store </w:t>
      </w:r>
    </w:p>
    <w:p w14:paraId="55AB8680" w14:textId="3D522929" w:rsidR="006D06A8" w:rsidRDefault="00C17DEF" w:rsidP="00C17DEF">
      <w:pPr>
        <w:rPr>
          <w:rFonts w:ascii="Sakkal Majalla" w:hAnsi="Sakkal Majalla" w:cs="Sakkal Majalla"/>
          <w:sz w:val="28"/>
          <w:szCs w:val="28"/>
        </w:rPr>
      </w:pPr>
      <w:r w:rsidRPr="00C17DEF">
        <w:rPr>
          <w:rFonts w:ascii="Sakkal Majalla" w:hAnsi="Sakkal Majalla" w:cs="Sakkal Majalla"/>
          <w:sz w:val="28"/>
          <w:szCs w:val="28"/>
        </w:rPr>
        <w:t xml:space="preserve">Nearly all microservices will need configuration information, just like monoliths. With the ability to have many microservices instances, it would be impractical for each instance to have its own configuration files. Updating information across all running instances </w:t>
      </w:r>
      <w:r w:rsidRPr="003F106F">
        <w:rPr>
          <w:rFonts w:ascii="Sakkal Majalla" w:hAnsi="Sakkal Majalla" w:cs="Sakkal Majalla"/>
          <w:b/>
          <w:bCs/>
          <w:color w:val="C45911" w:themeColor="accent2" w:themeShade="BF"/>
          <w:sz w:val="28"/>
          <w:szCs w:val="28"/>
        </w:rPr>
        <w:t>would be overwhelming</w:t>
      </w:r>
      <w:r w:rsidRPr="00C17DEF">
        <w:rPr>
          <w:rFonts w:ascii="Sakkal Majalla" w:hAnsi="Sakkal Majalla" w:cs="Sakkal Majalla"/>
          <w:sz w:val="28"/>
          <w:szCs w:val="28"/>
        </w:rPr>
        <w:t xml:space="preserve">. Instead, using the External Configuration Store pattern provides a common area to store configuration information. </w:t>
      </w:r>
      <w:r w:rsidRPr="003F106F">
        <w:rPr>
          <w:rFonts w:ascii="Sakkal Majalla" w:hAnsi="Sakkal Majalla" w:cs="Sakkal Majalla"/>
          <w:b/>
          <w:bCs/>
          <w:color w:val="C45911" w:themeColor="accent2" w:themeShade="BF"/>
          <w:sz w:val="28"/>
          <w:szCs w:val="28"/>
        </w:rPr>
        <w:t>This means there is one source of the configuration values</w:t>
      </w:r>
      <w:r w:rsidRPr="00C17DEF">
        <w:rPr>
          <w:rFonts w:ascii="Sakkal Majalla" w:hAnsi="Sakkal Majalla" w:cs="Sakkal Majalla"/>
          <w:sz w:val="28"/>
          <w:szCs w:val="28"/>
        </w:rPr>
        <w:t>.</w:t>
      </w:r>
    </w:p>
    <w:p w14:paraId="08D84579" w14:textId="77777777" w:rsidR="003F106F" w:rsidRDefault="003F106F" w:rsidP="003F106F">
      <w:pPr>
        <w:ind w:left="720" w:firstLine="720"/>
        <w:rPr>
          <w:rFonts w:ascii="Sakkal Majalla" w:hAnsi="Sakkal Majalla" w:cs="Sakkal Majalla"/>
          <w:sz w:val="28"/>
          <w:szCs w:val="28"/>
        </w:rPr>
      </w:pPr>
      <w:r>
        <w:rPr>
          <w:rFonts w:ascii="Sakkal Majalla" w:hAnsi="Sakkal Majalla" w:cs="Sakkal Majalla"/>
          <w:sz w:val="28"/>
          <w:szCs w:val="28"/>
        </w:rPr>
        <w:t>==================================================</w:t>
      </w:r>
    </w:p>
    <w:p w14:paraId="633BD146" w14:textId="77777777" w:rsidR="003F106F" w:rsidRPr="00B03518" w:rsidRDefault="003F106F" w:rsidP="00C17DEF">
      <w:pPr>
        <w:rPr>
          <w:rFonts w:ascii="Sakkal Majalla" w:hAnsi="Sakkal Majalla" w:cs="Sakkal Majalla"/>
          <w:sz w:val="28"/>
          <w:szCs w:val="28"/>
        </w:rPr>
      </w:pPr>
    </w:p>
    <w:sectPr w:rsidR="003F106F" w:rsidRPr="00B035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8B7874"/>
    <w:multiLevelType w:val="hybridMultilevel"/>
    <w:tmpl w:val="76DC6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254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400"/>
    <w:rsid w:val="00055400"/>
    <w:rsid w:val="00383C0A"/>
    <w:rsid w:val="003F106F"/>
    <w:rsid w:val="006D06A8"/>
    <w:rsid w:val="00913FA4"/>
    <w:rsid w:val="009604B2"/>
    <w:rsid w:val="00A214FD"/>
    <w:rsid w:val="00B03518"/>
    <w:rsid w:val="00C17DEF"/>
    <w:rsid w:val="00E2562D"/>
    <w:rsid w:val="00EF02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77E15"/>
  <w15:chartTrackingRefBased/>
  <w15:docId w15:val="{73F934ED-8995-4C9B-9B33-6B9B5B21F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06F"/>
  </w:style>
  <w:style w:type="paragraph" w:styleId="Heading1">
    <w:name w:val="heading 1"/>
    <w:basedOn w:val="Normal"/>
    <w:next w:val="Normal"/>
    <w:link w:val="Heading1Char"/>
    <w:uiPriority w:val="9"/>
    <w:qFormat/>
    <w:rsid w:val="000554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4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4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4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4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4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4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4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4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4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400"/>
    <w:rPr>
      <w:rFonts w:eastAsiaTheme="majorEastAsia" w:cstheme="majorBidi"/>
      <w:color w:val="272727" w:themeColor="text1" w:themeTint="D8"/>
    </w:rPr>
  </w:style>
  <w:style w:type="paragraph" w:styleId="Title">
    <w:name w:val="Title"/>
    <w:basedOn w:val="Normal"/>
    <w:next w:val="Normal"/>
    <w:link w:val="TitleChar"/>
    <w:uiPriority w:val="10"/>
    <w:qFormat/>
    <w:rsid w:val="00055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400"/>
    <w:pPr>
      <w:spacing w:before="160"/>
      <w:jc w:val="center"/>
    </w:pPr>
    <w:rPr>
      <w:i/>
      <w:iCs/>
      <w:color w:val="404040" w:themeColor="text1" w:themeTint="BF"/>
    </w:rPr>
  </w:style>
  <w:style w:type="character" w:customStyle="1" w:styleId="QuoteChar">
    <w:name w:val="Quote Char"/>
    <w:basedOn w:val="DefaultParagraphFont"/>
    <w:link w:val="Quote"/>
    <w:uiPriority w:val="29"/>
    <w:rsid w:val="00055400"/>
    <w:rPr>
      <w:i/>
      <w:iCs/>
      <w:color w:val="404040" w:themeColor="text1" w:themeTint="BF"/>
    </w:rPr>
  </w:style>
  <w:style w:type="paragraph" w:styleId="ListParagraph">
    <w:name w:val="List Paragraph"/>
    <w:basedOn w:val="Normal"/>
    <w:uiPriority w:val="34"/>
    <w:qFormat/>
    <w:rsid w:val="00055400"/>
    <w:pPr>
      <w:ind w:left="720"/>
      <w:contextualSpacing/>
    </w:pPr>
  </w:style>
  <w:style w:type="character" w:styleId="IntenseEmphasis">
    <w:name w:val="Intense Emphasis"/>
    <w:basedOn w:val="DefaultParagraphFont"/>
    <w:uiPriority w:val="21"/>
    <w:qFormat/>
    <w:rsid w:val="00055400"/>
    <w:rPr>
      <w:i/>
      <w:iCs/>
      <w:color w:val="2F5496" w:themeColor="accent1" w:themeShade="BF"/>
    </w:rPr>
  </w:style>
  <w:style w:type="paragraph" w:styleId="IntenseQuote">
    <w:name w:val="Intense Quote"/>
    <w:basedOn w:val="Normal"/>
    <w:next w:val="Normal"/>
    <w:link w:val="IntenseQuoteChar"/>
    <w:uiPriority w:val="30"/>
    <w:qFormat/>
    <w:rsid w:val="000554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400"/>
    <w:rPr>
      <w:i/>
      <w:iCs/>
      <w:color w:val="2F5496" w:themeColor="accent1" w:themeShade="BF"/>
    </w:rPr>
  </w:style>
  <w:style w:type="character" w:styleId="IntenseReference">
    <w:name w:val="Intense Reference"/>
    <w:basedOn w:val="DefaultParagraphFont"/>
    <w:uiPriority w:val="32"/>
    <w:qFormat/>
    <w:rsid w:val="000554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216</Words>
  <Characters>1236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Corkery</dc:creator>
  <cp:keywords/>
  <dc:description/>
  <cp:lastModifiedBy>Jessie Corkery</cp:lastModifiedBy>
  <cp:revision>9</cp:revision>
  <dcterms:created xsi:type="dcterms:W3CDTF">2026-06-28T07:51:00Z</dcterms:created>
  <dcterms:modified xsi:type="dcterms:W3CDTF">2026-06-28T08:03:00Z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ba2a7101-b5ef-4d92-a74f-a3a31c0d915b</vt:lpwstr>
  </property>
</Properties>
</file>