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FE823" w14:textId="614140E2" w:rsidR="0093596C" w:rsidRDefault="00E229B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proto file for contact &amp; invoice:</w:t>
      </w:r>
    </w:p>
    <w:p w14:paraId="4CFCEA64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syntax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"proto3"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B8DEF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"google/protobuf/duration.proto"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 </w:t>
      </w:r>
    </w:p>
    <w:p w14:paraId="75AAA9AF" w14:textId="7B6AF6EF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"google/protobuf/timestamp.proto"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C8EE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"google/protobuf/wrappers.proto"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42A57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D2512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csharp_namespace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"GrpcDemo"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80CC6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2DF623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148867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5A5BE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385091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B9516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D74A4C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E311C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82E002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C95BA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2CDA39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0A42E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62B590C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success = 1;</w:t>
      </w:r>
    </w:p>
    <w:p w14:paraId="6A7FFB9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message = 2;</w:t>
      </w:r>
    </w:p>
    <w:p w14:paraId="4AE456E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E7B856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9786D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81CF0E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INVOICE_STATUS_UNKNOWN = 0;</w:t>
      </w:r>
    </w:p>
    <w:p w14:paraId="79518422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INVOICE_STATUS_DRAFT = 1;</w:t>
      </w:r>
    </w:p>
    <w:p w14:paraId="4747067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INVOICESTATUS_AWAIT_PAYMENT = 2;</w:t>
      </w:r>
    </w:p>
    <w:p w14:paraId="0AD09FE3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INVOICE_STATUS_PAID = 3;</w:t>
      </w:r>
    </w:p>
    <w:p w14:paraId="00927CF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INVOICE_STATUS_OVERDUE = 4;</w:t>
      </w:r>
    </w:p>
    <w:p w14:paraId="0ED0DDB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DD72C24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C56B4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AB197A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street = 1;</w:t>
      </w:r>
    </w:p>
    <w:p w14:paraId="7A149E9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city = 2;</w:t>
      </w:r>
    </w:p>
    <w:p w14:paraId="0415D3E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state = 3;</w:t>
      </w:r>
    </w:p>
    <w:p w14:paraId="546F7A9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zip_code = 4;</w:t>
      </w:r>
    </w:p>
    <w:p w14:paraId="53BFEB9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country = 5;</w:t>
      </w:r>
    </w:p>
    <w:p w14:paraId="04BE0B2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BE7DF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F3E37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66A51E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37D4E68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7D9DB50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26375092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331AC85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25842FC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 6;</w:t>
      </w:r>
    </w:p>
    <w:p w14:paraId="5B2AE44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783531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17DCD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280207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contact_id = 1;</w:t>
      </w:r>
    </w:p>
    <w:p w14:paraId="486B22F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129497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F4AEC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UpdateBatchInvoicesStatusRequest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0E2D46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repeated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invoice_ids = 1;</w:t>
      </w:r>
    </w:p>
    <w:p w14:paraId="58FA41E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 = 2;</w:t>
      </w:r>
    </w:p>
    <w:p w14:paraId="13BF7C16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0815C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397A6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UpdateInvoicesStatusRequest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791A3B0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invoice_status_map = 1;</w:t>
      </w:r>
    </w:p>
    <w:p w14:paraId="7E5670E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5370CB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F0840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504EFE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= 1;</w:t>
      </w:r>
    </w:p>
    <w:p w14:paraId="797567E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= 2;</w:t>
      </w:r>
    </w:p>
    <w:p w14:paraId="282119F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google.protobuf.DoubleValue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unit_price = 3;</w:t>
      </w:r>
    </w:p>
    <w:p w14:paraId="18ECC51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google.protobuf.Int32Value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quantity = 4;</w:t>
      </w:r>
    </w:p>
    <w:p w14:paraId="4E50A51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google.protobuf.BoolValue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is_taxable = 5;</w:t>
      </w:r>
    </w:p>
    <w:p w14:paraId="06DB537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1E588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36C10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9990EA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 = 1;</w:t>
      </w:r>
    </w:p>
    <w:p w14:paraId="1FD3EAF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google.protobuf.Timestamp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due_date = 2;</w:t>
      </w:r>
    </w:p>
    <w:p w14:paraId="1FE9FED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google.protobuf.Duration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grace_period = 3;</w:t>
      </w:r>
    </w:p>
    <w:p w14:paraId="6EE15FC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7245CE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B6FD38" w14:textId="1AB8CE02" w:rsidR="00E229BE" w:rsidRDefault="00783380" w:rsidP="0078338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0C1E7D79" w14:textId="4112ACA5" w:rsidR="00783380" w:rsidRDefault="0078338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476115C" wp14:editId="7C08B4D9">
            <wp:extent cx="5943600" cy="4584700"/>
            <wp:effectExtent l="0" t="0" r="0" b="6350"/>
            <wp:docPr id="57430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025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C024" w14:textId="77777777" w:rsidR="00E47BD6" w:rsidRDefault="00E47BD6" w:rsidP="00E47BD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0F9D7A19" w14:textId="6586356C" w:rsidR="00E47BD6" w:rsidRDefault="00E66BE4">
      <w:pPr>
        <w:rPr>
          <w:rFonts w:ascii="Sakkal Majalla" w:hAnsi="Sakkal Majalla" w:cs="Sakkal Majalla"/>
          <w:sz w:val="28"/>
          <w:szCs w:val="28"/>
        </w:rPr>
      </w:pPr>
      <w:r w:rsidRPr="00E66BE4">
        <w:rPr>
          <w:rFonts w:ascii="Sakkal Majalla" w:hAnsi="Sakkal Majalla" w:cs="Sakkal Majalla"/>
          <w:sz w:val="28"/>
          <w:szCs w:val="28"/>
        </w:rPr>
        <w:lastRenderedPageBreak/>
        <w:t xml:space="preserve">If we try to use a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 xml:space="preserve">reserved field number </w:t>
      </w:r>
      <w:r w:rsidRPr="00E66BE4">
        <w:rPr>
          <w:rFonts w:ascii="Sakkal Majalla" w:hAnsi="Sakkal Majalla" w:cs="Sakkal Majalla"/>
          <w:sz w:val="28"/>
          <w:szCs w:val="28"/>
        </w:rPr>
        <w:t xml:space="preserve">or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>field name</w:t>
      </w:r>
      <w:r w:rsidRPr="00E66BE4">
        <w:rPr>
          <w:rFonts w:ascii="Sakkal Majalla" w:hAnsi="Sakkal Majalla" w:cs="Sakkal Majalla"/>
          <w:sz w:val="28"/>
          <w:szCs w:val="28"/>
        </w:rPr>
        <w:t xml:space="preserve">,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 xml:space="preserve">the gRPC tooling </w:t>
      </w:r>
      <w:r w:rsidRPr="00E66BE4">
        <w:rPr>
          <w:rFonts w:ascii="Sakkal Majalla" w:hAnsi="Sakkal Majalla" w:cs="Sakkal Majalla"/>
          <w:sz w:val="28"/>
          <w:szCs w:val="28"/>
        </w:rPr>
        <w:t xml:space="preserve">will report an error. Note that the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 xml:space="preserve">reserved field names </w:t>
      </w:r>
      <w:r w:rsidRPr="00E66BE4">
        <w:rPr>
          <w:rFonts w:ascii="Sakkal Majalla" w:hAnsi="Sakkal Majalla" w:cs="Sakkal Majalla"/>
          <w:sz w:val="28"/>
          <w:szCs w:val="28"/>
        </w:rPr>
        <w:t xml:space="preserve">should be listed,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>as well as the reserved field numbers</w:t>
      </w:r>
      <w:r w:rsidRPr="00E66BE4">
        <w:rPr>
          <w:rFonts w:ascii="Sakkal Majalla" w:hAnsi="Sakkal Majalla" w:cs="Sakkal Majalla"/>
          <w:sz w:val="28"/>
          <w:szCs w:val="28"/>
        </w:rPr>
        <w:t xml:space="preserve">. This ensures that the JSON and text formats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>are backward compatible</w:t>
      </w:r>
      <w:r w:rsidRPr="00E66BE4">
        <w:rPr>
          <w:rFonts w:ascii="Sakkal Majalla" w:hAnsi="Sakkal Majalla" w:cs="Sakkal Majalla"/>
          <w:sz w:val="28"/>
          <w:szCs w:val="28"/>
        </w:rPr>
        <w:t>. When the field names are reserved, they cannot be placed in the same reserved statement with the field numbers.</w:t>
      </w:r>
    </w:p>
    <w:p w14:paraId="1BA85282" w14:textId="77777777" w:rsidR="00E66BE4" w:rsidRDefault="00E66BE4" w:rsidP="00E66BE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1BB57724" w14:textId="34419D28" w:rsidR="00E66BE4" w:rsidRDefault="00EA1DF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use ASP.Net Core API with gRPC Service we need to install:</w:t>
      </w:r>
    </w:p>
    <w:p w14:paraId="578AD587" w14:textId="51C1A543" w:rsidR="00EA1DFE" w:rsidRDefault="003F5EBA" w:rsidP="00D11A2C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CEDE1C5" wp14:editId="6165C8BC">
            <wp:extent cx="2521335" cy="5257800"/>
            <wp:effectExtent l="0" t="0" r="0" b="0"/>
            <wp:docPr id="168280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08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5082" cy="526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BDC4" w14:textId="77777777" w:rsidR="00D11A2C" w:rsidRDefault="00D11A2C" w:rsidP="00D11A2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69D053F3" w14:textId="77777777" w:rsidR="00F221D2" w:rsidRDefault="00F221D2" w:rsidP="00341466">
      <w:pPr>
        <w:rPr>
          <w:rFonts w:ascii="Sakkal Majalla" w:hAnsi="Sakkal Majalla" w:cs="Sakkal Majalla"/>
          <w:sz w:val="28"/>
          <w:szCs w:val="28"/>
        </w:rPr>
      </w:pPr>
    </w:p>
    <w:p w14:paraId="2888ADF8" w14:textId="18D2CB5C" w:rsidR="00D11A2C" w:rsidRDefault="00341466" w:rsidP="003414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Then to configure Web API to use the client:</w:t>
      </w:r>
    </w:p>
    <w:p w14:paraId="0E968134" w14:textId="77777777" w:rsidR="00F221D2" w:rsidRDefault="00F221D2" w:rsidP="00F221D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AddGrpcClient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.Address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Uri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"https://localhost:7214"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3F03A85C" w14:textId="77777777" w:rsidR="004E61CD" w:rsidRDefault="004E61CD" w:rsidP="004E61C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0649CB29" w14:textId="71E4DCD0" w:rsidR="00341466" w:rsidRDefault="007B48DD" w:rsidP="003414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to use it with controller:</w:t>
      </w:r>
    </w:p>
    <w:p w14:paraId="6AD3556B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GrpcDemo;</w:t>
      </w:r>
    </w:p>
    <w:p w14:paraId="4880D3E5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114DD2EF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A1CD06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JLokaGrpc.API.Controllers</w:t>
      </w:r>
    </w:p>
    <w:p w14:paraId="674353D7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CF45844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4EAF787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526D32E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5D805D15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07FD283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2BBA3EF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38CF871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223E11D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CreateContactAsync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57FFC1D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LogInformation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$"Replay is: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.ContactId}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9F7B18F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Ok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63B0A9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17D2AF2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E560CE" w14:textId="77777777" w:rsidR="00EF5DEC" w:rsidRDefault="00EF5DEC" w:rsidP="00EF5D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B89E96E" w14:textId="77777777" w:rsidR="00EF5DEC" w:rsidRDefault="00EF5DEC" w:rsidP="00EF5DE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0B2B4033" w14:textId="77777777" w:rsidR="007B48DD" w:rsidRPr="00E66BE4" w:rsidRDefault="007B48DD" w:rsidP="00341466">
      <w:pPr>
        <w:rPr>
          <w:rFonts w:ascii="Sakkal Majalla" w:hAnsi="Sakkal Majalla" w:cs="Sakkal Majalla"/>
          <w:sz w:val="28"/>
          <w:szCs w:val="28"/>
        </w:rPr>
      </w:pPr>
    </w:p>
    <w:sectPr w:rsidR="007B48DD" w:rsidRPr="00E66B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96C"/>
    <w:rsid w:val="000F15FE"/>
    <w:rsid w:val="00341466"/>
    <w:rsid w:val="003F5EBA"/>
    <w:rsid w:val="004E61CD"/>
    <w:rsid w:val="00783380"/>
    <w:rsid w:val="007B48DD"/>
    <w:rsid w:val="0093596C"/>
    <w:rsid w:val="00A865F8"/>
    <w:rsid w:val="00CF6490"/>
    <w:rsid w:val="00D11A2C"/>
    <w:rsid w:val="00E229BE"/>
    <w:rsid w:val="00E47BD6"/>
    <w:rsid w:val="00E66BE4"/>
    <w:rsid w:val="00EA1DFE"/>
    <w:rsid w:val="00EF5DEC"/>
    <w:rsid w:val="00F221D2"/>
    <w:rsid w:val="00F86C94"/>
    <w:rsid w:val="00FA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E2A21"/>
  <w15:chartTrackingRefBased/>
  <w15:docId w15:val="{85605CA6-4A69-49E7-9069-5727B0D40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9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487</Words>
  <Characters>2780</Characters>
  <Application>Microsoft Office Word</Application>
  <DocSecurity>0</DocSecurity>
  <Lines>23</Lines>
  <Paragraphs>6</Paragraphs>
  <ScaleCrop>false</ScaleCrop>
  <Company/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15</cp:revision>
  <dcterms:created xsi:type="dcterms:W3CDTF">2026-01-31T06:21:00Z</dcterms:created>
  <dcterms:modified xsi:type="dcterms:W3CDTF">2026-02-02T05:44:00Z</dcterms:modified>
</cp:coreProperties>
</file>