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835D" w14:textId="3DE118DD" w:rsidR="007F077C" w:rsidRPr="00D0082A" w:rsidRDefault="001E3F75">
      <w:pPr>
        <w:rPr>
          <w:rFonts w:ascii="Sakkal Majalla" w:hAnsi="Sakkal Majalla" w:cs="Sakkal Majalla"/>
          <w:b/>
          <w:bCs/>
          <w:i/>
          <w:iCs/>
          <w:color w:val="156082" w:themeColor="accent1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install fastapi with uvicorn:, run command: </w:t>
      </w:r>
      <w:r w:rsidRPr="00D0082A">
        <w:rPr>
          <w:rFonts w:ascii="Sakkal Majalla" w:hAnsi="Sakkal Majalla" w:cs="Sakkal Majalla"/>
          <w:b/>
          <w:bCs/>
          <w:i/>
          <w:iCs/>
          <w:color w:val="156082" w:themeColor="accent1"/>
          <w:sz w:val="28"/>
          <w:szCs w:val="28"/>
        </w:rPr>
        <w:t>pip install fastapi[all]</w:t>
      </w:r>
    </w:p>
    <w:p w14:paraId="128A2971" w14:textId="0504B30A" w:rsidR="00300776" w:rsidRDefault="00300776">
      <w:pPr>
        <w:rPr>
          <w:rFonts w:ascii="Sakkal Majalla" w:hAnsi="Sakkal Majalla" w:cs="Sakkal Majalla"/>
          <w:sz w:val="28"/>
          <w:szCs w:val="28"/>
        </w:rPr>
      </w:pPr>
      <w:r w:rsidRPr="00300776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0552C66" wp14:editId="196A50D5">
            <wp:extent cx="5943600" cy="531495"/>
            <wp:effectExtent l="0" t="0" r="0" b="1905"/>
            <wp:docPr id="80721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11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A40E" w14:textId="425C1C10" w:rsidR="001E3F75" w:rsidRDefault="0048557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21D009E1" w14:textId="34ECC015" w:rsidR="007B40EA" w:rsidRPr="007B40EA" w:rsidRDefault="007B40EA" w:rsidP="007B40EA">
      <w:pPr>
        <w:rPr>
          <w:rFonts w:ascii="Sakkal Majalla" w:hAnsi="Sakkal Majalla" w:cs="Sakkal Majalla"/>
          <w:sz w:val="28"/>
          <w:szCs w:val="28"/>
        </w:rPr>
      </w:pPr>
      <w:r w:rsidRPr="007B40EA">
        <w:rPr>
          <w:rFonts w:ascii="Sakkal Majalla" w:hAnsi="Sakkal Majalla" w:cs="Sakkal Majalla"/>
          <w:sz w:val="28"/>
          <w:szCs w:val="28"/>
        </w:rPr>
        <w:t xml:space="preserve">There is no unique and perfect structure for a FastAPI project; however, a common approach is to 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7B40EA">
        <w:rPr>
          <w:rFonts w:ascii="Sakkal Majalla" w:hAnsi="Sakkal Majalla" w:cs="Sakkal Majalla"/>
          <w:sz w:val="28"/>
          <w:szCs w:val="28"/>
        </w:rPr>
        <w:t>divide your project into several key directories:</w:t>
      </w:r>
    </w:p>
    <w:p w14:paraId="12CAC45D" w14:textId="3679FEDF" w:rsidR="007B40EA" w:rsidRPr="007B40EA" w:rsidRDefault="007B40EA" w:rsidP="007B40EA">
      <w:pPr>
        <w:rPr>
          <w:rFonts w:ascii="Sakkal Majalla" w:hAnsi="Sakkal Majalla" w:cs="Sakkal Majalla"/>
          <w:sz w:val="28"/>
          <w:szCs w:val="28"/>
        </w:rPr>
      </w:pPr>
      <w:r w:rsidRPr="007B40EA">
        <w:rPr>
          <w:rFonts w:ascii="Sakkal Majalla" w:hAnsi="Sakkal Majalla" w:cs="Sakkal Majalla"/>
          <w:sz w:val="28"/>
          <w:szCs w:val="28"/>
        </w:rPr>
        <w:t xml:space="preserve"> • /</w:t>
      </w:r>
      <w:r w:rsidRPr="007C7607">
        <w:rPr>
          <w:rFonts w:ascii="Sakkal Majalla" w:hAnsi="Sakkal Majalla" w:cs="Sakkal Majalla"/>
          <w:color w:val="156082" w:themeColor="accent1"/>
          <w:sz w:val="28"/>
          <w:szCs w:val="28"/>
        </w:rPr>
        <w:t>src</w:t>
      </w:r>
      <w:r w:rsidRPr="007B40EA">
        <w:rPr>
          <w:rFonts w:ascii="Sakkal Majalla" w:hAnsi="Sakkal Majalla" w:cs="Sakkal Majalla"/>
          <w:sz w:val="28"/>
          <w:szCs w:val="28"/>
        </w:rPr>
        <w:t>: This is where your primary application code lives. Inside /</w:t>
      </w:r>
      <w:r w:rsidRPr="007C7607">
        <w:rPr>
          <w:rFonts w:ascii="Sakkal Majalla" w:hAnsi="Sakkal Majalla" w:cs="Sakkal Majalla"/>
          <w:color w:val="156082" w:themeColor="accent1"/>
          <w:sz w:val="28"/>
          <w:szCs w:val="28"/>
        </w:rPr>
        <w:t>src</w:t>
      </w:r>
      <w:r w:rsidRPr="007B40EA">
        <w:rPr>
          <w:rFonts w:ascii="Sakkal Majalla" w:hAnsi="Sakkal Majalla" w:cs="Sakkal Majalla"/>
          <w:sz w:val="28"/>
          <w:szCs w:val="28"/>
        </w:rPr>
        <w:t xml:space="preserve">, you might have </w:t>
      </w:r>
      <w:r>
        <w:rPr>
          <w:rFonts w:ascii="Sakkal Majalla" w:hAnsi="Sakkal Majalla" w:cs="Sakkal Majalla"/>
          <w:sz w:val="28"/>
          <w:szCs w:val="28"/>
        </w:rPr>
        <w:t>subdirectories</w:t>
      </w:r>
      <w:r w:rsidRPr="007B40EA">
        <w:rPr>
          <w:rFonts w:ascii="Sakkal Majalla" w:hAnsi="Sakkal Majalla" w:cs="Sakkal Majalla"/>
          <w:sz w:val="28"/>
          <w:szCs w:val="28"/>
        </w:rPr>
        <w:t xml:space="preserve"> for different modules of your application. For instance, you could have a </w:t>
      </w:r>
      <w:r w:rsidRPr="007C7607">
        <w:rPr>
          <w:rFonts w:ascii="Sakkal Majalla" w:hAnsi="Sakkal Majalla" w:cs="Sakkal Majalla"/>
          <w:color w:val="156082" w:themeColor="accent1"/>
          <w:sz w:val="28"/>
          <w:szCs w:val="28"/>
        </w:rPr>
        <w:t xml:space="preserve">models </w:t>
      </w:r>
      <w:r w:rsidRPr="007B40EA">
        <w:rPr>
          <w:rFonts w:ascii="Sakkal Majalla" w:hAnsi="Sakkal Majalla" w:cs="Sakkal Majalla"/>
          <w:sz w:val="28"/>
          <w:szCs w:val="28"/>
        </w:rPr>
        <w:t>directory for your database</w:t>
      </w:r>
      <w:r>
        <w:rPr>
          <w:rFonts w:ascii="Sakkal Majalla" w:hAnsi="Sakkal Majalla" w:cs="Sakkal Majalla"/>
          <w:sz w:val="28"/>
          <w:szCs w:val="28"/>
        </w:rPr>
        <w:t xml:space="preserve"> </w:t>
      </w:r>
      <w:r w:rsidRPr="007B40EA">
        <w:rPr>
          <w:rFonts w:ascii="Sakkal Majalla" w:hAnsi="Sakkal Majalla" w:cs="Sakkal Majalla"/>
          <w:sz w:val="28"/>
          <w:szCs w:val="28"/>
        </w:rPr>
        <w:t xml:space="preserve">models, a routes directory for your FastAPI </w:t>
      </w:r>
      <w:r w:rsidR="007C7607" w:rsidRPr="007C7607">
        <w:rPr>
          <w:rFonts w:ascii="Sakkal Majalla" w:hAnsi="Sakkal Majalla" w:cs="Sakkal Majalla"/>
          <w:color w:val="156082" w:themeColor="accent1"/>
          <w:sz w:val="28"/>
          <w:szCs w:val="28"/>
        </w:rPr>
        <w:t>routes</w:t>
      </w:r>
      <w:r w:rsidR="007C7607" w:rsidRPr="007B40EA">
        <w:rPr>
          <w:rFonts w:ascii="Sakkal Majalla" w:hAnsi="Sakkal Majalla" w:cs="Sakkal Majalla"/>
          <w:sz w:val="28"/>
          <w:szCs w:val="28"/>
        </w:rPr>
        <w:t xml:space="preserve">, </w:t>
      </w:r>
      <w:r w:rsidR="007C7607">
        <w:rPr>
          <w:rFonts w:ascii="Sakkal Majalla" w:hAnsi="Sakkal Majalla" w:cs="Sakkal Majalla"/>
          <w:sz w:val="28"/>
          <w:szCs w:val="28"/>
        </w:rPr>
        <w:t>and</w:t>
      </w:r>
      <w:r w:rsidRPr="007B40EA">
        <w:rPr>
          <w:rFonts w:ascii="Sakkal Majalla" w:hAnsi="Sakkal Majalla" w:cs="Sakkal Majalla"/>
          <w:sz w:val="28"/>
          <w:szCs w:val="28"/>
        </w:rPr>
        <w:t xml:space="preserve"> a </w:t>
      </w:r>
      <w:r w:rsidRPr="007C7607">
        <w:rPr>
          <w:rFonts w:ascii="Sakkal Majalla" w:hAnsi="Sakkal Majalla" w:cs="Sakkal Majalla"/>
          <w:color w:val="156082" w:themeColor="accent1"/>
          <w:sz w:val="28"/>
          <w:szCs w:val="28"/>
        </w:rPr>
        <w:t xml:space="preserve">services </w:t>
      </w:r>
      <w:r w:rsidRPr="007B40EA">
        <w:rPr>
          <w:rFonts w:ascii="Sakkal Majalla" w:hAnsi="Sakkal Majalla" w:cs="Sakkal Majalla"/>
          <w:sz w:val="28"/>
          <w:szCs w:val="28"/>
        </w:rPr>
        <w:t>directory for business logic.</w:t>
      </w:r>
    </w:p>
    <w:p w14:paraId="1B113228" w14:textId="1D4DAD17" w:rsidR="007B40EA" w:rsidRPr="007B40EA" w:rsidRDefault="007B40EA" w:rsidP="00F41661">
      <w:pPr>
        <w:rPr>
          <w:rFonts w:ascii="Sakkal Majalla" w:hAnsi="Sakkal Majalla" w:cs="Sakkal Majalla"/>
          <w:sz w:val="28"/>
          <w:szCs w:val="28"/>
        </w:rPr>
      </w:pPr>
      <w:r w:rsidRPr="007B40EA">
        <w:rPr>
          <w:rFonts w:ascii="Sakkal Majalla" w:hAnsi="Sakkal Majalla" w:cs="Sakkal Majalla"/>
          <w:sz w:val="28"/>
          <w:szCs w:val="28"/>
        </w:rPr>
        <w:t xml:space="preserve"> • /tests: Keeping your tests separate from your application code is a good practice. It </w:t>
      </w:r>
      <w:r w:rsidR="007C7607" w:rsidRPr="007B40EA">
        <w:rPr>
          <w:rFonts w:ascii="Sakkal Majalla" w:hAnsi="Sakkal Majalla" w:cs="Sakkal Majalla"/>
          <w:sz w:val="28"/>
          <w:szCs w:val="28"/>
        </w:rPr>
        <w:t xml:space="preserve">makes </w:t>
      </w:r>
      <w:r w:rsidR="007C7607">
        <w:rPr>
          <w:rFonts w:ascii="Sakkal Majalla" w:hAnsi="Sakkal Majalla" w:cs="Sakkal Majalla"/>
          <w:sz w:val="28"/>
          <w:szCs w:val="28"/>
        </w:rPr>
        <w:t>it</w:t>
      </w:r>
      <w:r w:rsidRPr="007B40EA">
        <w:rPr>
          <w:rFonts w:ascii="Sakkal Majalla" w:hAnsi="Sakkal Majalla" w:cs="Sakkal Majalla"/>
          <w:sz w:val="28"/>
          <w:szCs w:val="28"/>
        </w:rPr>
        <w:t xml:space="preserve"> easier to manage them and ensures that your production builds don’t include test code.</w:t>
      </w:r>
    </w:p>
    <w:p w14:paraId="31ABBB7B" w14:textId="5E4C673D" w:rsidR="00485575" w:rsidRDefault="007B40EA" w:rsidP="00F41661">
      <w:pPr>
        <w:rPr>
          <w:rFonts w:ascii="Sakkal Majalla" w:hAnsi="Sakkal Majalla" w:cs="Sakkal Majalla"/>
          <w:sz w:val="28"/>
          <w:szCs w:val="28"/>
        </w:rPr>
      </w:pPr>
      <w:r w:rsidRPr="007B40EA">
        <w:rPr>
          <w:rFonts w:ascii="Sakkal Majalla" w:hAnsi="Sakkal Majalla" w:cs="Sakkal Majalla"/>
          <w:sz w:val="28"/>
          <w:szCs w:val="28"/>
        </w:rPr>
        <w:t xml:space="preserve"> • /docs: Documentation is crucial for any project. Whether it’s API documentation, </w:t>
      </w:r>
      <w:r w:rsidR="007C7607" w:rsidRPr="007B40EA">
        <w:rPr>
          <w:rFonts w:ascii="Sakkal Majalla" w:hAnsi="Sakkal Majalla" w:cs="Sakkal Majalla"/>
          <w:sz w:val="28"/>
          <w:szCs w:val="28"/>
        </w:rPr>
        <w:t xml:space="preserve">installation </w:t>
      </w:r>
      <w:r w:rsidR="007C7607">
        <w:rPr>
          <w:rFonts w:ascii="Sakkal Majalla" w:hAnsi="Sakkal Majalla" w:cs="Sakkal Majalla"/>
          <w:sz w:val="28"/>
          <w:szCs w:val="28"/>
        </w:rPr>
        <w:t>guides</w:t>
      </w:r>
      <w:r w:rsidRPr="007B40EA">
        <w:rPr>
          <w:rFonts w:ascii="Sakkal Majalla" w:hAnsi="Sakkal Majalla" w:cs="Sakkal Majalla"/>
          <w:sz w:val="28"/>
          <w:szCs w:val="28"/>
        </w:rPr>
        <w:t>, or usage instructions, having a dedicated directory for documentation helps maintain clarity.</w:t>
      </w:r>
    </w:p>
    <w:p w14:paraId="51F06139" w14:textId="77777777" w:rsidR="004D1AA2" w:rsidRDefault="004D1AA2" w:rsidP="004D1AA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0B18D001" w14:textId="669A873D" w:rsidR="004D1AA2" w:rsidRDefault="00C6328E" w:rsidP="00F41661">
      <w:pPr>
        <w:rPr>
          <w:rFonts w:ascii="Sakkal Majalla" w:hAnsi="Sakkal Majalla" w:cs="Sakkal Majalla"/>
          <w:sz w:val="28"/>
          <w:szCs w:val="28"/>
        </w:rPr>
      </w:pPr>
      <w:r w:rsidRPr="009749D5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</w:rPr>
        <w:t>Note</w:t>
      </w:r>
      <w:r>
        <w:rPr>
          <w:rFonts w:ascii="Sakkal Majalla" w:hAnsi="Sakkal Majalla" w:cs="Sakkal Majalla"/>
          <w:sz w:val="28"/>
          <w:szCs w:val="28"/>
        </w:rPr>
        <w:t>: We can use Field from pydantic for set validations.</w:t>
      </w:r>
    </w:p>
    <w:p w14:paraId="575451F7" w14:textId="77777777" w:rsidR="00C6328E" w:rsidRDefault="00C6328E" w:rsidP="00C6328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16077C4B" w14:textId="7E4E59C2" w:rsidR="00C6328E" w:rsidRDefault="0092701E" w:rsidP="00F4166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For response we have:</w:t>
      </w:r>
    </w:p>
    <w:p w14:paraId="6192014D" w14:textId="641CBA57" w:rsidR="0003101B" w:rsidRDefault="0003101B" w:rsidP="00F4166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Note: Also we have many responses</w:t>
      </w:r>
    </w:p>
    <w:p w14:paraId="4FDA5CD9" w14:textId="77777777" w:rsidR="0082407E" w:rsidRPr="0082407E" w:rsidRDefault="0082407E" w:rsidP="008240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2407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240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fastapi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240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responses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2407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240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JSONResponse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240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PlainTextResponse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240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FileResponse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240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HTMLResponse</w:t>
      </w:r>
      <w:r w:rsidRPr="008240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240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StreamingResponse</w:t>
      </w:r>
    </w:p>
    <w:p w14:paraId="10EC8609" w14:textId="77777777" w:rsidR="004E7E2F" w:rsidRDefault="004E7E2F" w:rsidP="004E7E2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2ACD09A9" w14:textId="77777777" w:rsidR="00CE5074" w:rsidRDefault="00CE5074" w:rsidP="0048172F">
      <w:pPr>
        <w:rPr>
          <w:rFonts w:ascii="Sakkal Majalla" w:hAnsi="Sakkal Majalla" w:cs="Sakkal Majalla"/>
          <w:sz w:val="28"/>
          <w:szCs w:val="28"/>
        </w:rPr>
      </w:pPr>
    </w:p>
    <w:p w14:paraId="4F890FEA" w14:textId="77777777" w:rsidR="00CE5074" w:rsidRDefault="00CE5074" w:rsidP="0048172F">
      <w:pPr>
        <w:rPr>
          <w:rFonts w:ascii="Sakkal Majalla" w:hAnsi="Sakkal Majalla" w:cs="Sakkal Majalla"/>
          <w:sz w:val="28"/>
          <w:szCs w:val="28"/>
        </w:rPr>
      </w:pPr>
    </w:p>
    <w:p w14:paraId="6D3A7168" w14:textId="77777777" w:rsidR="00CE5074" w:rsidRDefault="00CE5074" w:rsidP="0048172F">
      <w:pPr>
        <w:rPr>
          <w:rFonts w:ascii="Sakkal Majalla" w:hAnsi="Sakkal Majalla" w:cs="Sakkal Majalla"/>
          <w:sz w:val="28"/>
          <w:szCs w:val="28"/>
        </w:rPr>
      </w:pPr>
    </w:p>
    <w:p w14:paraId="3249D45C" w14:textId="1442514D" w:rsidR="00A83F67" w:rsidRDefault="00A83F67" w:rsidP="0048172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For supporting arabic encoding in postgresql</w:t>
      </w:r>
      <w:r w:rsidR="0048172F">
        <w:rPr>
          <w:rFonts w:ascii="Sakkal Majalla" w:hAnsi="Sakkal Majalla" w:cs="Sakkal Majalla"/>
          <w:sz w:val="28"/>
          <w:szCs w:val="28"/>
        </w:rPr>
        <w:t xml:space="preserve">, from </w:t>
      </w:r>
      <w:r w:rsidR="001D0771">
        <w:rPr>
          <w:rFonts w:ascii="Sakkal Majalla" w:hAnsi="Sakkal Majalla" w:cs="Sakkal Majalla"/>
          <w:sz w:val="28"/>
          <w:szCs w:val="28"/>
        </w:rPr>
        <w:t xml:space="preserve">postgres </w:t>
      </w:r>
      <w:r w:rsidR="0048172F">
        <w:rPr>
          <w:rFonts w:ascii="Sakkal Majalla" w:hAnsi="Sakkal Majalla" w:cs="Sakkal Majalla"/>
          <w:sz w:val="28"/>
          <w:szCs w:val="28"/>
        </w:rPr>
        <w:t>SQL Query Tool:</w:t>
      </w:r>
    </w:p>
    <w:p w14:paraId="46B585C3" w14:textId="29F45B5E" w:rsidR="001D0771" w:rsidRDefault="001D0771" w:rsidP="0048172F">
      <w:pPr>
        <w:rPr>
          <w:rFonts w:ascii="Sakkal Majalla" w:hAnsi="Sakkal Majalla" w:cs="Sakkal Majalla"/>
          <w:sz w:val="28"/>
          <w:szCs w:val="28"/>
        </w:rPr>
      </w:pPr>
      <w:r w:rsidRPr="008D3E1C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Note</w:t>
      </w:r>
      <w:r>
        <w:rPr>
          <w:rFonts w:ascii="Sakkal Majalla" w:hAnsi="Sakkal Majalla" w:cs="Sakkal Majalla"/>
          <w:sz w:val="28"/>
          <w:szCs w:val="28"/>
        </w:rPr>
        <w:t>: in code we don’t need to change anything after that</w:t>
      </w:r>
    </w:p>
    <w:p w14:paraId="459CC996" w14:textId="548DCB43" w:rsidR="0048172F" w:rsidRPr="00A2465D" w:rsidRDefault="0048172F" w:rsidP="00A2465D">
      <w:pPr>
        <w:rPr>
          <w:rFonts w:ascii="Sakkal Majalla" w:hAnsi="Sakkal Majalla" w:cs="Sakkal Majalla"/>
          <w:b/>
          <w:bCs/>
          <w:sz w:val="28"/>
          <w:szCs w:val="28"/>
        </w:rPr>
      </w:pPr>
      <w:r w:rsidRPr="00A2465D">
        <w:rPr>
          <w:rFonts w:ascii="Sakkal Majalla" w:hAnsi="Sakkal Majalla" w:cs="Sakkal Majalla"/>
          <w:b/>
          <w:bCs/>
          <w:color w:val="C00000"/>
          <w:sz w:val="28"/>
          <w:szCs w:val="28"/>
        </w:rPr>
        <w:t xml:space="preserve">SET </w:t>
      </w:r>
      <w:r w:rsidRPr="00A2465D">
        <w:rPr>
          <w:rFonts w:ascii="Sakkal Majalla" w:hAnsi="Sakkal Majalla" w:cs="Sakkal Majalla"/>
          <w:b/>
          <w:bCs/>
          <w:color w:val="00B0F0"/>
          <w:sz w:val="28"/>
          <w:szCs w:val="28"/>
        </w:rPr>
        <w:t xml:space="preserve">CLIENT_ENCODING </w:t>
      </w:r>
      <w:r w:rsidRPr="00A2465D">
        <w:rPr>
          <w:rFonts w:ascii="Sakkal Majalla" w:hAnsi="Sakkal Majalla" w:cs="Sakkal Majalla"/>
          <w:b/>
          <w:bCs/>
          <w:sz w:val="28"/>
          <w:szCs w:val="28"/>
        </w:rPr>
        <w:t xml:space="preserve">TO </w:t>
      </w:r>
      <w:r w:rsidRPr="00A2465D">
        <w:rPr>
          <w:rFonts w:ascii="Sakkal Majalla" w:hAnsi="Sakkal Majalla" w:cs="Sakkal Majalla"/>
          <w:b/>
          <w:bCs/>
          <w:color w:val="00B050"/>
          <w:sz w:val="28"/>
          <w:szCs w:val="28"/>
        </w:rPr>
        <w:t>'UTF8'</w:t>
      </w:r>
      <w:r w:rsidRPr="00A2465D">
        <w:rPr>
          <w:rFonts w:ascii="Sakkal Majalla" w:hAnsi="Sakkal Majalla" w:cs="Sakkal Majalla"/>
          <w:b/>
          <w:bCs/>
          <w:sz w:val="28"/>
          <w:szCs w:val="28"/>
        </w:rPr>
        <w:t>;</w:t>
      </w:r>
    </w:p>
    <w:p w14:paraId="24B0FB2D" w14:textId="77777777" w:rsidR="00A2465D" w:rsidRPr="00A2465D" w:rsidRDefault="00A2465D" w:rsidP="00A2465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</w:pPr>
      <w:r w:rsidRPr="00A2465D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CREATE</w:t>
      </w:r>
      <w:r w:rsidRPr="00A2465D"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  <w:t xml:space="preserve"> </w:t>
      </w:r>
      <w:r w:rsidRPr="00A2465D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DATABASE</w:t>
      </w:r>
      <w:r w:rsidRPr="00A2465D"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  <w:t xml:space="preserve"> your_database_name </w:t>
      </w:r>
      <w:r w:rsidRPr="00A2465D">
        <w:rPr>
          <w:rFonts w:ascii="Courier New" w:eastAsia="Times New Roman" w:hAnsi="Courier New" w:cs="Courier New"/>
          <w:color w:val="C58AF9"/>
          <w:kern w:val="0"/>
          <w:sz w:val="20"/>
          <w:szCs w:val="20"/>
          <w14:ligatures w14:val="none"/>
        </w:rPr>
        <w:t>WITH</w:t>
      </w:r>
      <w:r w:rsidRPr="00A2465D"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  <w:t xml:space="preserve"> ENCODING = </w:t>
      </w:r>
      <w:r w:rsidRPr="00A2465D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'UTF8'</w:t>
      </w:r>
      <w:r w:rsidRPr="00A2465D"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  <w:t xml:space="preserve"> LC_COLLATE = </w:t>
      </w:r>
      <w:r w:rsidRPr="00A2465D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'ar_SA.UTF-8'</w:t>
      </w:r>
      <w:r w:rsidRPr="00A2465D"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  <w:t xml:space="preserve"> LC_CTYPE = </w:t>
      </w:r>
      <w:r w:rsidRPr="00A2465D">
        <w:rPr>
          <w:rFonts w:ascii="Courier New" w:eastAsia="Times New Roman" w:hAnsi="Courier New" w:cs="Courier New"/>
          <w:color w:val="81C995"/>
          <w:kern w:val="0"/>
          <w:sz w:val="20"/>
          <w:szCs w:val="20"/>
          <w14:ligatures w14:val="none"/>
        </w:rPr>
        <w:t>'ar_SA.UTF-8'</w:t>
      </w:r>
      <w:r w:rsidRPr="00A2465D">
        <w:rPr>
          <w:rFonts w:ascii="Courier New" w:eastAsia="Times New Roman" w:hAnsi="Courier New" w:cs="Courier New"/>
          <w:color w:val="EEF0FF"/>
          <w:kern w:val="0"/>
          <w:sz w:val="20"/>
          <w:szCs w:val="20"/>
          <w14:ligatures w14:val="none"/>
        </w:rPr>
        <w:t xml:space="preserve"> TEMPLATE = template0;</w:t>
      </w:r>
    </w:p>
    <w:p w14:paraId="58CF19B9" w14:textId="7212316A" w:rsidR="008D3E1C" w:rsidRDefault="008D3E1C" w:rsidP="00A2465D">
      <w:pPr>
        <w:rPr>
          <w:rFonts w:ascii="Sakkal Majalla" w:hAnsi="Sakkal Majalla" w:cs="Sakkal Majalla"/>
          <w:sz w:val="28"/>
          <w:szCs w:val="28"/>
        </w:rPr>
      </w:pPr>
      <w:r w:rsidRPr="008D3E1C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3EFE9449" wp14:editId="0546454C">
            <wp:extent cx="6664325" cy="2994660"/>
            <wp:effectExtent l="0" t="0" r="3175" b="0"/>
            <wp:docPr id="47205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50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3655" cy="299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08E0" w14:textId="7C4AB357" w:rsidR="00A2465D" w:rsidRDefault="00A2465D" w:rsidP="00A2465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*******************************************************************************</w:t>
      </w:r>
    </w:p>
    <w:p w14:paraId="3CE61395" w14:textId="77777777" w:rsidR="0048172F" w:rsidRPr="001E3F75" w:rsidRDefault="0048172F" w:rsidP="0048172F">
      <w:pPr>
        <w:rPr>
          <w:rFonts w:ascii="Sakkal Majalla" w:hAnsi="Sakkal Majalla" w:cs="Sakkal Majalla"/>
          <w:sz w:val="28"/>
          <w:szCs w:val="28"/>
        </w:rPr>
      </w:pPr>
    </w:p>
    <w:sectPr w:rsidR="0048172F" w:rsidRPr="001E3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E7DAB"/>
    <w:multiLevelType w:val="hybridMultilevel"/>
    <w:tmpl w:val="AA786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46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F2"/>
    <w:rsid w:val="0003101B"/>
    <w:rsid w:val="00195817"/>
    <w:rsid w:val="001D0771"/>
    <w:rsid w:val="001E3F75"/>
    <w:rsid w:val="00300776"/>
    <w:rsid w:val="003F267F"/>
    <w:rsid w:val="0048172F"/>
    <w:rsid w:val="00485575"/>
    <w:rsid w:val="004D1AA2"/>
    <w:rsid w:val="004E7E2F"/>
    <w:rsid w:val="005F2B8A"/>
    <w:rsid w:val="007B40EA"/>
    <w:rsid w:val="007C7607"/>
    <w:rsid w:val="007F077C"/>
    <w:rsid w:val="008129FB"/>
    <w:rsid w:val="0082407E"/>
    <w:rsid w:val="008D3E1C"/>
    <w:rsid w:val="0092701E"/>
    <w:rsid w:val="009749D5"/>
    <w:rsid w:val="009E4301"/>
    <w:rsid w:val="00A2465D"/>
    <w:rsid w:val="00A83F67"/>
    <w:rsid w:val="00C6328E"/>
    <w:rsid w:val="00CE5074"/>
    <w:rsid w:val="00D0082A"/>
    <w:rsid w:val="00D8492D"/>
    <w:rsid w:val="00E525F2"/>
    <w:rsid w:val="00F41661"/>
    <w:rsid w:val="00F9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B56A0"/>
  <w15:chartTrackingRefBased/>
  <w15:docId w15:val="{F4955ACF-FCEC-40EC-A1DA-697C0D60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8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24</cp:revision>
  <dcterms:created xsi:type="dcterms:W3CDTF">2025-07-26T11:46:00Z</dcterms:created>
  <dcterms:modified xsi:type="dcterms:W3CDTF">2025-08-16T11:23:00Z</dcterms:modified>
</cp:coreProperties>
</file>