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773"/>
        <w:gridCol w:w="1176"/>
        <w:gridCol w:w="5300"/>
      </w:tblGrid>
      <w:tr w:rsidR="0094150B" w:rsidRPr="00F44660" w14:paraId="7714B7EC" w14:textId="77777777" w:rsidTr="001A7246">
        <w:tc>
          <w:tcPr>
            <w:tcW w:w="12950" w:type="dxa"/>
            <w:gridSpan w:val="4"/>
            <w:vAlign w:val="center"/>
          </w:tcPr>
          <w:p w14:paraId="618E6CEC" w14:textId="77777777" w:rsidR="0094150B" w:rsidRDefault="0094150B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4150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DATOS GENERALES</w:t>
            </w:r>
          </w:p>
          <w:p w14:paraId="2FF5784C" w14:textId="77777777" w:rsidR="001A7246" w:rsidRPr="0094150B" w:rsidRDefault="001A7246" w:rsidP="0094150B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51C58" w:rsidRPr="00F44660" w14:paraId="30765518" w14:textId="77777777" w:rsidTr="00276E08">
        <w:tc>
          <w:tcPr>
            <w:tcW w:w="1701" w:type="dxa"/>
            <w:vAlign w:val="center"/>
          </w:tcPr>
          <w:p w14:paraId="70E0E167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Carrera</w:t>
            </w:r>
          </w:p>
        </w:tc>
        <w:tc>
          <w:tcPr>
            <w:tcW w:w="4773" w:type="dxa"/>
            <w:vAlign w:val="center"/>
          </w:tcPr>
          <w:p w14:paraId="7E34123E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462003">
              <w:rPr>
                <w:rFonts w:ascii="Times New Roman" w:hAnsi="Times New Roman" w:cs="Times New Roman"/>
                <w:sz w:val="20"/>
                <w:szCs w:val="20"/>
              </w:rPr>
              <w:t>Ingeniería en Sistemas de Información</w:t>
            </w:r>
          </w:p>
        </w:tc>
        <w:tc>
          <w:tcPr>
            <w:tcW w:w="1176" w:type="dxa"/>
            <w:vAlign w:val="center"/>
          </w:tcPr>
          <w:p w14:paraId="2EACCF08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5300" w:type="dxa"/>
            <w:vAlign w:val="center"/>
          </w:tcPr>
          <w:p w14:paraId="368F3F26" w14:textId="1283DE6E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F7623">
              <w:rPr>
                <w:rFonts w:ascii="Times New Roman" w:hAnsi="Times New Roman" w:cs="Times New Roman"/>
                <w:sz w:val="20"/>
                <w:szCs w:val="20"/>
              </w:rPr>
              <w:t>Sabatino</w:t>
            </w:r>
          </w:p>
        </w:tc>
      </w:tr>
      <w:tr w:rsidR="00951C58" w:rsidRPr="00F44660" w14:paraId="5D3070A9" w14:textId="77777777" w:rsidTr="00276E08">
        <w:tc>
          <w:tcPr>
            <w:tcW w:w="1701" w:type="dxa"/>
            <w:vAlign w:val="center"/>
          </w:tcPr>
          <w:p w14:paraId="46AB4DB7" w14:textId="77777777" w:rsidR="00951C58" w:rsidRPr="00276E08" w:rsidRDefault="00951C58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Asignatura</w:t>
            </w:r>
          </w:p>
        </w:tc>
        <w:tc>
          <w:tcPr>
            <w:tcW w:w="4773" w:type="dxa"/>
            <w:vAlign w:val="center"/>
          </w:tcPr>
          <w:p w14:paraId="34D130B6" w14:textId="3384A731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53728E">
              <w:rPr>
                <w:rFonts w:ascii="Times New Roman" w:hAnsi="Times New Roman" w:cs="Times New Roman"/>
                <w:sz w:val="20"/>
                <w:szCs w:val="20"/>
              </w:rPr>
              <w:t>Curso Libre Profesional I</w:t>
            </w:r>
          </w:p>
        </w:tc>
        <w:tc>
          <w:tcPr>
            <w:tcW w:w="1176" w:type="dxa"/>
            <w:vAlign w:val="center"/>
          </w:tcPr>
          <w:p w14:paraId="584677AE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5300" w:type="dxa"/>
            <w:vAlign w:val="center"/>
          </w:tcPr>
          <w:p w14:paraId="226A2594" w14:textId="64BFF261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923F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F7623">
              <w:rPr>
                <w:rFonts w:ascii="Times New Roman" w:hAnsi="Times New Roman" w:cs="Times New Roman"/>
                <w:sz w:val="20"/>
                <w:szCs w:val="20"/>
              </w:rPr>
              <w:t>ISI-IVA-SAB</w:t>
            </w:r>
          </w:p>
        </w:tc>
      </w:tr>
      <w:tr w:rsidR="00951C58" w:rsidRPr="00F44660" w14:paraId="15CFBC6C" w14:textId="77777777" w:rsidTr="00276E08">
        <w:tc>
          <w:tcPr>
            <w:tcW w:w="1701" w:type="dxa"/>
            <w:vAlign w:val="center"/>
          </w:tcPr>
          <w:p w14:paraId="265EF1B1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Plan de Estudios</w:t>
            </w:r>
          </w:p>
        </w:tc>
        <w:tc>
          <w:tcPr>
            <w:tcW w:w="4773" w:type="dxa"/>
            <w:vAlign w:val="center"/>
          </w:tcPr>
          <w:p w14:paraId="236AD52A" w14:textId="77777777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D355A">
              <w:rPr>
                <w:rFonts w:ascii="Times New Roman" w:hAnsi="Times New Roman" w:cs="Times New Roman"/>
                <w:sz w:val="20"/>
                <w:szCs w:val="20"/>
              </w:rPr>
              <w:t>2022</w:t>
            </w:r>
          </w:p>
        </w:tc>
        <w:tc>
          <w:tcPr>
            <w:tcW w:w="1176" w:type="dxa"/>
            <w:vAlign w:val="center"/>
          </w:tcPr>
          <w:p w14:paraId="54807922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Horario</w:t>
            </w:r>
          </w:p>
        </w:tc>
        <w:tc>
          <w:tcPr>
            <w:tcW w:w="5300" w:type="dxa"/>
            <w:vAlign w:val="center"/>
          </w:tcPr>
          <w:p w14:paraId="5FB3F520" w14:textId="620F5F71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92B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3728E">
              <w:rPr>
                <w:rFonts w:ascii="Times New Roman" w:hAnsi="Times New Roman" w:cs="Times New Roman"/>
                <w:sz w:val="20"/>
                <w:szCs w:val="20"/>
              </w:rPr>
              <w:t>Sábado (02:45pm)</w:t>
            </w:r>
          </w:p>
        </w:tc>
      </w:tr>
      <w:tr w:rsidR="00951C58" w:rsidRPr="00F44660" w14:paraId="45C51723" w14:textId="77777777" w:rsidTr="00276E08">
        <w:tc>
          <w:tcPr>
            <w:tcW w:w="1701" w:type="dxa"/>
            <w:vAlign w:val="center"/>
          </w:tcPr>
          <w:p w14:paraId="5D7C2F02" w14:textId="77777777" w:rsidR="00951C58" w:rsidRPr="00276E08" w:rsidRDefault="00392582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4773" w:type="dxa"/>
            <w:vAlign w:val="center"/>
          </w:tcPr>
          <w:p w14:paraId="00244D47" w14:textId="5837FED0" w:rsidR="00951C58" w:rsidRPr="00F44660" w:rsidRDefault="00C40D8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F7623">
              <w:rPr>
                <w:rFonts w:ascii="Times New Roman" w:hAnsi="Times New Roman" w:cs="Times New Roman"/>
                <w:sz w:val="20"/>
                <w:szCs w:val="20"/>
              </w:rPr>
              <w:t>Cuarto</w:t>
            </w:r>
          </w:p>
        </w:tc>
        <w:tc>
          <w:tcPr>
            <w:tcW w:w="1176" w:type="dxa"/>
            <w:vAlign w:val="center"/>
          </w:tcPr>
          <w:p w14:paraId="0BB53F57" w14:textId="77777777" w:rsidR="00951C58" w:rsidRPr="00276E08" w:rsidRDefault="00F44660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6E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5300" w:type="dxa"/>
            <w:vAlign w:val="center"/>
          </w:tcPr>
          <w:p w14:paraId="434B95F8" w14:textId="77777777" w:rsidR="00951C58" w:rsidRPr="00F44660" w:rsidRDefault="00795D03" w:rsidP="00C40D80">
            <w:pPr>
              <w:spacing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D3CB3">
              <w:rPr>
                <w:rFonts w:ascii="Times New Roman" w:hAnsi="Times New Roman" w:cs="Times New Roman"/>
                <w:sz w:val="20"/>
                <w:szCs w:val="20"/>
              </w:rPr>
              <w:t xml:space="preserve"> Ing. Guillermo Antonio Aguirre Ruiz</w:t>
            </w:r>
          </w:p>
        </w:tc>
      </w:tr>
    </w:tbl>
    <w:p w14:paraId="35157248" w14:textId="77777777" w:rsidR="0096008A" w:rsidRDefault="0096008A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4150B" w:rsidRPr="0094150B" w14:paraId="4FD819ED" w14:textId="77777777" w:rsidTr="00830856">
        <w:tc>
          <w:tcPr>
            <w:tcW w:w="12950" w:type="dxa"/>
            <w:gridSpan w:val="2"/>
          </w:tcPr>
          <w:p w14:paraId="12CE0276" w14:textId="77777777" w:rsidR="0094150B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724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REFERENCIAS BIBLIOGRÁFICAS</w:t>
            </w:r>
          </w:p>
          <w:p w14:paraId="0441153B" w14:textId="77777777" w:rsidR="001A7246" w:rsidRPr="001A7246" w:rsidRDefault="001A7246" w:rsidP="001A7246">
            <w:pPr>
              <w:spacing w:before="0"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94150B" w:rsidRPr="0094150B" w14:paraId="4D33EE7D" w14:textId="77777777" w:rsidTr="00830856">
        <w:tc>
          <w:tcPr>
            <w:tcW w:w="6475" w:type="dxa"/>
          </w:tcPr>
          <w:p w14:paraId="30677A5B" w14:textId="77777777" w:rsidR="0094150B" w:rsidRPr="00C465F9" w:rsidRDefault="00B60F8F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Texto </w:t>
            </w:r>
            <w:r w:rsidR="00937F1E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ásico</w:t>
            </w:r>
            <w:r w:rsidR="00A520AD"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475" w:type="dxa"/>
          </w:tcPr>
          <w:p w14:paraId="0CCDC60F" w14:textId="77777777" w:rsidR="0094150B" w:rsidRPr="0094150B" w:rsidRDefault="00276E08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C465F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Textos Complementarios</w:t>
            </w:r>
            <w:r w:rsidRPr="00A520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520AD" w:rsidRPr="0094150B" w14:paraId="34357CEE" w14:textId="77777777" w:rsidTr="00830856">
        <w:tc>
          <w:tcPr>
            <w:tcW w:w="6475" w:type="dxa"/>
            <w:vMerge w:val="restart"/>
          </w:tcPr>
          <w:p w14:paraId="41C96566" w14:textId="77777777" w:rsidR="005F74BA" w:rsidRPr="005F74BA" w:rsidRDefault="005F74BA" w:rsidP="005F74B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5F74BA">
              <w:rPr>
                <w:rFonts w:ascii="Times New Roman" w:hAnsi="Times New Roman" w:cs="Times New Roman"/>
                <w:sz w:val="20"/>
                <w:szCs w:val="20"/>
              </w:rPr>
              <w:t>Hamdy A. Taha. "Investigación de operaciones". Editorial Alfa omega. Quinta</w:t>
            </w:r>
          </w:p>
          <w:p w14:paraId="5C50FE5C" w14:textId="6643DCA9" w:rsidR="00A520AD" w:rsidRPr="0094150B" w:rsidRDefault="005F74BA" w:rsidP="005F74BA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5F74BA">
              <w:rPr>
                <w:rFonts w:ascii="Times New Roman" w:hAnsi="Times New Roman" w:cs="Times New Roman"/>
                <w:sz w:val="20"/>
                <w:szCs w:val="20"/>
              </w:rPr>
              <w:t>edición. 1996.</w:t>
            </w:r>
          </w:p>
        </w:tc>
        <w:tc>
          <w:tcPr>
            <w:tcW w:w="6475" w:type="dxa"/>
          </w:tcPr>
          <w:p w14:paraId="2A3AFE2B" w14:textId="610DDAD7" w:rsidR="00A520AD" w:rsidRPr="0094150B" w:rsidRDefault="005F74BA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5F74BA">
              <w:rPr>
                <w:rFonts w:ascii="Times New Roman" w:hAnsi="Times New Roman" w:cs="Times New Roman"/>
                <w:sz w:val="20"/>
                <w:szCs w:val="20"/>
              </w:rPr>
              <w:t>Hillier, F. "Introducción a la Investigación de Operaciones". Editorial Mc Graw- Hill. 1995.</w:t>
            </w:r>
          </w:p>
        </w:tc>
      </w:tr>
      <w:tr w:rsidR="00A520AD" w:rsidRPr="0094150B" w14:paraId="19716B5A" w14:textId="77777777" w:rsidTr="00462003">
        <w:trPr>
          <w:trHeight w:val="1439"/>
        </w:trPr>
        <w:tc>
          <w:tcPr>
            <w:tcW w:w="6475" w:type="dxa"/>
            <w:vMerge/>
          </w:tcPr>
          <w:p w14:paraId="030690FA" w14:textId="77777777" w:rsidR="00A520AD" w:rsidRPr="0094150B" w:rsidRDefault="00A520AD" w:rsidP="0094150B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475" w:type="dxa"/>
          </w:tcPr>
          <w:p w14:paraId="2DF48A7B" w14:textId="77777777" w:rsidR="00A520AD" w:rsidRPr="0094150B" w:rsidRDefault="00A520AD" w:rsidP="00AB56FE">
            <w:pPr>
              <w:spacing w:before="0"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page" w:horzAnchor="margin" w:tblpXSpec="center" w:tblpY="1957"/>
        <w:tblW w:w="145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2552"/>
        <w:gridCol w:w="2977"/>
        <w:gridCol w:w="2268"/>
        <w:gridCol w:w="1417"/>
        <w:gridCol w:w="1375"/>
      </w:tblGrid>
      <w:tr w:rsidR="00227398" w:rsidRPr="00795EB0" w14:paraId="72A011DD" w14:textId="77777777" w:rsidTr="00A05F03">
        <w:trPr>
          <w:tblHeader/>
        </w:trPr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2F301DEF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0" w:right="148" w:hanging="113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lastRenderedPageBreak/>
              <w:t>Sem/ Fec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3F9232D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120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Unidad/Tema/Contenido</w:t>
            </w:r>
          </w:p>
        </w:tc>
        <w:tc>
          <w:tcPr>
            <w:tcW w:w="2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7C76EE1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contextualSpacing/>
              <w:jc w:val="center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68F59F67" w14:textId="77777777" w:rsidR="00830856" w:rsidRPr="00FA3027" w:rsidRDefault="0022739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8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O</w:t>
            </w:r>
            <w:r w:rsidR="00830856"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bjetivo por Unidad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31F1215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495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Estrategias de E/A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0A97CD50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right="117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AC4"/>
            <w:vAlign w:val="center"/>
          </w:tcPr>
          <w:p w14:paraId="7CAC21F8" w14:textId="77777777" w:rsidR="00830856" w:rsidRPr="00FA3027" w:rsidRDefault="00830856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297" w:right="271"/>
              <w:contextualSpacing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</w:pPr>
            <w:r w:rsidRPr="00FA3027"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773165" w:rsidRPr="00795EB0" w14:paraId="197E3EF2" w14:textId="77777777" w:rsidTr="00F4149D">
        <w:trPr>
          <w:trHeight w:val="376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A4559" w14:textId="77777777" w:rsidR="00773165" w:rsidRPr="00BE4008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</w:p>
          <w:p w14:paraId="2DA316C3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</w:p>
          <w:p w14:paraId="64AD0FDB" w14:textId="77777777" w:rsidR="00773165" w:rsidRPr="00BE4008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84" w:right="162" w:hanging="1"/>
              <w:contextualSpacing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06</w:t>
            </w:r>
            <w:r w:rsidR="0077316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0A37E" w14:textId="324F7CA0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I Unidad: Teoría de la Decisión</w:t>
            </w:r>
          </w:p>
          <w:p w14:paraId="238E3200" w14:textId="73C6BEBF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1.1 Conceptos básicos</w:t>
            </w:r>
          </w:p>
          <w:p w14:paraId="2120F6BB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1.2 Certeza, riesgo e incertidumbre</w:t>
            </w:r>
          </w:p>
          <w:p w14:paraId="08A62E6B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1.3 Matriz de Decisión. Alternativas. Estados de la Naturaleza</w:t>
            </w:r>
          </w:p>
          <w:p w14:paraId="6A4F611C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 Problemas bajo condiciones de riesgo</w:t>
            </w:r>
          </w:p>
          <w:p w14:paraId="024D6FC1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1.4.1 Criterio del Valor Monetario Esperado (VME)</w:t>
            </w:r>
          </w:p>
          <w:p w14:paraId="6FC4E6E6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1.4.2 Resolución con "Decision Analysis" del WinQSB</w:t>
            </w:r>
          </w:p>
          <w:p w14:paraId="6FDAF0B4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1.5 Problemas bajo condiciones de icertidumbre</w:t>
            </w:r>
          </w:p>
          <w:p w14:paraId="1FB84BBF" w14:textId="77777777" w:rsid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1.5.1 Criterio Maximax </w:t>
            </w:r>
          </w:p>
          <w:p w14:paraId="08435364" w14:textId="77777777" w:rsid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1.5.2 Criterio Maximin </w:t>
            </w:r>
          </w:p>
          <w:p w14:paraId="201FD607" w14:textId="77777777" w:rsidR="00E80518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1.5.3 Criterio Minimax </w:t>
            </w:r>
          </w:p>
          <w:p w14:paraId="3D511091" w14:textId="1F8DDB39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1.5.4 Criterio de Laplace</w:t>
            </w:r>
          </w:p>
          <w:p w14:paraId="69F56928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1.6 Árboles de decisión</w:t>
            </w:r>
          </w:p>
          <w:p w14:paraId="06D0259C" w14:textId="77777777" w:rsidR="00B00FB5" w:rsidRPr="00B00FB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1.7 Uso de las TIC</w:t>
            </w:r>
          </w:p>
          <w:p w14:paraId="5B8B64AC" w14:textId="77777777" w:rsidR="00773165" w:rsidRDefault="00B00FB5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1.7,1 Uso de "Decision Analysis" del WinQSB 1.7,2 Uso de POM</w:t>
            </w:r>
          </w:p>
          <w:p w14:paraId="18636E9F" w14:textId="77777777" w:rsidR="00090AE9" w:rsidRDefault="00090AE9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5E462D4F" w14:textId="3997887A" w:rsidR="00090AE9" w:rsidRPr="00E106B1" w:rsidRDefault="00090AE9" w:rsidP="00B00F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N1: Aplicación de la teoría de deción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06FE" w14:textId="68289672" w:rsidR="00773165" w:rsidRPr="00BE4008" w:rsidRDefault="002C4C4F" w:rsidP="00EB28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18AC3" w14:textId="77777777" w:rsidR="00B00FB5" w:rsidRPr="00B00FB5" w:rsidRDefault="00B00FB5" w:rsidP="00B00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Conocer los conceptos básicos de la teoría de la decisión.</w:t>
            </w:r>
          </w:p>
          <w:p w14:paraId="6A051A87" w14:textId="77777777" w:rsidR="00B00FB5" w:rsidRPr="00B00FB5" w:rsidRDefault="00B00FB5" w:rsidP="00B00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Conocer los tipos de problemas de decisión.</w:t>
            </w:r>
          </w:p>
          <w:p w14:paraId="60D79604" w14:textId="77777777" w:rsidR="00B00FB5" w:rsidRPr="00B00FB5" w:rsidRDefault="00B00FB5" w:rsidP="00B00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Aplicar los criterios de resolución para en la solución de problemas bajo condicio-nes de riesgos e incertidumbre, contextualizados en la ingeniería de sistemas de información.</w:t>
            </w:r>
          </w:p>
          <w:p w14:paraId="49A303A6" w14:textId="77777777" w:rsidR="00B00FB5" w:rsidRPr="00B00FB5" w:rsidRDefault="00B00FB5" w:rsidP="00B00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Aplicar árboles de decisión para en la solución de problemas bajo condiciones de riesgos, contextualizados en la ingeniería de sistemas de información.</w:t>
            </w:r>
          </w:p>
          <w:p w14:paraId="042A0935" w14:textId="0DCFDC3D" w:rsidR="00773165" w:rsidRPr="00BE4008" w:rsidRDefault="00B00FB5" w:rsidP="00B00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204" w:right="96" w:firstLine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B00FB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Utilizar el módulo "Decision Analysis" del software WinQSB para la resolución de problemas contextualizados a la ingeniería en sistemas de información y la cons-trucción de árboles de decisión.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FDBF1" w14:textId="77777777" w:rsidR="00773165" w:rsidRPr="00BE4008" w:rsidRDefault="00A81C00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81C0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59468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B03D0" w14:textId="479F3BB0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</w:t>
            </w:r>
            <w:r w:rsidR="0000073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va</w:t>
            </w:r>
            <w:r w:rsidR="0031764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2DA6D28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19179" w14:textId="77777777" w:rsidR="00773165" w:rsidRPr="00135F2D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135F2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2</w:t>
            </w:r>
          </w:p>
          <w:p w14:paraId="3D769457" w14:textId="77777777" w:rsidR="00773165" w:rsidRPr="00135F2D" w:rsidRDefault="00521BDA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1D458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065901" w14:textId="7724C824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s-ES"/>
              </w:rPr>
              <w:t>II Unidad: Teoría de Inventario y Sistemas</w:t>
            </w:r>
          </w:p>
          <w:p w14:paraId="7F61EA5D" w14:textId="77777777" w:rsid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</w:p>
          <w:p w14:paraId="7F838D46" w14:textId="36914DC9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2.1. Conceptos básicos</w:t>
            </w:r>
          </w:p>
          <w:p w14:paraId="74CFB009" w14:textId="77777777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2.2. Modelos de revisión continua</w:t>
            </w:r>
          </w:p>
          <w:p w14:paraId="5EA141FA" w14:textId="77777777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2.3. Modelo E0Q probabilistico</w:t>
            </w:r>
          </w:p>
          <w:p w14:paraId="6B6D05A2" w14:textId="77777777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2.3.1. Cantidad Económica de Pedido (E0Q) 2.3.2. Política de pedido</w:t>
            </w:r>
          </w:p>
          <w:p w14:paraId="507E14AE" w14:textId="77777777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2.3.3. Costo total de inventario</w:t>
            </w:r>
          </w:p>
          <w:p w14:paraId="0FEC48BB" w14:textId="77777777" w:rsidR="00F4149D" w:rsidRPr="00F4149D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2.4. Modelos de un solo periodo</w:t>
            </w:r>
          </w:p>
          <w:p w14:paraId="4D3ADE22" w14:textId="77777777" w:rsidR="00773165" w:rsidRDefault="00F4149D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  <w:r w:rsidRPr="00F4149D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  <w:t>2.5. Modelo sin preparación</w:t>
            </w:r>
          </w:p>
          <w:p w14:paraId="58132568" w14:textId="77777777" w:rsidR="00277D1F" w:rsidRDefault="00277D1F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  <w:lang w:val="es-ES"/>
              </w:rPr>
            </w:pPr>
          </w:p>
          <w:p w14:paraId="718EFA9E" w14:textId="77777777" w:rsidR="00277D1F" w:rsidRDefault="00277D1F" w:rsidP="00277D1F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2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Aplicación de Teoría de Inventarios y Sistemas</w:t>
            </w:r>
          </w:p>
          <w:p w14:paraId="0925AF17" w14:textId="76AEE886" w:rsidR="00277D1F" w:rsidRPr="00277D1F" w:rsidRDefault="00277D1F" w:rsidP="00F414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C4E6" w14:textId="4860FDCC" w:rsidR="00773165" w:rsidRPr="00BE4008" w:rsidRDefault="002C4C4F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D7BBB" w14:textId="77777777" w:rsidR="00F4149D" w:rsidRPr="00F4149D" w:rsidRDefault="00F4149D" w:rsidP="00F4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Conocer la estructura o modelo de un problema inventario.</w:t>
            </w:r>
          </w:p>
          <w:p w14:paraId="19908EB3" w14:textId="77777777" w:rsidR="00F4149D" w:rsidRPr="00F4149D" w:rsidRDefault="00F4149D" w:rsidP="00F4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</w:t>
            </w: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Aplicar el método de la cantidad económica de pedido (ECO) para resolución de problemas contextualizados en la ingeniería de sistemas de información.</w:t>
            </w:r>
          </w:p>
          <w:p w14:paraId="59BF33BB" w14:textId="77777777" w:rsidR="00F4149D" w:rsidRPr="00F4149D" w:rsidRDefault="00F4149D" w:rsidP="00F4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</w:t>
            </w: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Determinar la "política de pedido" para la resolución de problemas de inventarias contextualizados en la ingeniería en sistemas de información.</w:t>
            </w:r>
          </w:p>
          <w:p w14:paraId="6920603A" w14:textId="17306A72" w:rsidR="00773165" w:rsidRPr="00BE4008" w:rsidRDefault="00F4149D" w:rsidP="00F414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left="488" w:right="96" w:hanging="28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•</w:t>
            </w:r>
            <w:r w:rsidRPr="00F4149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Utilizar el módulo "Inventory Theory and System" del WinQSB para la resolución de problemas de inventario contextualizados en la ingeniería de sistemas de in-formación.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88583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9C6B068" w14:textId="77777777" w:rsidR="00B612B8" w:rsidRPr="00B612B8" w:rsidRDefault="00B612B8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166A5A01" w14:textId="77777777" w:rsidR="00773165" w:rsidRPr="00BE4008" w:rsidRDefault="00773165" w:rsidP="00B612B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9223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1FDEB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 / Sumativa</w:t>
            </w:r>
          </w:p>
        </w:tc>
      </w:tr>
      <w:tr w:rsidR="00773165" w:rsidRPr="00795EB0" w14:paraId="62757703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63FD4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3</w:t>
            </w:r>
          </w:p>
          <w:p w14:paraId="632BA538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 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FBBD5E" w14:textId="77777777" w:rsidR="00773165" w:rsidRPr="00E80518" w:rsidRDefault="00B8385A" w:rsidP="00B838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 xml:space="preserve">III </w:t>
            </w:r>
            <w:r w:rsidRPr="00E80518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Unidad: Programación Lineal</w:t>
            </w:r>
          </w:p>
          <w:p w14:paraId="318BE0ED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3.1 Conceptos básicos</w:t>
            </w:r>
          </w:p>
          <w:p w14:paraId="5E40C1C2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3.2 Región Factible. Solución óptima</w:t>
            </w:r>
          </w:p>
          <w:p w14:paraId="75560B43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 Modelo de un problema de programación lineal</w:t>
            </w:r>
          </w:p>
          <w:p w14:paraId="00FAF6BD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3.3.1 Función objetivo</w:t>
            </w:r>
          </w:p>
          <w:p w14:paraId="36D86BA1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3.3.2 Restricciones</w:t>
            </w:r>
          </w:p>
          <w:p w14:paraId="27A5D775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3.3.3 Restricciones de no negatividad</w:t>
            </w:r>
          </w:p>
          <w:p w14:paraId="20476BE3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3.4 Método Gráfico</w:t>
            </w:r>
          </w:p>
          <w:p w14:paraId="6F02A8C5" w14:textId="77777777" w:rsidR="00E80518" w:rsidRPr="00E80518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3.5 Método Simplex Tabular</w:t>
            </w:r>
          </w:p>
          <w:p w14:paraId="0CB1ADCB" w14:textId="77777777" w:rsidR="00B8385A" w:rsidRDefault="00E80518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E80518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3.6 Método de la M grande o de Penalización</w:t>
            </w:r>
          </w:p>
          <w:p w14:paraId="17DE3105" w14:textId="77777777" w:rsidR="00CD63C9" w:rsidRDefault="00CD63C9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1C6E4344" w14:textId="420B47C9" w:rsidR="00CD63C9" w:rsidRPr="00E106B1" w:rsidRDefault="00CD63C9" w:rsidP="00E80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3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programación Lineal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74D16" w14:textId="3887947B" w:rsidR="00773165" w:rsidRPr="00BE4008" w:rsidRDefault="002C4C4F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9206" w14:textId="77777777" w:rsidR="00A90A9C" w:rsidRPr="00A90A9C" w:rsidRDefault="00A90A9C" w:rsidP="00A90A9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 estructura o modelo de un problema de programación lineal (PL).</w:t>
            </w:r>
          </w:p>
          <w:p w14:paraId="570ABBB5" w14:textId="77777777" w:rsidR="00A90A9C" w:rsidRPr="00A90A9C" w:rsidRDefault="00A90A9C" w:rsidP="00A90A9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el método gráfico para resolución de problemas de programación contex¬tualizado en la ingeniería de sistemas de información.</w:t>
            </w:r>
          </w:p>
          <w:p w14:paraId="51CFEC30" w14:textId="77777777" w:rsidR="00A90A9C" w:rsidRPr="00A90A9C" w:rsidRDefault="00A90A9C" w:rsidP="00A90A9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el método simplex para la resolución de problemas de programación lineal contextualizados en la ingeniería en sistemas de información.</w:t>
            </w:r>
          </w:p>
          <w:p w14:paraId="11F5267A" w14:textId="77777777" w:rsidR="00773165" w:rsidRPr="00D078ED" w:rsidRDefault="00773165" w:rsidP="00D078E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1D5DD" w14:textId="77777777" w:rsidR="007017F9" w:rsidRPr="007017F9" w:rsidRDefault="007017F9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017F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010633F7" w14:textId="77777777" w:rsidR="00CA25FF" w:rsidRPr="00B612B8" w:rsidRDefault="00CA25FF" w:rsidP="00CA25F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612B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  <w:p w14:paraId="66043271" w14:textId="77777777" w:rsidR="00773165" w:rsidRPr="00BE4008" w:rsidRDefault="00773165" w:rsidP="007017F9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FFD3B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2A01E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42D26BC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39F4E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</w:t>
            </w:r>
          </w:p>
          <w:p w14:paraId="3BE35EC9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27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sep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D42EC" w14:textId="77777777" w:rsidR="00E80518" w:rsidRPr="00E80518" w:rsidRDefault="00E80518" w:rsidP="00E8051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80518">
              <w:rPr>
                <w:rFonts w:cs="Tahoma"/>
                <w:sz w:val="16"/>
                <w:szCs w:val="16"/>
              </w:rPr>
              <w:t>3.7 Modelo de Transporte</w:t>
            </w:r>
          </w:p>
          <w:p w14:paraId="515D334C" w14:textId="77777777" w:rsidR="00E80518" w:rsidRPr="00E80518" w:rsidRDefault="00E80518" w:rsidP="00E8051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80518">
              <w:rPr>
                <w:rFonts w:cs="Tahoma"/>
                <w:sz w:val="16"/>
                <w:szCs w:val="16"/>
              </w:rPr>
              <w:t>3.7.1 Heurístico de la Esquina Noroeste</w:t>
            </w:r>
          </w:p>
          <w:p w14:paraId="7F85C319" w14:textId="77777777" w:rsidR="00E80518" w:rsidRPr="00E80518" w:rsidRDefault="00E80518" w:rsidP="00E8051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80518">
              <w:rPr>
                <w:rFonts w:cs="Tahoma"/>
                <w:sz w:val="16"/>
                <w:szCs w:val="16"/>
              </w:rPr>
              <w:t>3.7.2 Heurístico del Costo Mínimo</w:t>
            </w:r>
          </w:p>
          <w:p w14:paraId="499A83C7" w14:textId="77777777" w:rsidR="00E80518" w:rsidRPr="00E80518" w:rsidRDefault="00E80518" w:rsidP="00E8051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80518">
              <w:rPr>
                <w:rFonts w:cs="Tahoma"/>
                <w:sz w:val="16"/>
                <w:szCs w:val="16"/>
              </w:rPr>
              <w:t>3.7.3 Heurístico de Vogel</w:t>
            </w:r>
          </w:p>
          <w:p w14:paraId="1CB80AA1" w14:textId="47BE4022" w:rsidR="004B4974" w:rsidRPr="004B4974" w:rsidRDefault="00E80518" w:rsidP="00E80518">
            <w:pPr>
              <w:spacing w:line="240" w:lineRule="auto"/>
              <w:ind w:left="57" w:right="57"/>
              <w:contextualSpacing/>
              <w:rPr>
                <w:rFonts w:cs="Tahoma"/>
                <w:sz w:val="16"/>
                <w:szCs w:val="16"/>
              </w:rPr>
            </w:pPr>
            <w:r w:rsidRPr="00E80518">
              <w:rPr>
                <w:rFonts w:cs="Tahoma"/>
                <w:sz w:val="16"/>
                <w:szCs w:val="16"/>
              </w:rPr>
              <w:t>3.8 Aplicación de "Linear and Integre Programming" del WinQSB y LINDO para la resolución de problemas de programación lineal contextualizados en la ingenie¬ría de sistemas de información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9283" w14:textId="6F64185A" w:rsidR="00773165" w:rsidRPr="000A3365" w:rsidRDefault="002C4C4F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E72F1" w14:textId="77777777" w:rsidR="00A90A9C" w:rsidRPr="00A90A9C" w:rsidRDefault="00A90A9C" w:rsidP="00A90A9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algoritmos heurísticos en la resolución de problemas de transportes.</w:t>
            </w:r>
          </w:p>
          <w:p w14:paraId="766C6A87" w14:textId="77777777" w:rsidR="00A90A9C" w:rsidRPr="00A90A9C" w:rsidRDefault="00A90A9C" w:rsidP="00A90A9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"Linear and Integre Programming" del WinQSB y LINDO para la resolución de problemas de programación lineal contextualizados en la ingeniería de sistemas de información.</w:t>
            </w:r>
          </w:p>
          <w:p w14:paraId="550D8521" w14:textId="77777777" w:rsidR="00773165" w:rsidRPr="00BE4008" w:rsidRDefault="00773165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91F27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2ECDEAE" w14:textId="77777777" w:rsidR="00FB6DB3" w:rsidRPr="00FB6DB3" w:rsidRDefault="00FB6DB3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FB6DB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242785F1" w14:textId="77777777" w:rsidR="00773165" w:rsidRPr="00BE4008" w:rsidRDefault="00773165" w:rsidP="00FB6DB3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A3908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AB084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773165" w:rsidRPr="00795EB0" w14:paraId="3E5CBDB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E8BF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</w:t>
            </w:r>
          </w:p>
          <w:p w14:paraId="1ACD2DB2" w14:textId="77777777" w:rsidR="00773165" w:rsidRPr="00135F2D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04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ED5C3" w14:textId="1A5509E7" w:rsidR="004B4974" w:rsidRPr="0065766D" w:rsidRDefault="00AD584B" w:rsidP="00715631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180D8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EP1: Desarrollo de aplicación para solucionar problemas de programación Lineal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7A58" w14:textId="1C87ED50" w:rsidR="00773165" w:rsidRPr="000A3365" w:rsidRDefault="002C4C4F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18060" w14:textId="71B4DA20" w:rsidR="00773165" w:rsidRPr="00BE4008" w:rsidRDefault="001D2DD8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Los estudiantes realizan su examen de 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primer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parcial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6A6D7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10AB2FEB" w14:textId="77777777" w:rsidR="00CC14CE" w:rsidRPr="00CC14CE" w:rsidRDefault="00CC14CE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CC14C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125A0B7D" w14:textId="77777777" w:rsidR="00773165" w:rsidRPr="00BE4008" w:rsidRDefault="00773165" w:rsidP="00CC14C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67F8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595B" w14:textId="0A14E5A3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31764C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1A752940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7F905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6</w:t>
            </w:r>
          </w:p>
          <w:p w14:paraId="0C48E3E0" w14:textId="77777777" w:rsidR="00773165" w:rsidRDefault="001D4588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11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82E63" w14:textId="4CB4AEE2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IV Unidad: Teoría de Grafos y Redes</w:t>
            </w:r>
          </w:p>
          <w:p w14:paraId="131E96B8" w14:textId="7904316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4.1. Conceptos básicos</w:t>
            </w:r>
          </w:p>
          <w:p w14:paraId="1788DC00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4.2. Problema del Agente Viajero (TSP)</w:t>
            </w:r>
          </w:p>
          <w:p w14:paraId="786CA697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4.2.1 Heurístico del Vecino Más Cercano</w:t>
            </w:r>
          </w:p>
          <w:p w14:paraId="7B3FF0B4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4.2.2 Heurístico GRASP.</w:t>
            </w:r>
          </w:p>
          <w:p w14:paraId="5F022159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4.2.3 Metaheurístico Tabu Search</w:t>
            </w:r>
          </w:p>
          <w:p w14:paraId="6FC64C30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4.3. Algoritmos de ruta más corta sobre un grafo</w:t>
            </w:r>
          </w:p>
          <w:p w14:paraId="2565CD1E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4.3.1 Algoritmo de Disjktra</w:t>
            </w:r>
          </w:p>
          <w:p w14:paraId="2FF4DBCF" w14:textId="77777777" w:rsidR="004B4974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sz w:val="16"/>
                <w:szCs w:val="16"/>
              </w:rPr>
              <w:t>4.3.2 Algoritmo de Floy-Warshall</w:t>
            </w:r>
          </w:p>
          <w:p w14:paraId="4AB1B939" w14:textId="77777777" w:rsidR="0031764C" w:rsidRDefault="0031764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35ABE8C" w14:textId="27EF162E" w:rsidR="0031764C" w:rsidRPr="0065766D" w:rsidRDefault="0087008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4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problemas de heurística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E737" w14:textId="54867F34" w:rsidR="00773165" w:rsidRPr="000A3365" w:rsidRDefault="002C4C4F" w:rsidP="000A336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49DF1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los conceptos básicos y las propiedades de la teoría de grafos y redes.</w:t>
            </w:r>
          </w:p>
          <w:p w14:paraId="751C06D5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algoritmos heurísticos y metaheurísticos en la solución del problema del agente viajero (TSP).</w:t>
            </w:r>
          </w:p>
          <w:p w14:paraId="4F3F02E1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las soluciones a las distintas instancias y soluciones óptimas del TSP simétrico en la biblioteca virtual TSPLIB de la universidad de Heidelberg, Alema¬nia</w:t>
            </w:r>
          </w:p>
          <w:p w14:paraId="3F5E41FD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Aplicar los distintas algoritmos para </w:t>
            </w: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resolver problemas contextualizados de la ruta más corta sobre un grafo (Disjktra, Floyd-Warshall)</w:t>
            </w:r>
          </w:p>
          <w:p w14:paraId="404EE11A" w14:textId="77777777" w:rsidR="00773165" w:rsidRPr="00BE4008" w:rsidRDefault="00773165" w:rsidP="00DB6F6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E7E29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Exposición Docente</w:t>
            </w:r>
          </w:p>
          <w:p w14:paraId="05DAAAF6" w14:textId="77777777" w:rsidR="00815DA0" w:rsidRPr="00815DA0" w:rsidRDefault="00815DA0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815DA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de estudiantes</w:t>
            </w:r>
          </w:p>
          <w:p w14:paraId="30DD5E75" w14:textId="77777777" w:rsidR="00773165" w:rsidRPr="00BE4008" w:rsidRDefault="00773165" w:rsidP="00815DA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D8619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E2D85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7F153FCA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C3F3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7</w:t>
            </w:r>
          </w:p>
          <w:p w14:paraId="1FD2C979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18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B133D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4.4. Algoritmo para flujo máximo en una red</w:t>
            </w:r>
          </w:p>
          <w:p w14:paraId="1BDDF1F7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4.4.1 Algoritmo de Ford y Fulkerson</w:t>
            </w:r>
          </w:p>
          <w:p w14:paraId="2C984C4D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 Modelo de redes para proyectos</w:t>
            </w:r>
          </w:p>
          <w:p w14:paraId="69B3E8F5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4.5.1 Técnica de Revisión y Evaluación de Proyectos (PERT)</w:t>
            </w:r>
          </w:p>
          <w:p w14:paraId="35FCE7AE" w14:textId="77777777" w:rsidR="00A90A9C" w:rsidRPr="00A90A9C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4.5.2 Método de Ruta Crítica (CPM)</w:t>
            </w:r>
          </w:p>
          <w:p w14:paraId="36762E97" w14:textId="77777777" w:rsidR="00D3083B" w:rsidRDefault="00A90A9C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A90A9C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4.6. Aplicación de "Network Modelin" y "PERT_CPM" del WinOSB para la resolución de problemas de grafos y redes para proyectos contextualizados en la ingeniería de sistemas de información</w:t>
            </w:r>
          </w:p>
          <w:p w14:paraId="0D8B497F" w14:textId="77777777" w:rsidR="00305F71" w:rsidRDefault="00305F71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7487F747" w14:textId="68BE5300" w:rsidR="00305F71" w:rsidRPr="00E106B1" w:rsidRDefault="00235CE3" w:rsidP="00A90A9C">
            <w:pPr>
              <w:spacing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5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Algoritmos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65435" w14:textId="4E57D66B" w:rsidR="00773165" w:rsidRPr="00BE4008" w:rsidRDefault="002C4C4F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A59AE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distintas algoritmos para resolver problemas contextualizados de flujo máximo en una red (Ford y Fulkerson)</w:t>
            </w:r>
          </w:p>
          <w:p w14:paraId="4F6F329D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Aplicar los distintas algoritmos para resolver problemas contextualizados sobre álbol de expansión mínima (Kruskal y Prim)</w:t>
            </w:r>
          </w:p>
          <w:p w14:paraId="77F59908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"Network Modeling" del WinQSB y POM para la resolución de problemas de modelos de redes contextualizados en la ingeniería de sistemas de información.</w:t>
            </w:r>
          </w:p>
          <w:p w14:paraId="23FCCC9B" w14:textId="77777777" w:rsidR="00A40AA5" w:rsidRPr="00A40AA5" w:rsidRDefault="00A40AA5" w:rsidP="00A40AA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A40AA5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"Pert_CPM" del WinOSB y POM para la resolución de proble¬mas de modelos de ruta crítica contextualizados en la ingeniería de sistemas de información.</w:t>
            </w:r>
          </w:p>
          <w:p w14:paraId="1C794102" w14:textId="77777777" w:rsidR="00773165" w:rsidRPr="00BE4008" w:rsidRDefault="00773165" w:rsidP="00EB28FD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FB5B3" w14:textId="77777777" w:rsidR="00773165" w:rsidRPr="00BE4008" w:rsidRDefault="007D1D95" w:rsidP="00181FCC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estudiantil y revisión y evaluación por parte del 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A9B46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3A107" w14:textId="77777777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6E597D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7B65835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D15B3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8</w:t>
            </w:r>
          </w:p>
          <w:p w14:paraId="5B7674D4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25 oct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FE22D" w14:textId="0BF82EAE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V Unidad: Procesos Estocásticos</w:t>
            </w:r>
          </w:p>
          <w:p w14:paraId="3D4C6C85" w14:textId="7F0FA528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5.1. Conceptos Básicos. Tasa de llegas, Tasa de servicios, Números de servidores. 5.2. Modelos de un servidor de colas</w:t>
            </w:r>
          </w:p>
          <w:p w14:paraId="37EC097A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 xml:space="preserve">5.3. Medidas de comportamiento de un sistemas </w:t>
            </w:r>
          </w:p>
          <w:p w14:paraId="75345B05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5.3.1.Cantidad de clientes en el sistema</w:t>
            </w:r>
          </w:p>
          <w:p w14:paraId="7494B684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5.3.2.Tiempo total que esperan los clientes en el sistema 5.3.3.Cantidad de personas formadas en el sistema 5.3.4.Tiempo de espera de cada cliente en fila</w:t>
            </w:r>
          </w:p>
          <w:p w14:paraId="082ACEC8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5.3.5. Porcentaje de uso del servidor</w:t>
            </w:r>
          </w:p>
          <w:p w14:paraId="6D4B86A0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5.3.6.Porcentaje de tiempo ocioso del servidor</w:t>
            </w:r>
          </w:p>
          <w:p w14:paraId="0687557A" w14:textId="77777777" w:rsidR="003849DF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5.3.7. Probabilidad de que se encuentren n clientes en el sistema</w:t>
            </w:r>
          </w:p>
          <w:p w14:paraId="046667A3" w14:textId="77777777" w:rsidR="00235CE3" w:rsidRDefault="00235CE3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  <w:p w14:paraId="6A6CCC25" w14:textId="3FB66496" w:rsidR="00235CE3" w:rsidRPr="0065766D" w:rsidRDefault="0007786A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N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6</w:t>
            </w:r>
            <w:r w:rsidRPr="00C72C05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:</w:t>
            </w:r>
            <w:r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 xml:space="preserve"> Aplicación de Procesos Estocásticos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08D31" w14:textId="48FD16F5" w:rsidR="00773165" w:rsidRPr="00BE4008" w:rsidRDefault="002C4C4F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51C50" w14:textId="77777777" w:rsidR="00B54DB6" w:rsidRPr="00B54DB6" w:rsidRDefault="00B54DB6" w:rsidP="00B54DB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Conocer los conceptos y las propiedades de la teoría de líneas de esperas o mo¬delos de colas.</w:t>
            </w:r>
          </w:p>
          <w:p w14:paraId="04DC0B26" w14:textId="77777777" w:rsidR="00B54DB6" w:rsidRPr="00B54DB6" w:rsidRDefault="00B54DB6" w:rsidP="00B54DB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Determinar las medidas de comportamiento de un sistema de líneas de esperas.</w:t>
            </w:r>
          </w:p>
          <w:p w14:paraId="08A45B5E" w14:textId="77777777" w:rsidR="00B54DB6" w:rsidRPr="00B54DB6" w:rsidRDefault="00B54DB6" w:rsidP="00B54DB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Resolver problemas contextualizados de líneas de esperas con uno y más servi¬dores.</w:t>
            </w:r>
          </w:p>
          <w:p w14:paraId="43958444" w14:textId="77777777" w:rsidR="00773165" w:rsidRPr="00D40B75" w:rsidRDefault="00773165" w:rsidP="00D40B7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FFB18" w14:textId="77777777" w:rsidR="00B11D8E" w:rsidRPr="00B11D8E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4C50B21E" w14:textId="77777777" w:rsidR="00773165" w:rsidRPr="00BE4008" w:rsidRDefault="00B11D8E" w:rsidP="00B11D8E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11D8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000A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462FD" w14:textId="66E5A74E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B71A5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773165" w:rsidRPr="00795EB0" w14:paraId="0845C86E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A9FD" w14:textId="77777777" w:rsidR="00773165" w:rsidRDefault="00773165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lastRenderedPageBreak/>
              <w:t>9</w:t>
            </w:r>
          </w:p>
          <w:p w14:paraId="59204CB7" w14:textId="77777777" w:rsidR="00773165" w:rsidRDefault="00773121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01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1879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5.4. Modelos paralelos y secuenciales</w:t>
            </w:r>
          </w:p>
          <w:p w14:paraId="5734E399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5.5. Costos asociados a un sistema de colas</w:t>
            </w:r>
          </w:p>
          <w:p w14:paraId="230C5859" w14:textId="77777777" w:rsidR="00B54DB6" w:rsidRPr="00B54DB6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5.6. Grato de una transición asociada a una matriz estocástica 5.7. Estados del sistema</w:t>
            </w:r>
          </w:p>
          <w:p w14:paraId="472BE16C" w14:textId="2BA61A29" w:rsidR="00DF0418" w:rsidRPr="00E106B1" w:rsidRDefault="00B54DB6" w:rsidP="00B54D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5.7.1.Probabilidad de los estados del sistema 5.7.2.Tendencia de un sistema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3B702" w14:textId="1F3DA479" w:rsidR="00773165" w:rsidRPr="00BE4008" w:rsidRDefault="002C4C4F" w:rsidP="00181FCC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3B965" w14:textId="77777777" w:rsidR="00B54DB6" w:rsidRPr="00B54DB6" w:rsidRDefault="00B54DB6" w:rsidP="00B54DB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Identificar la matriz estocástica, vector de estados iniciales y tendencia de un sis¬tema.</w:t>
            </w:r>
          </w:p>
          <w:p w14:paraId="3B3C2CE3" w14:textId="77777777" w:rsidR="00B54DB6" w:rsidRPr="00B54DB6" w:rsidRDefault="00B54DB6" w:rsidP="00B54DB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54DB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Utilizar el módulo "Markov Process" del WinOSB y POM para la resolución de problemas de líneas de esperas contextualizados en la ingeniería de sistemas de información.</w:t>
            </w:r>
          </w:p>
          <w:p w14:paraId="6740D291" w14:textId="77777777" w:rsidR="00773165" w:rsidRPr="00FF09B9" w:rsidRDefault="00773165" w:rsidP="00FF09B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AF4D8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36EFD916" w14:textId="77777777" w:rsidR="00773165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7F9EF" w14:textId="77777777" w:rsidR="00773165" w:rsidRPr="00BE4008" w:rsidRDefault="00CE4EB0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C109A" w14:textId="54D7690B" w:rsidR="00773165" w:rsidRPr="00BE4008" w:rsidRDefault="0000073E" w:rsidP="00181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  <w:tr w:rsidR="00E376FA" w:rsidRPr="00795EB0" w14:paraId="794AEEDD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C766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10</w:t>
            </w:r>
          </w:p>
          <w:p w14:paraId="02BC910A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08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4DF36" w14:textId="5BB0A3C9" w:rsidR="00E376FA" w:rsidRPr="00E106B1" w:rsidRDefault="00695E06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CB372E">
              <w:rPr>
                <w:rFonts w:ascii="Times New Roman" w:hAnsi="Times New Roman" w:cs="Times New Roman"/>
                <w:b/>
                <w:i/>
                <w:iCs/>
                <w:color w:val="EE0000"/>
                <w:sz w:val="16"/>
                <w:szCs w:val="16"/>
              </w:rPr>
              <w:t>Sumativa EP2: Presentación de aplicación para resolución de problemas estocásticos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E567" w14:textId="52C8B40F" w:rsidR="00E376FA" w:rsidRPr="00BE4008" w:rsidRDefault="002C4C4F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4F2C" w14:textId="15544AF0" w:rsidR="00E376FA" w:rsidRPr="0060588E" w:rsidRDefault="00B71A51" w:rsidP="0060588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B71A5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 w:rsidRPr="00B71A51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ab/>
              <w:t>Los estudiantes realizan su examen de segundo parcial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E3202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7EF16DA2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EA3F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2393F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  <w:r w:rsidR="000C3DF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/ Sumativa</w:t>
            </w:r>
          </w:p>
        </w:tc>
      </w:tr>
      <w:tr w:rsidR="00E376FA" w:rsidRPr="00795EB0" w14:paraId="3DCF67B1" w14:textId="77777777" w:rsidTr="00A05F03">
        <w:trPr>
          <w:trHeight w:val="12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9157" w14:textId="77777777" w:rsidR="00E376FA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11</w:t>
            </w:r>
          </w:p>
          <w:p w14:paraId="72669696" w14:textId="77777777" w:rsidR="00E376FA" w:rsidRDefault="00773121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"/>
              <w:contextualSpacing/>
              <w:jc w:val="center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15 nov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BEC7B" w14:textId="40E08350" w:rsidR="00E376FA" w:rsidRPr="00E106B1" w:rsidRDefault="00836929" w:rsidP="007156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6"/>
              </w:tabs>
              <w:spacing w:before="2" w:line="240" w:lineRule="auto"/>
              <w:ind w:left="57" w:right="57"/>
              <w:contextualSpacing/>
              <w:jc w:val="left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  <w:r w:rsidRPr="00836929"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  <w:t>Segunda convocatoria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C0B6B" w14:textId="68A32699" w:rsidR="00E376FA" w:rsidRPr="00BE4008" w:rsidRDefault="002C4C4F" w:rsidP="00E376FA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 w:hanging="370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9B3F3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Eje 1:  Educación para la vida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Lineamiento 7: </w:t>
            </w:r>
            <w:r w:rsidRPr="00B74874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7. Promoveremos el pensamiento lógico- matemático y científico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. Acción: </w:t>
            </w:r>
            <w:r>
              <w:t xml:space="preserve"> </w:t>
            </w:r>
            <w:r w:rsidRPr="00075AB7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Desarrollo del pensamiento lógico-matemático y científico desde los procesos de aprendizaje.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ECE75" w14:textId="2FBB0AAF" w:rsidR="00E376FA" w:rsidRPr="00BA3A5E" w:rsidRDefault="007B053A" w:rsidP="00BA3A5E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0"/>
              </w:tabs>
              <w:spacing w:before="3" w:after="0" w:line="240" w:lineRule="auto"/>
              <w:ind w:right="94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7B053A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Examen de segunda convocatoria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1606" w14:textId="77777777" w:rsidR="004150C6" w:rsidRPr="004150C6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Exposición Docente</w:t>
            </w:r>
          </w:p>
          <w:p w14:paraId="68A0D4DF" w14:textId="77777777" w:rsidR="00E376FA" w:rsidRPr="00BE4008" w:rsidRDefault="004150C6" w:rsidP="004150C6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84"/>
                <w:tab w:val="left" w:pos="1688"/>
                <w:tab w:val="left" w:pos="2437"/>
              </w:tabs>
              <w:spacing w:before="3" w:after="0" w:line="240" w:lineRule="auto"/>
              <w:ind w:right="98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4150C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Clase práctica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3500A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4"/>
              </w:tabs>
              <w:spacing w:line="240" w:lineRule="auto"/>
              <w:ind w:left="162" w:right="127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 horas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29873" w14:textId="77777777" w:rsidR="00E376FA" w:rsidRPr="00BE4008" w:rsidRDefault="00E376FA" w:rsidP="00E376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90"/>
              </w:tabs>
              <w:spacing w:line="240" w:lineRule="auto"/>
              <w:ind w:left="126" w:right="86"/>
              <w:contextualSpacing/>
              <w:jc w:val="left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Formativa</w:t>
            </w:r>
          </w:p>
        </w:tc>
      </w:tr>
    </w:tbl>
    <w:p w14:paraId="58C9CB10" w14:textId="77777777" w:rsidR="00795D03" w:rsidRDefault="00795D03"/>
    <w:p w14:paraId="508015E1" w14:textId="77777777" w:rsidR="00FE4B6E" w:rsidRDefault="00FE4B6E"/>
    <w:sectPr w:rsidR="00FE4B6E" w:rsidSect="00A67371"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466F" w14:textId="77777777" w:rsidR="00EF7623" w:rsidRDefault="00EF7623" w:rsidP="00771AA5">
      <w:pPr>
        <w:spacing w:before="0" w:after="0" w:line="240" w:lineRule="auto"/>
      </w:pPr>
      <w:r>
        <w:separator/>
      </w:r>
    </w:p>
  </w:endnote>
  <w:endnote w:type="continuationSeparator" w:id="0">
    <w:p w14:paraId="4EF418EE" w14:textId="77777777" w:rsidR="00EF7623" w:rsidRDefault="00EF7623" w:rsidP="00771A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0BDE3" w14:textId="77777777" w:rsidR="00FE4B6E" w:rsidRDefault="00FE4B6E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25419924" w14:textId="77777777" w:rsidR="00FE4B6E" w:rsidRDefault="00FE4B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C6158" w14:textId="77777777" w:rsidR="00810042" w:rsidRDefault="00810042">
    <w:pPr>
      <w:pStyle w:val="Piedepgina"/>
      <w:tabs>
        <w:tab w:val="clear" w:pos="4680"/>
        <w:tab w:val="clear" w:pos="9360"/>
      </w:tabs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E7F73B2" w14:textId="77777777" w:rsidR="00A67371" w:rsidRDefault="00A67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20319" w14:textId="77777777" w:rsidR="00EF7623" w:rsidRDefault="00EF7623" w:rsidP="00771AA5">
      <w:pPr>
        <w:spacing w:before="0" w:after="0" w:line="240" w:lineRule="auto"/>
      </w:pPr>
      <w:r>
        <w:separator/>
      </w:r>
    </w:p>
  </w:footnote>
  <w:footnote w:type="continuationSeparator" w:id="0">
    <w:p w14:paraId="2F6D326D" w14:textId="77777777" w:rsidR="00EF7623" w:rsidRDefault="00EF7623" w:rsidP="00771A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D117" w14:textId="77777777" w:rsidR="00A67371" w:rsidRDefault="00830856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F76A1C" wp14:editId="50AE7BA7">
              <wp:simplePos x="0" y="0"/>
              <wp:positionH relativeFrom="column">
                <wp:posOffset>4213860</wp:posOffset>
              </wp:positionH>
              <wp:positionV relativeFrom="paragraph">
                <wp:posOffset>182245</wp:posOffset>
              </wp:positionV>
              <wp:extent cx="3681094" cy="1205229"/>
              <wp:effectExtent l="0" t="0" r="0" b="825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1094" cy="12052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F897FB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UNIVERSIDAD NACIONAL POLITÉCNICA</w:t>
                          </w:r>
                        </w:p>
                        <w:p w14:paraId="6BEB56BE" w14:textId="77777777" w:rsidR="00830856" w:rsidRPr="00DE4C79" w:rsidRDefault="00830856" w:rsidP="00830856">
                          <w:pPr>
                            <w:spacing w:line="240" w:lineRule="auto"/>
                            <w:contextualSpacing/>
                            <w:jc w:val="center"/>
                            <w:rPr>
                              <w:rFonts w:cs="Tahoma"/>
                              <w:b/>
                              <w:bCs/>
                            </w:rPr>
                          </w:pPr>
                          <w:r w:rsidRPr="00DE4C79">
                            <w:rPr>
                              <w:rFonts w:cs="Tahoma"/>
                              <w:b/>
                              <w:bCs/>
                            </w:rPr>
                            <w:t>SILABO DE LA ASIGNATURA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F76A1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31.8pt;margin-top:14.35pt;width:289.85pt;height:94.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" stroked="f">
              <v:textbox style="mso-fit-shape-to-text:t">
                <w:txbxContent>
                  <w:p w14:paraId="50F897FB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UNIVERSIDAD NACIONAL POLITÉCNICA</w:t>
                    </w:r>
                  </w:p>
                  <w:p w14:paraId="6BEB56BE" w14:textId="77777777" w:rsidR="00830856" w:rsidRPr="00DE4C79" w:rsidRDefault="00830856" w:rsidP="00830856">
                    <w:pPr>
                      <w:spacing w:line="240" w:lineRule="auto"/>
                      <w:contextualSpacing/>
                      <w:jc w:val="center"/>
                      <w:rPr>
                        <w:rFonts w:cs="Tahoma"/>
                        <w:b/>
                        <w:bCs/>
                      </w:rPr>
                    </w:pPr>
                    <w:r w:rsidRPr="00DE4C79">
                      <w:rPr>
                        <w:rFonts w:cs="Tahoma"/>
                        <w:b/>
                        <w:bCs/>
                      </w:rPr>
                      <w:t>SILABO DE LA ASIGNATURA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A67371">
      <w:rPr>
        <w:noProof/>
      </w:rPr>
      <w:drawing>
        <wp:anchor distT="0" distB="0" distL="114300" distR="114300" simplePos="0" relativeHeight="251659264" behindDoc="1" locked="0" layoutInCell="1" allowOverlap="1" wp14:anchorId="50CA9A72" wp14:editId="0793ED05">
          <wp:simplePos x="0" y="0"/>
          <wp:positionH relativeFrom="column">
            <wp:posOffset>350520</wp:posOffset>
          </wp:positionH>
          <wp:positionV relativeFrom="paragraph">
            <wp:posOffset>-8255</wp:posOffset>
          </wp:positionV>
          <wp:extent cx="3138805" cy="868680"/>
          <wp:effectExtent l="0" t="0" r="4445" b="7620"/>
          <wp:wrapTight wrapText="bothSides">
            <wp:wrapPolygon edited="0">
              <wp:start x="0" y="0"/>
              <wp:lineTo x="0" y="21316"/>
              <wp:lineTo x="21499" y="21316"/>
              <wp:lineTo x="21499" y="0"/>
              <wp:lineTo x="0" y="0"/>
            </wp:wrapPolygon>
          </wp:wrapTight>
          <wp:docPr id="1099822340" name="Imagen 1099822340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6" t="10747" r="8634" b="18209"/>
                  <a:stretch>
                    <a:fillRect/>
                  </a:stretch>
                </pic:blipFill>
                <pic:spPr bwMode="auto">
                  <a:xfrm>
                    <a:off x="0" y="0"/>
                    <a:ext cx="3138805" cy="868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16E2E"/>
    <w:multiLevelType w:val="multilevel"/>
    <w:tmpl w:val="40A0AA50"/>
    <w:lvl w:ilvl="0">
      <w:numFmt w:val="bullet"/>
      <w:lvlText w:val="-"/>
      <w:lvlJc w:val="left"/>
      <w:pPr>
        <w:ind w:left="486" w:hanging="284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2" w:hanging="283"/>
      </w:pPr>
    </w:lvl>
    <w:lvl w:ilvl="2">
      <w:numFmt w:val="bullet"/>
      <w:lvlText w:val="•"/>
      <w:lvlJc w:val="left"/>
      <w:pPr>
        <w:ind w:left="1005" w:hanging="284"/>
      </w:pPr>
    </w:lvl>
    <w:lvl w:ilvl="3">
      <w:numFmt w:val="bullet"/>
      <w:lvlText w:val="•"/>
      <w:lvlJc w:val="left"/>
      <w:pPr>
        <w:ind w:left="1268" w:hanging="284"/>
      </w:pPr>
    </w:lvl>
    <w:lvl w:ilvl="4">
      <w:numFmt w:val="bullet"/>
      <w:lvlText w:val="•"/>
      <w:lvlJc w:val="left"/>
      <w:pPr>
        <w:ind w:left="1531" w:hanging="284"/>
      </w:pPr>
    </w:lvl>
    <w:lvl w:ilvl="5">
      <w:numFmt w:val="bullet"/>
      <w:lvlText w:val="•"/>
      <w:lvlJc w:val="left"/>
      <w:pPr>
        <w:ind w:left="1794" w:hanging="284"/>
      </w:pPr>
    </w:lvl>
    <w:lvl w:ilvl="6">
      <w:numFmt w:val="bullet"/>
      <w:lvlText w:val="•"/>
      <w:lvlJc w:val="left"/>
      <w:pPr>
        <w:ind w:left="2056" w:hanging="284"/>
      </w:pPr>
    </w:lvl>
    <w:lvl w:ilvl="7">
      <w:numFmt w:val="bullet"/>
      <w:lvlText w:val="•"/>
      <w:lvlJc w:val="left"/>
      <w:pPr>
        <w:ind w:left="2319" w:hanging="284"/>
      </w:pPr>
    </w:lvl>
    <w:lvl w:ilvl="8">
      <w:numFmt w:val="bullet"/>
      <w:lvlText w:val="•"/>
      <w:lvlJc w:val="left"/>
      <w:pPr>
        <w:ind w:left="2582" w:hanging="284"/>
      </w:pPr>
    </w:lvl>
  </w:abstractNum>
  <w:abstractNum w:abstractNumId="1" w15:restartNumberingAfterBreak="0">
    <w:nsid w:val="1E6256CB"/>
    <w:multiLevelType w:val="multilevel"/>
    <w:tmpl w:val="D6342A1A"/>
    <w:lvl w:ilvl="0">
      <w:numFmt w:val="bullet"/>
      <w:lvlText w:val="-"/>
      <w:lvlJc w:val="left"/>
      <w:pPr>
        <w:ind w:left="483" w:hanging="361"/>
      </w:pPr>
      <w:rPr>
        <w:rFonts w:ascii="Times New Roman" w:eastAsia="Times New Roman" w:hAnsi="Times New Roman" w:cs="Times New Roman"/>
        <w:sz w:val="20"/>
        <w:szCs w:val="20"/>
      </w:rPr>
    </w:lvl>
    <w:lvl w:ilvl="1">
      <w:numFmt w:val="bullet"/>
      <w:lvlText w:val="•"/>
      <w:lvlJc w:val="left"/>
      <w:pPr>
        <w:ind w:left="743" w:hanging="361"/>
      </w:pPr>
    </w:lvl>
    <w:lvl w:ilvl="2">
      <w:numFmt w:val="bullet"/>
      <w:lvlText w:val="•"/>
      <w:lvlJc w:val="left"/>
      <w:pPr>
        <w:ind w:left="1006" w:hanging="361"/>
      </w:pPr>
    </w:lvl>
    <w:lvl w:ilvl="3">
      <w:numFmt w:val="bullet"/>
      <w:lvlText w:val="•"/>
      <w:lvlJc w:val="left"/>
      <w:pPr>
        <w:ind w:left="1269" w:hanging="360"/>
      </w:pPr>
    </w:lvl>
    <w:lvl w:ilvl="4">
      <w:numFmt w:val="bullet"/>
      <w:lvlText w:val="•"/>
      <w:lvlJc w:val="left"/>
      <w:pPr>
        <w:ind w:left="1532" w:hanging="361"/>
      </w:pPr>
    </w:lvl>
    <w:lvl w:ilvl="5">
      <w:numFmt w:val="bullet"/>
      <w:lvlText w:val="•"/>
      <w:lvlJc w:val="left"/>
      <w:pPr>
        <w:ind w:left="1795" w:hanging="361"/>
      </w:pPr>
    </w:lvl>
    <w:lvl w:ilvl="6">
      <w:numFmt w:val="bullet"/>
      <w:lvlText w:val="•"/>
      <w:lvlJc w:val="left"/>
      <w:pPr>
        <w:ind w:left="2058" w:hanging="360"/>
      </w:pPr>
    </w:lvl>
    <w:lvl w:ilvl="7">
      <w:numFmt w:val="bullet"/>
      <w:lvlText w:val="•"/>
      <w:lvlJc w:val="left"/>
      <w:pPr>
        <w:ind w:left="2321" w:hanging="361"/>
      </w:pPr>
    </w:lvl>
    <w:lvl w:ilvl="8">
      <w:numFmt w:val="bullet"/>
      <w:lvlText w:val="•"/>
      <w:lvlJc w:val="left"/>
      <w:pPr>
        <w:ind w:left="2584" w:hanging="361"/>
      </w:pPr>
    </w:lvl>
  </w:abstractNum>
  <w:num w:numId="1" w16cid:durableId="706220689">
    <w:abstractNumId w:val="1"/>
  </w:num>
  <w:num w:numId="2" w16cid:durableId="185172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623"/>
    <w:rsid w:val="0000073E"/>
    <w:rsid w:val="00005602"/>
    <w:rsid w:val="0002765B"/>
    <w:rsid w:val="00057E08"/>
    <w:rsid w:val="0007786A"/>
    <w:rsid w:val="00090AE9"/>
    <w:rsid w:val="00094837"/>
    <w:rsid w:val="000A3365"/>
    <w:rsid w:val="000C3DF8"/>
    <w:rsid w:val="000D1552"/>
    <w:rsid w:val="000D40F7"/>
    <w:rsid w:val="000E72A7"/>
    <w:rsid w:val="000F5BB3"/>
    <w:rsid w:val="00110565"/>
    <w:rsid w:val="001107EC"/>
    <w:rsid w:val="00135F2D"/>
    <w:rsid w:val="00181FCC"/>
    <w:rsid w:val="001A7246"/>
    <w:rsid w:val="001D2DD8"/>
    <w:rsid w:val="001D4588"/>
    <w:rsid w:val="001D5523"/>
    <w:rsid w:val="001D6983"/>
    <w:rsid w:val="00227398"/>
    <w:rsid w:val="00235CE3"/>
    <w:rsid w:val="0024018D"/>
    <w:rsid w:val="00271916"/>
    <w:rsid w:val="00276E08"/>
    <w:rsid w:val="00277D1F"/>
    <w:rsid w:val="00295F10"/>
    <w:rsid w:val="002979C5"/>
    <w:rsid w:val="002C4C4F"/>
    <w:rsid w:val="002D0D32"/>
    <w:rsid w:val="002F7EDD"/>
    <w:rsid w:val="00305F71"/>
    <w:rsid w:val="00312D91"/>
    <w:rsid w:val="0031764C"/>
    <w:rsid w:val="00330B99"/>
    <w:rsid w:val="0035184B"/>
    <w:rsid w:val="003849DF"/>
    <w:rsid w:val="00385DA6"/>
    <w:rsid w:val="0039124E"/>
    <w:rsid w:val="00392582"/>
    <w:rsid w:val="003D3CB3"/>
    <w:rsid w:val="003D789F"/>
    <w:rsid w:val="00400F83"/>
    <w:rsid w:val="004150C6"/>
    <w:rsid w:val="0042529B"/>
    <w:rsid w:val="00462003"/>
    <w:rsid w:val="00492B33"/>
    <w:rsid w:val="004B2B8C"/>
    <w:rsid w:val="004B4974"/>
    <w:rsid w:val="004F395B"/>
    <w:rsid w:val="00512168"/>
    <w:rsid w:val="00521BDA"/>
    <w:rsid w:val="0053728E"/>
    <w:rsid w:val="00561A0D"/>
    <w:rsid w:val="0056320F"/>
    <w:rsid w:val="005B1E9E"/>
    <w:rsid w:val="005F74BA"/>
    <w:rsid w:val="0060588E"/>
    <w:rsid w:val="0065766D"/>
    <w:rsid w:val="00695E06"/>
    <w:rsid w:val="006C51D4"/>
    <w:rsid w:val="006C5D9D"/>
    <w:rsid w:val="006E1E58"/>
    <w:rsid w:val="006E597D"/>
    <w:rsid w:val="006F0523"/>
    <w:rsid w:val="006F302B"/>
    <w:rsid w:val="007017F9"/>
    <w:rsid w:val="00715631"/>
    <w:rsid w:val="00726632"/>
    <w:rsid w:val="00737ED6"/>
    <w:rsid w:val="00771AA5"/>
    <w:rsid w:val="00773121"/>
    <w:rsid w:val="00773165"/>
    <w:rsid w:val="00773EFF"/>
    <w:rsid w:val="0078096F"/>
    <w:rsid w:val="00795D03"/>
    <w:rsid w:val="00795EB0"/>
    <w:rsid w:val="007B053A"/>
    <w:rsid w:val="007C1F25"/>
    <w:rsid w:val="007D1D95"/>
    <w:rsid w:val="007D78E9"/>
    <w:rsid w:val="00805214"/>
    <w:rsid w:val="00810042"/>
    <w:rsid w:val="00815DA0"/>
    <w:rsid w:val="00816703"/>
    <w:rsid w:val="00830856"/>
    <w:rsid w:val="00831903"/>
    <w:rsid w:val="00836929"/>
    <w:rsid w:val="00852244"/>
    <w:rsid w:val="00857F6C"/>
    <w:rsid w:val="0087008C"/>
    <w:rsid w:val="00882792"/>
    <w:rsid w:val="00893F9C"/>
    <w:rsid w:val="008D1D89"/>
    <w:rsid w:val="008D73D8"/>
    <w:rsid w:val="008F00BC"/>
    <w:rsid w:val="00912E48"/>
    <w:rsid w:val="00923F3C"/>
    <w:rsid w:val="00937F1E"/>
    <w:rsid w:val="0094150B"/>
    <w:rsid w:val="00951C58"/>
    <w:rsid w:val="0096008A"/>
    <w:rsid w:val="009A74D0"/>
    <w:rsid w:val="009B2250"/>
    <w:rsid w:val="009D35D4"/>
    <w:rsid w:val="00A025E6"/>
    <w:rsid w:val="00A05F03"/>
    <w:rsid w:val="00A06B99"/>
    <w:rsid w:val="00A21933"/>
    <w:rsid w:val="00A3385F"/>
    <w:rsid w:val="00A40AA5"/>
    <w:rsid w:val="00A51E0F"/>
    <w:rsid w:val="00A520AD"/>
    <w:rsid w:val="00A54705"/>
    <w:rsid w:val="00A66836"/>
    <w:rsid w:val="00A67371"/>
    <w:rsid w:val="00A81C00"/>
    <w:rsid w:val="00A82A2B"/>
    <w:rsid w:val="00A833C9"/>
    <w:rsid w:val="00A90A9C"/>
    <w:rsid w:val="00A95348"/>
    <w:rsid w:val="00AB133D"/>
    <w:rsid w:val="00AB56FE"/>
    <w:rsid w:val="00AD584B"/>
    <w:rsid w:val="00AE4715"/>
    <w:rsid w:val="00B00FB5"/>
    <w:rsid w:val="00B11D8E"/>
    <w:rsid w:val="00B54DB6"/>
    <w:rsid w:val="00B60F8F"/>
    <w:rsid w:val="00B612B8"/>
    <w:rsid w:val="00B71A51"/>
    <w:rsid w:val="00B8385A"/>
    <w:rsid w:val="00B873E3"/>
    <w:rsid w:val="00BA3A5E"/>
    <w:rsid w:val="00BB4176"/>
    <w:rsid w:val="00BD41E5"/>
    <w:rsid w:val="00BE4008"/>
    <w:rsid w:val="00BF3703"/>
    <w:rsid w:val="00C40D80"/>
    <w:rsid w:val="00C44AA0"/>
    <w:rsid w:val="00C465F9"/>
    <w:rsid w:val="00C74528"/>
    <w:rsid w:val="00C756A4"/>
    <w:rsid w:val="00CA25FF"/>
    <w:rsid w:val="00CC14CE"/>
    <w:rsid w:val="00CD213B"/>
    <w:rsid w:val="00CD63C9"/>
    <w:rsid w:val="00CE4EB0"/>
    <w:rsid w:val="00CE7C6B"/>
    <w:rsid w:val="00CF1179"/>
    <w:rsid w:val="00CF2240"/>
    <w:rsid w:val="00CF2D3D"/>
    <w:rsid w:val="00D078ED"/>
    <w:rsid w:val="00D10A1A"/>
    <w:rsid w:val="00D14E30"/>
    <w:rsid w:val="00D22BFA"/>
    <w:rsid w:val="00D3083B"/>
    <w:rsid w:val="00D40B75"/>
    <w:rsid w:val="00D73A24"/>
    <w:rsid w:val="00DB6F67"/>
    <w:rsid w:val="00DC2D9E"/>
    <w:rsid w:val="00DE4C79"/>
    <w:rsid w:val="00DE5808"/>
    <w:rsid w:val="00DF0418"/>
    <w:rsid w:val="00E106B1"/>
    <w:rsid w:val="00E31B21"/>
    <w:rsid w:val="00E335F4"/>
    <w:rsid w:val="00E376FA"/>
    <w:rsid w:val="00E74B3F"/>
    <w:rsid w:val="00E80518"/>
    <w:rsid w:val="00EB28FD"/>
    <w:rsid w:val="00EB4A51"/>
    <w:rsid w:val="00ED0F13"/>
    <w:rsid w:val="00ED1B7F"/>
    <w:rsid w:val="00ED2C69"/>
    <w:rsid w:val="00ED355A"/>
    <w:rsid w:val="00ED60FB"/>
    <w:rsid w:val="00ED7D80"/>
    <w:rsid w:val="00EF7623"/>
    <w:rsid w:val="00F12008"/>
    <w:rsid w:val="00F4149D"/>
    <w:rsid w:val="00F44660"/>
    <w:rsid w:val="00F56B5B"/>
    <w:rsid w:val="00F7476B"/>
    <w:rsid w:val="00F92BB6"/>
    <w:rsid w:val="00FA0532"/>
    <w:rsid w:val="00FA3027"/>
    <w:rsid w:val="00FB424B"/>
    <w:rsid w:val="00FB6DB3"/>
    <w:rsid w:val="00FC5F0D"/>
    <w:rsid w:val="00FE4B6E"/>
    <w:rsid w:val="00FF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0E19BC"/>
  <w15:chartTrackingRefBased/>
  <w15:docId w15:val="{FBD5AB0D-78FC-4676-8927-8DD2F212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  <w:lang w:val="es-NI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2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2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2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2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24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24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2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2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2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24E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2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2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24E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2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2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24E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24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1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AA5"/>
    <w:rPr>
      <w:rFonts w:ascii="Tahoma" w:hAnsi="Tahoma"/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771AA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AA5"/>
    <w:rPr>
      <w:rFonts w:ascii="Tahoma" w:hAnsi="Tahoma"/>
      <w:lang w:val="es-NI"/>
    </w:rPr>
  </w:style>
  <w:style w:type="character" w:styleId="Hipervnculo">
    <w:name w:val="Hyperlink"/>
    <w:basedOn w:val="Fuentedeprrafopredeter"/>
    <w:uiPriority w:val="99"/>
    <w:unhideWhenUsed/>
    <w:rsid w:val="00F1200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2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Silabo%202025%20SAB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0C6464-9716-428E-B466-0A63981A3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Silabo 2025 SAB.dotx</Template>
  <TotalTime>17</TotalTime>
  <Pages>5</Pages>
  <Words>1611</Words>
  <Characters>9187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18</cp:revision>
  <dcterms:created xsi:type="dcterms:W3CDTF">2025-09-06T02:55:00Z</dcterms:created>
  <dcterms:modified xsi:type="dcterms:W3CDTF">2025-09-06T03:21:00Z</dcterms:modified>
</cp:coreProperties>
</file>