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D81AE3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198166CB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AA46ED" w:rsidRPr="007B46B7" w14:paraId="740C82B4" w14:textId="77777777" w:rsidTr="00D81AE3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F77D0E4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3C0FAB" w:rsidRPr="007B46B7" w14:paraId="03DDD31D" w14:textId="77777777" w:rsidTr="00D81AE3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664C5AA0" w14:textId="77777777" w:rsidR="003F6DAD" w:rsidRPr="003F6DAD" w:rsidRDefault="003F6DAD" w:rsidP="003F6DAD">
            <w:pPr>
              <w:rPr>
                <w:rFonts w:ascii="Tahoma" w:hAnsi="Tahoma" w:cs="Tahoma"/>
                <w:sz w:val="20"/>
                <w:szCs w:val="20"/>
              </w:rPr>
            </w:pPr>
            <w:r w:rsidRPr="003F6DAD">
              <w:rPr>
                <w:rFonts w:ascii="Tahoma" w:hAnsi="Tahoma" w:cs="Tahoma"/>
                <w:sz w:val="20"/>
                <w:szCs w:val="20"/>
              </w:rPr>
              <w:t>Seleccionar la estrategia de ETL conveniente para una carga inicial y para una actualización.</w:t>
            </w:r>
          </w:p>
          <w:p w14:paraId="1A3D8F08" w14:textId="77777777" w:rsidR="003F6DAD" w:rsidRPr="003F6DAD" w:rsidRDefault="003F6DAD" w:rsidP="003F6DAD">
            <w:pPr>
              <w:rPr>
                <w:rFonts w:ascii="Tahoma" w:hAnsi="Tahoma" w:cs="Tahoma"/>
                <w:sz w:val="20"/>
                <w:szCs w:val="20"/>
              </w:rPr>
            </w:pPr>
            <w:r w:rsidRPr="003F6DAD">
              <w:rPr>
                <w:rFonts w:ascii="Tahoma" w:hAnsi="Tahoma" w:cs="Tahoma"/>
                <w:sz w:val="20"/>
                <w:szCs w:val="20"/>
              </w:rPr>
              <w:t>Comprender el problema de negocios que un almacén de datos viene a solucionar.</w:t>
            </w:r>
          </w:p>
          <w:p w14:paraId="46A4F6C1" w14:textId="77777777" w:rsidR="003F6DAD" w:rsidRPr="003F6DAD" w:rsidRDefault="003F6DAD" w:rsidP="003F6DAD">
            <w:pPr>
              <w:rPr>
                <w:rFonts w:ascii="Tahoma" w:hAnsi="Tahoma" w:cs="Tahoma"/>
                <w:sz w:val="20"/>
                <w:szCs w:val="20"/>
              </w:rPr>
            </w:pPr>
            <w:r w:rsidRPr="003F6DAD">
              <w:rPr>
                <w:rFonts w:ascii="Tahoma" w:hAnsi="Tahoma" w:cs="Tahoma"/>
                <w:sz w:val="20"/>
                <w:szCs w:val="20"/>
              </w:rPr>
              <w:t>Aplicar los fundamentos de diseño y de los programas de carga y limpieza asociados.</w:t>
            </w:r>
          </w:p>
          <w:p w14:paraId="2A79206E" w14:textId="51DAD9FF" w:rsidR="003C0FAB" w:rsidRPr="007B46B7" w:rsidRDefault="003F6DAD" w:rsidP="003F6DAD">
            <w:pPr>
              <w:rPr>
                <w:rFonts w:ascii="Tahoma" w:hAnsi="Tahoma" w:cs="Tahoma"/>
                <w:sz w:val="20"/>
                <w:szCs w:val="20"/>
              </w:rPr>
            </w:pPr>
            <w:r w:rsidRPr="003F6DAD">
              <w:rPr>
                <w:rFonts w:ascii="Tahoma" w:hAnsi="Tahoma" w:cs="Tahoma"/>
                <w:sz w:val="20"/>
                <w:szCs w:val="20"/>
              </w:rPr>
              <w:t>Utilizar herramientas para diseñar el proceso ETL</w:t>
            </w:r>
          </w:p>
        </w:tc>
      </w:tr>
      <w:tr w:rsidR="003C0FAB" w:rsidRPr="007B46B7" w14:paraId="7C4AE1E3" w14:textId="77777777" w:rsidTr="00D81AE3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206F9237" w:rsidR="003C0FAB" w:rsidRPr="007B46B7" w:rsidRDefault="009B76A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D81AE3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34313040" w:rsidR="003C0FAB" w:rsidRPr="007B46B7" w:rsidRDefault="009B76A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D81AE3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1B5DF06D" w:rsidR="003C0FAB" w:rsidRPr="007B46B7" w:rsidRDefault="00D81AE3" w:rsidP="004325D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E14B7A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"https://upoliedu-my.sharepoint.com/personal/gaguirre29_docente_unp_edu_ni/Documents/Clases/Materias/CLPIII Introducción a la Inteligencia de Negocios/Documentos Administrativos/sabatino/Las fechas se actualizan desde aquí.xlsx" Hoja1!F13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11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5B9A5F56" w14:textId="77777777" w:rsidR="00083F69" w:rsidRDefault="00A50EF4">
            <w:pPr>
              <w:rPr>
                <w:rFonts w:ascii="Tahoma" w:hAnsi="Tahoma" w:cs="Tahoma"/>
                <w:sz w:val="16"/>
                <w:szCs w:val="16"/>
              </w:rPr>
            </w:pPr>
            <w:r w:rsidRPr="00A50EF4">
              <w:rPr>
                <w:rFonts w:ascii="Tahoma" w:hAnsi="Tahoma" w:cs="Tahoma"/>
                <w:sz w:val="16"/>
                <w:szCs w:val="16"/>
              </w:rPr>
              <w:t>Analizar las diferentes estrategias de ETL para seleccionar la más adecuada para una carga inicial y para una actualización.</w:t>
            </w:r>
          </w:p>
          <w:p w14:paraId="47101637" w14:textId="77777777" w:rsidR="00A50EF4" w:rsidRDefault="00716E52">
            <w:pPr>
              <w:rPr>
                <w:rFonts w:ascii="Tahoma" w:hAnsi="Tahoma" w:cs="Tahoma"/>
                <w:sz w:val="16"/>
                <w:szCs w:val="16"/>
              </w:rPr>
            </w:pPr>
            <w:r w:rsidRPr="00716E52">
              <w:rPr>
                <w:rFonts w:ascii="Tahoma" w:hAnsi="Tahoma" w:cs="Tahoma"/>
                <w:sz w:val="16"/>
                <w:szCs w:val="16"/>
              </w:rPr>
              <w:t xml:space="preserve">Realizar el diseño del proceso ETL mediante el uso de herramientas y aplicando los fundamentos de </w:t>
            </w:r>
            <w:r w:rsidRPr="00716E52">
              <w:rPr>
                <w:rFonts w:ascii="Tahoma" w:hAnsi="Tahoma" w:cs="Tahoma"/>
                <w:sz w:val="16"/>
                <w:szCs w:val="16"/>
              </w:rPr>
              <w:lastRenderedPageBreak/>
              <w:t>diseño y de los programas de carga y limpieza asociados.</w:t>
            </w:r>
          </w:p>
          <w:p w14:paraId="5D6AAD29" w14:textId="2479A81A" w:rsidR="00716E52" w:rsidRPr="00083F69" w:rsidRDefault="00716E52">
            <w:pPr>
              <w:rPr>
                <w:rFonts w:ascii="Tahoma" w:hAnsi="Tahoma" w:cs="Tahoma"/>
                <w:sz w:val="16"/>
                <w:szCs w:val="16"/>
              </w:rPr>
            </w:pPr>
            <w:r w:rsidRPr="00716E52">
              <w:rPr>
                <w:rFonts w:ascii="Tahoma" w:hAnsi="Tahoma" w:cs="Tahoma"/>
                <w:sz w:val="16"/>
                <w:szCs w:val="16"/>
              </w:rPr>
              <w:t>Demostrar un interés constante en comprender el problema de negocios que un almacén de datos viene a solucionar y en utilizar herramientas para diseñar el proceso ETL de manera efectiva.</w:t>
            </w:r>
          </w:p>
        </w:tc>
        <w:tc>
          <w:tcPr>
            <w:tcW w:w="1948" w:type="dxa"/>
            <w:vMerge w:val="restart"/>
            <w:vAlign w:val="center"/>
          </w:tcPr>
          <w:p w14:paraId="3C7E2BB3" w14:textId="77777777" w:rsidR="00AA0C52" w:rsidRPr="00AA0C52" w:rsidRDefault="00AA0C52" w:rsidP="00AA0C52">
            <w:pPr>
              <w:rPr>
                <w:rFonts w:ascii="Tahoma" w:hAnsi="Tahoma" w:cs="Tahoma"/>
                <w:sz w:val="16"/>
                <w:szCs w:val="16"/>
              </w:rPr>
            </w:pPr>
            <w:r w:rsidRPr="00AA0C52">
              <w:rPr>
                <w:rFonts w:ascii="Tahoma" w:hAnsi="Tahoma" w:cs="Tahoma"/>
                <w:sz w:val="16"/>
                <w:szCs w:val="16"/>
              </w:rPr>
              <w:lastRenderedPageBreak/>
              <w:t>3.1.</w:t>
            </w:r>
            <w:r w:rsidRPr="00AA0C52">
              <w:rPr>
                <w:rFonts w:ascii="Tahoma" w:hAnsi="Tahoma" w:cs="Tahoma"/>
                <w:sz w:val="16"/>
                <w:szCs w:val="16"/>
              </w:rPr>
              <w:tab/>
              <w:t>Definición de ETL</w:t>
            </w:r>
          </w:p>
          <w:p w14:paraId="4F5F5741" w14:textId="77777777" w:rsidR="00AA0C52" w:rsidRPr="00AA0C52" w:rsidRDefault="00AA0C52" w:rsidP="00AA0C52">
            <w:pPr>
              <w:rPr>
                <w:rFonts w:ascii="Tahoma" w:hAnsi="Tahoma" w:cs="Tahoma"/>
                <w:sz w:val="16"/>
                <w:szCs w:val="16"/>
              </w:rPr>
            </w:pPr>
            <w:r w:rsidRPr="00AA0C52">
              <w:rPr>
                <w:rFonts w:ascii="Tahoma" w:hAnsi="Tahoma" w:cs="Tahoma"/>
                <w:sz w:val="16"/>
                <w:szCs w:val="16"/>
              </w:rPr>
              <w:tab/>
              <w:t>3.2.</w:t>
            </w:r>
            <w:r w:rsidRPr="00AA0C52">
              <w:rPr>
                <w:rFonts w:ascii="Tahoma" w:hAnsi="Tahoma" w:cs="Tahoma"/>
                <w:sz w:val="16"/>
                <w:szCs w:val="16"/>
              </w:rPr>
              <w:tab/>
              <w:t>Integración de datos</w:t>
            </w:r>
          </w:p>
          <w:p w14:paraId="17A341AA" w14:textId="77777777" w:rsidR="00AA0C52" w:rsidRPr="00AA0C52" w:rsidRDefault="00AA0C52" w:rsidP="00AA0C52">
            <w:pPr>
              <w:rPr>
                <w:rFonts w:ascii="Tahoma" w:hAnsi="Tahoma" w:cs="Tahoma"/>
                <w:sz w:val="16"/>
                <w:szCs w:val="16"/>
              </w:rPr>
            </w:pPr>
            <w:r w:rsidRPr="00AA0C52">
              <w:rPr>
                <w:rFonts w:ascii="Tahoma" w:hAnsi="Tahoma" w:cs="Tahoma"/>
                <w:sz w:val="16"/>
                <w:szCs w:val="16"/>
              </w:rPr>
              <w:t>3.2.1. Técnicas de integración de datos 3.2.2. Tecnologías de integración de datos 3.2.3. Uso de la integración de datos 3.2.4. Uso de herramientas ETL</w:t>
            </w:r>
          </w:p>
          <w:p w14:paraId="6081F734" w14:textId="6D1AE38F" w:rsidR="00FD574F" w:rsidRPr="00083F69" w:rsidRDefault="00AA0C52" w:rsidP="00AA0C52">
            <w:pPr>
              <w:rPr>
                <w:rFonts w:ascii="Tahoma" w:hAnsi="Tahoma" w:cs="Tahoma"/>
                <w:sz w:val="16"/>
                <w:szCs w:val="16"/>
              </w:rPr>
            </w:pPr>
            <w:r w:rsidRPr="00AA0C52">
              <w:rPr>
                <w:rFonts w:ascii="Tahoma" w:hAnsi="Tahoma" w:cs="Tahoma"/>
                <w:sz w:val="16"/>
                <w:szCs w:val="16"/>
              </w:rPr>
              <w:t>3.3.</w:t>
            </w:r>
            <w:r w:rsidRPr="00AA0C52">
              <w:rPr>
                <w:rFonts w:ascii="Tahoma" w:hAnsi="Tahoma" w:cs="Tahoma"/>
                <w:sz w:val="16"/>
                <w:szCs w:val="16"/>
              </w:rPr>
              <w:tab/>
              <w:t xml:space="preserve">Presentación </w:t>
            </w:r>
            <w:r w:rsidRPr="00AA0C52">
              <w:rPr>
                <w:rFonts w:ascii="Tahoma" w:hAnsi="Tahoma" w:cs="Tahoma"/>
                <w:sz w:val="16"/>
                <w:szCs w:val="16"/>
              </w:rPr>
              <w:lastRenderedPageBreak/>
              <w:t>de caso práctico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C3A0D8C" w14:textId="77777777" w:rsidR="00DA703B" w:rsidRPr="00DA703B" w:rsidRDefault="00DA703B" w:rsidP="00DA703B">
            <w:pPr>
              <w:rPr>
                <w:rFonts w:ascii="Tahoma" w:hAnsi="Tahoma" w:cs="Tahoma"/>
                <w:sz w:val="16"/>
                <w:szCs w:val="16"/>
              </w:rPr>
            </w:pPr>
            <w:r w:rsidRPr="00DA703B">
              <w:rPr>
                <w:rFonts w:ascii="Tahoma" w:hAnsi="Tahoma" w:cs="Tahoma"/>
                <w:sz w:val="16"/>
                <w:szCs w:val="16"/>
              </w:rPr>
              <w:t>Organizará el espacio de aprendizaje y se asegurará de tener todo lo necesario para la sesión.</w:t>
            </w:r>
          </w:p>
          <w:p w14:paraId="0A26A42E" w14:textId="77777777" w:rsidR="00DA703B" w:rsidRPr="00DA703B" w:rsidRDefault="00DA703B" w:rsidP="00DA703B">
            <w:pPr>
              <w:rPr>
                <w:rFonts w:ascii="Tahoma" w:hAnsi="Tahoma" w:cs="Tahoma"/>
                <w:sz w:val="16"/>
                <w:szCs w:val="16"/>
              </w:rPr>
            </w:pPr>
            <w:r w:rsidRPr="00DA703B">
              <w:rPr>
                <w:rFonts w:ascii="Tahoma" w:hAnsi="Tahoma" w:cs="Tahoma"/>
                <w:sz w:val="16"/>
                <w:szCs w:val="16"/>
              </w:rPr>
              <w:t>Dará la bienvenida y motivará.</w:t>
            </w:r>
          </w:p>
          <w:p w14:paraId="077536FB" w14:textId="77777777" w:rsidR="00DA703B" w:rsidRPr="00DA703B" w:rsidRDefault="00DA703B" w:rsidP="00DA703B">
            <w:pPr>
              <w:rPr>
                <w:rFonts w:ascii="Tahoma" w:hAnsi="Tahoma" w:cs="Tahoma"/>
                <w:sz w:val="16"/>
                <w:szCs w:val="16"/>
              </w:rPr>
            </w:pPr>
            <w:r w:rsidRPr="00DA703B">
              <w:rPr>
                <w:rFonts w:ascii="Tahoma" w:hAnsi="Tahoma" w:cs="Tahoma"/>
                <w:sz w:val="16"/>
                <w:szCs w:val="16"/>
              </w:rPr>
              <w:t>Tomará la lista de asistencia.</w:t>
            </w:r>
          </w:p>
          <w:p w14:paraId="36CAEC7D" w14:textId="77777777" w:rsidR="00DA703B" w:rsidRPr="00DA703B" w:rsidRDefault="00DA703B" w:rsidP="00DA703B">
            <w:pPr>
              <w:rPr>
                <w:rFonts w:ascii="Tahoma" w:hAnsi="Tahoma" w:cs="Tahoma"/>
                <w:sz w:val="16"/>
                <w:szCs w:val="16"/>
              </w:rPr>
            </w:pPr>
            <w:r w:rsidRPr="00DA703B">
              <w:rPr>
                <w:rFonts w:ascii="Tahoma" w:hAnsi="Tahoma" w:cs="Tahoma"/>
                <w:sz w:val="16"/>
                <w:szCs w:val="16"/>
              </w:rPr>
              <w:t>Realizará un repaso de la clase del día anterior resaltando lo más importante a recordar</w:t>
            </w:r>
          </w:p>
          <w:p w14:paraId="21DF3ED2" w14:textId="77777777" w:rsidR="00DA703B" w:rsidRPr="00DA703B" w:rsidRDefault="00DA703B" w:rsidP="00DA703B">
            <w:pPr>
              <w:rPr>
                <w:rFonts w:ascii="Tahoma" w:hAnsi="Tahoma" w:cs="Tahoma"/>
                <w:sz w:val="16"/>
                <w:szCs w:val="16"/>
              </w:rPr>
            </w:pPr>
            <w:r w:rsidRPr="00DA703B">
              <w:rPr>
                <w:rFonts w:ascii="Tahoma" w:hAnsi="Tahoma" w:cs="Tahoma"/>
                <w:sz w:val="16"/>
                <w:szCs w:val="16"/>
              </w:rPr>
              <w:t>Presentará el tema del día: "Integración de datos y ETL".</w:t>
            </w:r>
          </w:p>
          <w:p w14:paraId="0C79B5BD" w14:textId="77777777" w:rsidR="00DA703B" w:rsidRPr="00DA703B" w:rsidRDefault="00DA703B" w:rsidP="00DA703B">
            <w:pPr>
              <w:rPr>
                <w:rFonts w:ascii="Tahoma" w:hAnsi="Tahoma" w:cs="Tahoma"/>
                <w:sz w:val="16"/>
                <w:szCs w:val="16"/>
              </w:rPr>
            </w:pPr>
            <w:r w:rsidRPr="00DA703B">
              <w:rPr>
                <w:rFonts w:ascii="Tahoma" w:hAnsi="Tahoma" w:cs="Tahoma"/>
                <w:sz w:val="16"/>
                <w:szCs w:val="16"/>
              </w:rPr>
              <w:t>Explicará la relación del tema actual con el tema anterior y la carrera o el quehacer profesional.</w:t>
            </w:r>
          </w:p>
          <w:p w14:paraId="343DD706" w14:textId="77777777" w:rsidR="00DA703B" w:rsidRPr="00DA703B" w:rsidRDefault="00DA703B" w:rsidP="00DA703B">
            <w:pPr>
              <w:rPr>
                <w:rFonts w:ascii="Tahoma" w:hAnsi="Tahoma" w:cs="Tahoma"/>
                <w:sz w:val="16"/>
                <w:szCs w:val="16"/>
              </w:rPr>
            </w:pPr>
            <w:r w:rsidRPr="00DA703B">
              <w:rPr>
                <w:rFonts w:ascii="Tahoma" w:hAnsi="Tahoma" w:cs="Tahoma"/>
                <w:sz w:val="16"/>
                <w:szCs w:val="16"/>
              </w:rPr>
              <w:t>Analizará el tema de la clase utilizando técnicas expositivas.</w:t>
            </w:r>
          </w:p>
          <w:p w14:paraId="2F363F03" w14:textId="436EBFF8" w:rsidR="009C025A" w:rsidRDefault="00DA703B" w:rsidP="00DA703B">
            <w:pPr>
              <w:rPr>
                <w:rFonts w:ascii="Tahoma" w:hAnsi="Tahoma" w:cs="Tahoma"/>
                <w:sz w:val="16"/>
                <w:szCs w:val="16"/>
              </w:rPr>
            </w:pPr>
            <w:r w:rsidRPr="00DA703B">
              <w:rPr>
                <w:rFonts w:ascii="Tahoma" w:hAnsi="Tahoma" w:cs="Tahoma"/>
                <w:sz w:val="16"/>
                <w:szCs w:val="16"/>
              </w:rPr>
              <w:t>Moderará una discusión sobre la importancia y beneficios del tema.</w:t>
            </w:r>
          </w:p>
          <w:p w14:paraId="06FBC9C2" w14:textId="77777777" w:rsidR="001214A2" w:rsidRDefault="001214A2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986BFDA" w14:textId="77777777" w:rsidR="001B2908" w:rsidRPr="001B2908" w:rsidRDefault="001B2908" w:rsidP="001B2908">
            <w:pPr>
              <w:rPr>
                <w:rFonts w:ascii="Tahoma" w:hAnsi="Tahoma" w:cs="Tahoma"/>
                <w:sz w:val="16"/>
                <w:szCs w:val="16"/>
              </w:rPr>
            </w:pPr>
            <w:r w:rsidRPr="001B2908">
              <w:rPr>
                <w:rFonts w:ascii="Tahoma" w:hAnsi="Tahoma" w:cs="Tahoma"/>
                <w:sz w:val="16"/>
                <w:szCs w:val="16"/>
              </w:rPr>
              <w:t>Leerán y analizarán los objetivos y el programa del tema.</w:t>
            </w:r>
          </w:p>
          <w:p w14:paraId="74F562A6" w14:textId="217AF154" w:rsidR="00806B73" w:rsidRPr="00083F69" w:rsidRDefault="001B2908" w:rsidP="001B2908">
            <w:pPr>
              <w:rPr>
                <w:rFonts w:ascii="Tahoma" w:hAnsi="Tahoma" w:cs="Tahoma"/>
                <w:sz w:val="16"/>
                <w:szCs w:val="16"/>
              </w:rPr>
            </w:pPr>
            <w:r w:rsidRPr="001B2908">
              <w:rPr>
                <w:rFonts w:ascii="Tahoma" w:hAnsi="Tahoma" w:cs="Tahoma"/>
                <w:sz w:val="16"/>
                <w:szCs w:val="16"/>
              </w:rPr>
              <w:t>Participarán activamente en toda la etapa introductoria del tema.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631B234" w14:textId="77777777" w:rsidR="001B2908" w:rsidRPr="001B2908" w:rsidRDefault="001B2908" w:rsidP="001B2908">
            <w:pPr>
              <w:rPr>
                <w:rFonts w:ascii="Tahoma" w:hAnsi="Tahoma" w:cs="Tahoma"/>
                <w:sz w:val="16"/>
                <w:szCs w:val="16"/>
              </w:rPr>
            </w:pPr>
            <w:r w:rsidRPr="001B2908">
              <w:rPr>
                <w:rFonts w:ascii="Tahoma" w:hAnsi="Tahoma" w:cs="Tahoma"/>
                <w:sz w:val="16"/>
                <w:szCs w:val="16"/>
              </w:rPr>
              <w:t>Explicará la definición de ETL (Extracción, Transformación y Carga).</w:t>
            </w:r>
          </w:p>
          <w:p w14:paraId="4B8E6894" w14:textId="77777777" w:rsidR="001B2908" w:rsidRPr="001B2908" w:rsidRDefault="001B2908" w:rsidP="001B2908">
            <w:pPr>
              <w:rPr>
                <w:rFonts w:ascii="Tahoma" w:hAnsi="Tahoma" w:cs="Tahoma"/>
                <w:sz w:val="16"/>
                <w:szCs w:val="16"/>
              </w:rPr>
            </w:pPr>
            <w:r w:rsidRPr="001B2908">
              <w:rPr>
                <w:rFonts w:ascii="Tahoma" w:hAnsi="Tahoma" w:cs="Tahoma"/>
                <w:sz w:val="16"/>
                <w:szCs w:val="16"/>
              </w:rPr>
              <w:t>Presentará diferentes técnicas de integración de datos, como la replicación de bases de datos y la integración en tiempo real.</w:t>
            </w:r>
          </w:p>
          <w:p w14:paraId="314EE0FD" w14:textId="77777777" w:rsidR="001B2908" w:rsidRPr="001B2908" w:rsidRDefault="001B2908" w:rsidP="001B2908">
            <w:pPr>
              <w:rPr>
                <w:rFonts w:ascii="Tahoma" w:hAnsi="Tahoma" w:cs="Tahoma"/>
                <w:sz w:val="16"/>
                <w:szCs w:val="16"/>
              </w:rPr>
            </w:pPr>
            <w:r w:rsidRPr="001B2908">
              <w:rPr>
                <w:rFonts w:ascii="Tahoma" w:hAnsi="Tahoma" w:cs="Tahoma"/>
                <w:sz w:val="16"/>
                <w:szCs w:val="16"/>
              </w:rPr>
              <w:t>Describirá las tecnologías de integración de datos, como los sistemas de integración de datos basados en la nube y los sistemas de integración de datos basados en el servidor.</w:t>
            </w:r>
          </w:p>
          <w:p w14:paraId="3A1A20FA" w14:textId="77777777" w:rsidR="001B2908" w:rsidRPr="001B2908" w:rsidRDefault="001B2908" w:rsidP="001B2908">
            <w:pPr>
              <w:rPr>
                <w:rFonts w:ascii="Tahoma" w:hAnsi="Tahoma" w:cs="Tahoma"/>
                <w:sz w:val="16"/>
                <w:szCs w:val="16"/>
              </w:rPr>
            </w:pPr>
            <w:r w:rsidRPr="001B2908">
              <w:rPr>
                <w:rFonts w:ascii="Tahoma" w:hAnsi="Tahoma" w:cs="Tahoma"/>
                <w:sz w:val="16"/>
                <w:szCs w:val="16"/>
              </w:rPr>
              <w:t>Explicará el uso de la integración de datos en la toma de decisiones empresariales.</w:t>
            </w:r>
          </w:p>
          <w:p w14:paraId="176FF336" w14:textId="77777777" w:rsidR="001B2908" w:rsidRPr="001B2908" w:rsidRDefault="001B2908" w:rsidP="001B2908">
            <w:pPr>
              <w:rPr>
                <w:rFonts w:ascii="Tahoma" w:hAnsi="Tahoma" w:cs="Tahoma"/>
                <w:sz w:val="16"/>
                <w:szCs w:val="16"/>
              </w:rPr>
            </w:pPr>
            <w:r w:rsidRPr="001B2908">
              <w:rPr>
                <w:rFonts w:ascii="Tahoma" w:hAnsi="Tahoma" w:cs="Tahoma"/>
                <w:sz w:val="16"/>
                <w:szCs w:val="16"/>
              </w:rPr>
              <w:t>Introducirá las herramientas de ETL y su importancia en la integración de datos.</w:t>
            </w:r>
          </w:p>
          <w:p w14:paraId="162F69D5" w14:textId="3CD210AB" w:rsidR="00AD706C" w:rsidRDefault="001B2908" w:rsidP="001B2908">
            <w:pPr>
              <w:rPr>
                <w:rFonts w:ascii="Tahoma" w:hAnsi="Tahoma" w:cs="Tahoma"/>
                <w:sz w:val="16"/>
                <w:szCs w:val="16"/>
              </w:rPr>
            </w:pPr>
            <w:r w:rsidRPr="001B2908">
              <w:rPr>
                <w:rFonts w:ascii="Tahoma" w:hAnsi="Tahoma" w:cs="Tahoma"/>
                <w:sz w:val="16"/>
                <w:szCs w:val="16"/>
              </w:rPr>
              <w:t>Presentará un caso práctico sobre el uso de ETL y la integración de datos en una empresa.</w:t>
            </w:r>
          </w:p>
          <w:p w14:paraId="322ADC7A" w14:textId="77777777" w:rsidR="00320C43" w:rsidRDefault="00320C43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962B692" w14:textId="77777777" w:rsidR="00B41C6B" w:rsidRPr="00B41C6B" w:rsidRDefault="00B41C6B" w:rsidP="00B41C6B">
            <w:pPr>
              <w:rPr>
                <w:rFonts w:ascii="Tahoma" w:hAnsi="Tahoma" w:cs="Tahoma"/>
                <w:sz w:val="16"/>
                <w:szCs w:val="16"/>
              </w:rPr>
            </w:pPr>
            <w:r w:rsidRPr="00B41C6B">
              <w:rPr>
                <w:rFonts w:ascii="Tahoma" w:hAnsi="Tahoma" w:cs="Tahoma"/>
                <w:sz w:val="16"/>
                <w:szCs w:val="16"/>
              </w:rPr>
              <w:t>Escucharán y observarán la presentación.</w:t>
            </w:r>
          </w:p>
          <w:p w14:paraId="5B02EAEF" w14:textId="77777777" w:rsidR="00B41C6B" w:rsidRPr="00B41C6B" w:rsidRDefault="00B41C6B" w:rsidP="00B41C6B">
            <w:pPr>
              <w:rPr>
                <w:rFonts w:ascii="Tahoma" w:hAnsi="Tahoma" w:cs="Tahoma"/>
                <w:sz w:val="16"/>
                <w:szCs w:val="16"/>
              </w:rPr>
            </w:pPr>
            <w:r w:rsidRPr="00B41C6B">
              <w:rPr>
                <w:rFonts w:ascii="Tahoma" w:hAnsi="Tahoma" w:cs="Tahoma"/>
                <w:sz w:val="16"/>
                <w:szCs w:val="16"/>
              </w:rPr>
              <w:t>Participarán respondiendo y exponiendo sus opiniones.</w:t>
            </w:r>
          </w:p>
          <w:p w14:paraId="455F48CB" w14:textId="19FBC23F" w:rsidR="00FD574F" w:rsidRDefault="00B41C6B" w:rsidP="00B41C6B">
            <w:pPr>
              <w:rPr>
                <w:rFonts w:ascii="Tahoma" w:hAnsi="Tahoma" w:cs="Tahoma"/>
                <w:sz w:val="16"/>
                <w:szCs w:val="16"/>
              </w:rPr>
            </w:pPr>
            <w:r w:rsidRPr="00B41C6B">
              <w:rPr>
                <w:rFonts w:ascii="Tahoma" w:hAnsi="Tahoma" w:cs="Tahoma"/>
                <w:sz w:val="16"/>
                <w:szCs w:val="16"/>
              </w:rPr>
              <w:t>Leerán el material proporcionado por el mediador.</w:t>
            </w:r>
          </w:p>
          <w:p w14:paraId="212BC1B2" w14:textId="2D91971F" w:rsidR="00320C43" w:rsidRPr="00083F69" w:rsidRDefault="00320C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45A0477B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>Material de la unidad I</w:t>
            </w:r>
            <w:r w:rsidR="00CB542F">
              <w:rPr>
                <w:rFonts w:ascii="Tahoma" w:hAnsi="Tahoma" w:cs="Tahoma"/>
                <w:sz w:val="16"/>
                <w:szCs w:val="16"/>
              </w:rPr>
              <w:t>II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 archivo PDF y guía de actividades no. </w:t>
            </w:r>
            <w:r w:rsidR="00CB542F">
              <w:rPr>
                <w:rFonts w:ascii="Tahoma" w:hAnsi="Tahoma" w:cs="Tahoma"/>
                <w:sz w:val="16"/>
                <w:szCs w:val="16"/>
              </w:rPr>
              <w:t>3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1A7640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015CF4A" w14:textId="77777777" w:rsidR="00CB4938" w:rsidRPr="00CB4938" w:rsidRDefault="00CB4938" w:rsidP="00CB4938">
            <w:pPr>
              <w:rPr>
                <w:rFonts w:ascii="Tahoma" w:hAnsi="Tahoma" w:cs="Tahoma"/>
                <w:sz w:val="16"/>
                <w:szCs w:val="16"/>
              </w:rPr>
            </w:pPr>
            <w:r w:rsidRPr="00CB4938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0FBE3F00" w14:textId="77777777" w:rsidR="00CB4938" w:rsidRPr="00CB4938" w:rsidRDefault="00CB4938" w:rsidP="00CB4938">
            <w:pPr>
              <w:rPr>
                <w:rFonts w:ascii="Tahoma" w:hAnsi="Tahoma" w:cs="Tahoma"/>
                <w:sz w:val="16"/>
                <w:szCs w:val="16"/>
              </w:rPr>
            </w:pPr>
            <w:r w:rsidRPr="00CB4938">
              <w:rPr>
                <w:rFonts w:ascii="Tahoma" w:hAnsi="Tahoma" w:cs="Tahoma"/>
                <w:sz w:val="16"/>
                <w:szCs w:val="16"/>
              </w:rPr>
              <w:t>Presentará los logros alcanzados respecto al tema.</w:t>
            </w:r>
          </w:p>
          <w:p w14:paraId="108392E2" w14:textId="77777777" w:rsidR="00CB4938" w:rsidRPr="00CB4938" w:rsidRDefault="00CB4938" w:rsidP="00CB4938">
            <w:pPr>
              <w:rPr>
                <w:rFonts w:ascii="Tahoma" w:hAnsi="Tahoma" w:cs="Tahoma"/>
                <w:sz w:val="16"/>
                <w:szCs w:val="16"/>
              </w:rPr>
            </w:pPr>
            <w:r w:rsidRPr="00CB4938">
              <w:rPr>
                <w:rFonts w:ascii="Tahoma" w:hAnsi="Tahoma" w:cs="Tahoma"/>
                <w:sz w:val="16"/>
                <w:szCs w:val="16"/>
              </w:rPr>
              <w:t>Propondrá alternativas para cubrir lo que falta según el objetivo.</w:t>
            </w:r>
          </w:p>
          <w:p w14:paraId="22A69E34" w14:textId="77777777" w:rsidR="00CB4938" w:rsidRPr="00CB4938" w:rsidRDefault="00CB4938" w:rsidP="00CB4938">
            <w:pPr>
              <w:rPr>
                <w:rFonts w:ascii="Tahoma" w:hAnsi="Tahoma" w:cs="Tahoma"/>
                <w:sz w:val="16"/>
                <w:szCs w:val="16"/>
              </w:rPr>
            </w:pPr>
            <w:r w:rsidRPr="00CB4938">
              <w:rPr>
                <w:rFonts w:ascii="Tahoma" w:hAnsi="Tahoma" w:cs="Tahoma"/>
                <w:sz w:val="16"/>
                <w:szCs w:val="16"/>
              </w:rPr>
              <w:t>Recibirá los documentos escritos por los equipos de participantes orientados en la actividad correspondiente.</w:t>
            </w:r>
          </w:p>
          <w:p w14:paraId="6D0FE9E9" w14:textId="77777777" w:rsidR="00CB4938" w:rsidRPr="00CB4938" w:rsidRDefault="00CB4938" w:rsidP="00CB4938">
            <w:pPr>
              <w:rPr>
                <w:rFonts w:ascii="Tahoma" w:hAnsi="Tahoma" w:cs="Tahoma"/>
                <w:sz w:val="16"/>
                <w:szCs w:val="16"/>
              </w:rPr>
            </w:pPr>
            <w:r w:rsidRPr="00CB4938">
              <w:rPr>
                <w:rFonts w:ascii="Tahoma" w:hAnsi="Tahoma" w:cs="Tahoma"/>
                <w:sz w:val="16"/>
                <w:szCs w:val="16"/>
              </w:rPr>
              <w:t>Orientará el autoestudio: Elaborar una línea de tiempo sobre la historia de la integración de datos y el desarrollo de las herramientas ETL.</w:t>
            </w:r>
          </w:p>
          <w:p w14:paraId="17756A0D" w14:textId="168D7241" w:rsidR="00320C43" w:rsidRDefault="00CB4938" w:rsidP="00CB4938">
            <w:pPr>
              <w:rPr>
                <w:rFonts w:ascii="Tahoma" w:hAnsi="Tahoma" w:cs="Tahoma"/>
                <w:sz w:val="16"/>
                <w:szCs w:val="16"/>
              </w:rPr>
            </w:pPr>
            <w:r w:rsidRPr="00CB4938">
              <w:rPr>
                <w:rFonts w:ascii="Tahoma" w:hAnsi="Tahoma" w:cs="Tahoma"/>
                <w:sz w:val="16"/>
                <w:szCs w:val="16"/>
              </w:rPr>
              <w:t>Presentará el siguiente tema al final de la sesión de clase.</w:t>
            </w:r>
          </w:p>
          <w:p w14:paraId="3EF5C0DD" w14:textId="77777777" w:rsidR="00B41C6B" w:rsidRDefault="00B41C6B" w:rsidP="00B37A7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5B5CF024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lastRenderedPageBreak/>
              <w:t>Participantes:</w:t>
            </w:r>
          </w:p>
          <w:p w14:paraId="0D51E3AF" w14:textId="77777777" w:rsidR="00FD574F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3DCE9F5" w14:textId="77777777" w:rsidR="001A4E4D" w:rsidRPr="001A4E4D" w:rsidRDefault="001A4E4D" w:rsidP="001A4E4D">
            <w:pPr>
              <w:rPr>
                <w:rFonts w:ascii="Tahoma" w:hAnsi="Tahoma" w:cs="Tahoma"/>
                <w:sz w:val="16"/>
                <w:szCs w:val="16"/>
              </w:rPr>
            </w:pPr>
            <w:r w:rsidRPr="001A4E4D">
              <w:rPr>
                <w:rFonts w:ascii="Tahoma" w:hAnsi="Tahoma" w:cs="Tahoma"/>
                <w:sz w:val="16"/>
                <w:szCs w:val="16"/>
              </w:rPr>
              <w:t>Escucharán y participarán en los comentarios, haciendo preguntas aclaratorias en caso de dudas.</w:t>
            </w:r>
          </w:p>
          <w:p w14:paraId="2D0852C4" w14:textId="77777777" w:rsidR="001A4E4D" w:rsidRPr="001A4E4D" w:rsidRDefault="001A4E4D" w:rsidP="001A4E4D">
            <w:pPr>
              <w:rPr>
                <w:rFonts w:ascii="Tahoma" w:hAnsi="Tahoma" w:cs="Tahoma"/>
                <w:sz w:val="16"/>
                <w:szCs w:val="16"/>
              </w:rPr>
            </w:pPr>
            <w:r w:rsidRPr="001A4E4D">
              <w:rPr>
                <w:rFonts w:ascii="Tahoma" w:hAnsi="Tahoma" w:cs="Tahoma"/>
                <w:sz w:val="16"/>
                <w:szCs w:val="16"/>
              </w:rPr>
              <w:t>Retomarán el siguiente tema para indagar al respecto.</w:t>
            </w:r>
          </w:p>
          <w:p w14:paraId="7CA0AE7A" w14:textId="335BFF39" w:rsidR="00320C43" w:rsidRPr="00083F69" w:rsidRDefault="001A4E4D" w:rsidP="001A4E4D">
            <w:pPr>
              <w:rPr>
                <w:rFonts w:ascii="Tahoma" w:hAnsi="Tahoma" w:cs="Tahoma"/>
                <w:sz w:val="16"/>
                <w:szCs w:val="16"/>
              </w:rPr>
            </w:pPr>
            <w:r w:rsidRPr="001A4E4D">
              <w:rPr>
                <w:rFonts w:ascii="Tahoma" w:hAnsi="Tahoma" w:cs="Tahoma"/>
                <w:sz w:val="16"/>
                <w:szCs w:val="16"/>
              </w:rPr>
              <w:t>Consultarán sobre el material para el autoestudio.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7F6613B9" w:rsidR="00FD574F" w:rsidRPr="00083F69" w:rsidRDefault="00CB542F" w:rsidP="00DC2C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ETL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F1D3A" w14:textId="77777777" w:rsidR="006D4C75" w:rsidRDefault="006D4C75" w:rsidP="00346567">
      <w:r>
        <w:separator/>
      </w:r>
    </w:p>
  </w:endnote>
  <w:endnote w:type="continuationSeparator" w:id="0">
    <w:p w14:paraId="2B302A0B" w14:textId="77777777" w:rsidR="006D4C75" w:rsidRDefault="006D4C75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F0DF8" w14:textId="77777777" w:rsidR="006D4C75" w:rsidRDefault="006D4C75" w:rsidP="00346567">
      <w:r>
        <w:separator/>
      </w:r>
    </w:p>
  </w:footnote>
  <w:footnote w:type="continuationSeparator" w:id="0">
    <w:p w14:paraId="11F31D1D" w14:textId="77777777" w:rsidR="006D4C75" w:rsidRDefault="006D4C75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214A2"/>
    <w:rsid w:val="001A4E4D"/>
    <w:rsid w:val="001A7640"/>
    <w:rsid w:val="001A7A3B"/>
    <w:rsid w:val="001B2908"/>
    <w:rsid w:val="002672A0"/>
    <w:rsid w:val="00297E1B"/>
    <w:rsid w:val="002F27CC"/>
    <w:rsid w:val="00320C43"/>
    <w:rsid w:val="00346567"/>
    <w:rsid w:val="003C0FAB"/>
    <w:rsid w:val="003F6DAD"/>
    <w:rsid w:val="00403341"/>
    <w:rsid w:val="00411302"/>
    <w:rsid w:val="004325D2"/>
    <w:rsid w:val="00473B94"/>
    <w:rsid w:val="004C448C"/>
    <w:rsid w:val="004D18BF"/>
    <w:rsid w:val="00545B1E"/>
    <w:rsid w:val="005E51C5"/>
    <w:rsid w:val="00636F96"/>
    <w:rsid w:val="00664382"/>
    <w:rsid w:val="0068264E"/>
    <w:rsid w:val="00691BCA"/>
    <w:rsid w:val="006950CB"/>
    <w:rsid w:val="006B4456"/>
    <w:rsid w:val="006D4C75"/>
    <w:rsid w:val="006E30F5"/>
    <w:rsid w:val="006E748D"/>
    <w:rsid w:val="006F3C38"/>
    <w:rsid w:val="007003FC"/>
    <w:rsid w:val="00713D8A"/>
    <w:rsid w:val="00716E52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B000B"/>
    <w:rsid w:val="009B370F"/>
    <w:rsid w:val="009B76A4"/>
    <w:rsid w:val="009C025A"/>
    <w:rsid w:val="009D6C53"/>
    <w:rsid w:val="00A42125"/>
    <w:rsid w:val="00A50EF4"/>
    <w:rsid w:val="00AA0C52"/>
    <w:rsid w:val="00AA46ED"/>
    <w:rsid w:val="00AD706C"/>
    <w:rsid w:val="00B168CF"/>
    <w:rsid w:val="00B3683B"/>
    <w:rsid w:val="00B37A77"/>
    <w:rsid w:val="00B41C6B"/>
    <w:rsid w:val="00B5715E"/>
    <w:rsid w:val="00B96EC9"/>
    <w:rsid w:val="00BC0538"/>
    <w:rsid w:val="00C77613"/>
    <w:rsid w:val="00CB4938"/>
    <w:rsid w:val="00CB542F"/>
    <w:rsid w:val="00CD0381"/>
    <w:rsid w:val="00CE4324"/>
    <w:rsid w:val="00D15054"/>
    <w:rsid w:val="00D81AE3"/>
    <w:rsid w:val="00DA703B"/>
    <w:rsid w:val="00DC2C1B"/>
    <w:rsid w:val="00DF65DC"/>
    <w:rsid w:val="00E10464"/>
    <w:rsid w:val="00E14B7A"/>
    <w:rsid w:val="00E5146C"/>
    <w:rsid w:val="00E550CD"/>
    <w:rsid w:val="00E568EB"/>
    <w:rsid w:val="00E82D6F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2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108</TotalTime>
  <Pages>3</Pages>
  <Words>678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46</cp:revision>
  <dcterms:created xsi:type="dcterms:W3CDTF">2023-02-15T01:39:00Z</dcterms:created>
  <dcterms:modified xsi:type="dcterms:W3CDTF">2023-03-10T00:53:00Z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