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B571B4">
        <w:tc>
          <w:tcPr>
            <w:tcW w:w="2263" w:type="dxa"/>
            <w:vAlign w:val="center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  <w:vAlign w:val="center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  <w:vAlign w:val="center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  <w:vAlign w:val="center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B571B4">
        <w:tc>
          <w:tcPr>
            <w:tcW w:w="2263" w:type="dxa"/>
            <w:vAlign w:val="center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  <w:vAlign w:val="center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  <w:vAlign w:val="center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  <w:vAlign w:val="center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B571B4">
        <w:trPr>
          <w:trHeight w:val="143"/>
        </w:trPr>
        <w:tc>
          <w:tcPr>
            <w:tcW w:w="2263" w:type="dxa"/>
            <w:vAlign w:val="center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  <w:vAlign w:val="center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  <w:vAlign w:val="center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  <w:vAlign w:val="center"/>
          </w:tcPr>
          <w:p w14:paraId="27ED59C4" w14:textId="77777777" w:rsidR="00646AC7" w:rsidRPr="00646AC7" w:rsidRDefault="00646AC7" w:rsidP="00646AC7">
            <w:pPr>
              <w:rPr>
                <w:rFonts w:ascii="Tahoma" w:hAnsi="Tahoma" w:cs="Tahoma"/>
                <w:sz w:val="20"/>
                <w:szCs w:val="20"/>
              </w:rPr>
            </w:pPr>
            <w:r w:rsidRPr="00646AC7">
              <w:rPr>
                <w:rFonts w:ascii="Tahoma" w:hAnsi="Tahoma" w:cs="Tahoma"/>
                <w:sz w:val="20"/>
                <w:szCs w:val="20"/>
              </w:rPr>
              <w:t>Presentar el concepto de cuadro de mando.</w:t>
            </w:r>
          </w:p>
          <w:p w14:paraId="2A79206E" w14:textId="57996C9F" w:rsidR="003C0FAB" w:rsidRPr="007B46B7" w:rsidRDefault="00646AC7" w:rsidP="00646AC7">
            <w:pPr>
              <w:rPr>
                <w:rFonts w:ascii="Tahoma" w:hAnsi="Tahoma" w:cs="Tahoma"/>
                <w:sz w:val="20"/>
                <w:szCs w:val="20"/>
              </w:rPr>
            </w:pPr>
            <w:r w:rsidRPr="00646AC7">
              <w:rPr>
                <w:rFonts w:ascii="Tahoma" w:hAnsi="Tahoma" w:cs="Tahoma"/>
                <w:sz w:val="20"/>
                <w:szCs w:val="20"/>
              </w:rPr>
              <w:t>Diseñar cuadros de mando.</w:t>
            </w:r>
          </w:p>
        </w:tc>
      </w:tr>
      <w:tr w:rsidR="003C0FAB" w:rsidRPr="007B46B7" w14:paraId="7C4AE1E3" w14:textId="77777777" w:rsidTr="00B571B4">
        <w:trPr>
          <w:trHeight w:val="143"/>
        </w:trPr>
        <w:tc>
          <w:tcPr>
            <w:tcW w:w="2263" w:type="dxa"/>
            <w:vAlign w:val="center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  <w:vAlign w:val="center"/>
          </w:tcPr>
          <w:p w14:paraId="312C6074" w14:textId="31FAB0E9" w:rsidR="003C0FAB" w:rsidRPr="007B46B7" w:rsidRDefault="009D4B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3249" w:type="dxa"/>
            <w:vMerge/>
            <w:vAlign w:val="center"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  <w:vAlign w:val="center"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B571B4">
        <w:trPr>
          <w:trHeight w:val="143"/>
        </w:trPr>
        <w:tc>
          <w:tcPr>
            <w:tcW w:w="2263" w:type="dxa"/>
            <w:vAlign w:val="center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  <w:vAlign w:val="center"/>
          </w:tcPr>
          <w:p w14:paraId="316A6983" w14:textId="1CA77EF4" w:rsidR="003C0FAB" w:rsidRPr="007B46B7" w:rsidRDefault="009D4BE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  <w:vAlign w:val="center"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  <w:vAlign w:val="center"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B571B4">
        <w:trPr>
          <w:trHeight w:val="142"/>
        </w:trPr>
        <w:tc>
          <w:tcPr>
            <w:tcW w:w="2263" w:type="dxa"/>
            <w:vAlign w:val="center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  <w:vAlign w:val="center"/>
          </w:tcPr>
          <w:p w14:paraId="435944C6" w14:textId="4EC706E9" w:rsidR="003C0FAB" w:rsidRPr="007B46B7" w:rsidRDefault="004B36ED" w:rsidP="00B571B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"Hoja1!F17C4"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8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  <w:vAlign w:val="center"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  <w:vAlign w:val="center"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719360DA" w14:textId="77777777" w:rsidR="00083F69" w:rsidRDefault="009C13CE">
            <w:pPr>
              <w:rPr>
                <w:rFonts w:ascii="Tahoma" w:hAnsi="Tahoma" w:cs="Tahoma"/>
                <w:sz w:val="16"/>
                <w:szCs w:val="16"/>
              </w:rPr>
            </w:pPr>
            <w:r w:rsidRPr="009C13CE">
              <w:rPr>
                <w:rFonts w:ascii="Tahoma" w:hAnsi="Tahoma" w:cs="Tahoma"/>
                <w:sz w:val="16"/>
                <w:szCs w:val="16"/>
              </w:rPr>
              <w:t>Identificar las características y componentes que conforman un cuadro de mando.</w:t>
            </w:r>
          </w:p>
          <w:p w14:paraId="69697D16" w14:textId="77777777" w:rsidR="009C13CE" w:rsidRDefault="0015517E">
            <w:pPr>
              <w:rPr>
                <w:rFonts w:ascii="Tahoma" w:hAnsi="Tahoma" w:cs="Tahoma"/>
                <w:sz w:val="16"/>
                <w:szCs w:val="16"/>
              </w:rPr>
            </w:pPr>
            <w:r w:rsidRPr="0015517E">
              <w:rPr>
                <w:rFonts w:ascii="Tahoma" w:hAnsi="Tahoma" w:cs="Tahoma"/>
                <w:sz w:val="16"/>
                <w:szCs w:val="16"/>
              </w:rPr>
              <w:t>Diseñar y configurar un cuadro de mando que permita visualizar el desempeño de un proceso de negocio determinado.</w:t>
            </w:r>
          </w:p>
          <w:p w14:paraId="5D6AAD29" w14:textId="5ACD2DF5" w:rsidR="0015517E" w:rsidRPr="00083F69" w:rsidRDefault="004B311D">
            <w:pPr>
              <w:rPr>
                <w:rFonts w:ascii="Tahoma" w:hAnsi="Tahoma" w:cs="Tahoma"/>
                <w:sz w:val="16"/>
                <w:szCs w:val="16"/>
              </w:rPr>
            </w:pPr>
            <w:r w:rsidRPr="004B311D">
              <w:rPr>
                <w:rFonts w:ascii="Tahoma" w:hAnsi="Tahoma" w:cs="Tahoma"/>
                <w:sz w:val="16"/>
                <w:szCs w:val="16"/>
              </w:rPr>
              <w:t>Reconocer la importancia y utilidad del cuadro de mando como herramienta para la toma de decisiones y mejora continua de la gestión empresarial.</w:t>
            </w:r>
          </w:p>
        </w:tc>
        <w:tc>
          <w:tcPr>
            <w:tcW w:w="1948" w:type="dxa"/>
            <w:vMerge w:val="restart"/>
            <w:vAlign w:val="center"/>
          </w:tcPr>
          <w:p w14:paraId="1DA20CC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I UNIDAD: Introducción a la Inteligencia de Negocios</w:t>
            </w:r>
          </w:p>
          <w:p w14:paraId="6CD18F00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Introducción a la inteligencia de negocios</w:t>
            </w:r>
          </w:p>
          <w:p w14:paraId="3E67E93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1.1.1. Definición de inteligencia de negocios</w:t>
            </w:r>
          </w:p>
          <w:p w14:paraId="336B94EA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1.1.2.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>Diferencia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 xml:space="preserve"> entre business intelligence, business analytics y big data 1.1.3. </w:t>
            </w:r>
            <w:r w:rsidRPr="00083F69">
              <w:rPr>
                <w:rFonts w:ascii="Tahoma" w:hAnsi="Tahoma" w:cs="Tahoma"/>
                <w:sz w:val="16"/>
                <w:szCs w:val="16"/>
              </w:rPr>
              <w:t>Beneficios de un sistema de inteligencia de negocios</w:t>
            </w:r>
          </w:p>
          <w:p w14:paraId="413CA0FC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1.1.4. ¿Cuándo es necesaria la inteligencia de negocios?</w:t>
            </w:r>
          </w:p>
          <w:p w14:paraId="4DF8C46E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B94847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>Estrategia de Inteligencia de Negocios</w:t>
            </w:r>
          </w:p>
          <w:p w14:paraId="6BAB3853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229CB999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 xml:space="preserve">1.2.2.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</w:p>
          <w:p w14:paraId="7188D65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Soluciones para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</w:p>
          <w:p w14:paraId="29944E9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1.3.1. Soluciones Open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</w:p>
          <w:p w14:paraId="3998595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081F734" w14:textId="24A92273" w:rsidR="00FD574F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1.3.2.1. Microsoft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38DD62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435C98BD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25C61F3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D26989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-Realizará una dinámica de presentación.</w:t>
            </w:r>
          </w:p>
          <w:p w14:paraId="0CB7E518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el nombre del curso: "Inteligencia de Negocios".</w:t>
            </w:r>
          </w:p>
          <w:p w14:paraId="05DC8B3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-Indagará las expectativas y experiencia sobre el curso mediante preguntas contenidas en una rúbrica.</w:t>
            </w:r>
          </w:p>
          <w:p w14:paraId="78D540A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y analizará el programa de Inteligencia de Negocios utilizando técnicas expositivas.</w:t>
            </w:r>
          </w:p>
          <w:p w14:paraId="281E1CB0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</w:t>
            </w:r>
            <w:proofErr w:type="spellStart"/>
            <w:r w:rsidRPr="009C025A">
              <w:rPr>
                <w:rFonts w:ascii="Tahoma" w:hAnsi="Tahoma" w:cs="Tahoma"/>
                <w:sz w:val="16"/>
                <w:szCs w:val="16"/>
              </w:rPr>
              <w:t>Moderaá</w:t>
            </w:r>
            <w:proofErr w:type="spellEnd"/>
            <w:r w:rsidRPr="009C025A">
              <w:rPr>
                <w:rFonts w:ascii="Tahoma" w:hAnsi="Tahoma" w:cs="Tahoma"/>
                <w:sz w:val="16"/>
                <w:szCs w:val="16"/>
              </w:rPr>
              <w:t xml:space="preserve"> una discusión sobre la importancia y beneficios del curso.</w:t>
            </w:r>
          </w:p>
          <w:p w14:paraId="263F537F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-Acordará las reglas de operación y participación para el desarrollo del curso, aplicando la técnica lluvia de ideas.</w:t>
            </w:r>
          </w:p>
          <w:p w14:paraId="153E44C2" w14:textId="631B73CC" w:rsidR="00806B73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-Elaborará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B0AF03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en una dinámica de presentación.</w:t>
            </w:r>
          </w:p>
          <w:p w14:paraId="3D36F4D6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-Leerán y analizarán los objetivos y el programa del curso.</w:t>
            </w:r>
          </w:p>
          <w:p w14:paraId="005B7B0E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-Exteriorizarán expectativas respecto al curso.</w:t>
            </w:r>
          </w:p>
          <w:p w14:paraId="508C7C3C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 xml:space="preserve">-Validarán el contrato pedagógico a través de </w:t>
            </w:r>
            <w:r w:rsidRPr="0083080F">
              <w:rPr>
                <w:rFonts w:ascii="Tahoma" w:hAnsi="Tahoma" w:cs="Tahoma"/>
                <w:sz w:val="16"/>
                <w:szCs w:val="16"/>
              </w:rPr>
              <w:lastRenderedPageBreak/>
              <w:t>retroalimentación.</w:t>
            </w:r>
          </w:p>
          <w:p w14:paraId="74F562A6" w14:textId="3886F3D3" w:rsidR="00806B73" w:rsidRPr="00083F69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9B38B1D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Explicará la definición de inteligencia de negocios.</w:t>
            </w:r>
          </w:p>
          <w:p w14:paraId="37ECA829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 xml:space="preserve">-Explicará la diferencia entre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analytics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big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data.</w:t>
            </w:r>
          </w:p>
          <w:p w14:paraId="0CFBF175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los beneficios de un sistema de inteligencia de negocios.</w:t>
            </w:r>
          </w:p>
          <w:p w14:paraId="616F9A3F" w14:textId="7CD326C3" w:rsidR="00B37A77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cuándo es necesaria la inteligencia de negocios</w:t>
            </w:r>
          </w:p>
          <w:p w14:paraId="4C58AA22" w14:textId="77777777" w:rsidR="00CE4324" w:rsidRP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>-Explicará la detección de la ausencia de una estrategia.</w:t>
            </w:r>
          </w:p>
          <w:p w14:paraId="4B82FF2D" w14:textId="298F9043" w:rsid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 xml:space="preserve">-Explicará el </w:t>
            </w:r>
            <w:proofErr w:type="gramStart"/>
            <w:r w:rsidRPr="00CE4324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0FA6A59" w14:textId="77777777" w:rsidR="00AD706C" w:rsidRP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las soluciones Open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>, en particular, Pentaho.</w:t>
            </w:r>
          </w:p>
          <w:p w14:paraId="039E2532" w14:textId="0644BDBB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otras soluciones, en particular, Microsoft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2EB72C7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D9EFF93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5B42497D" w14:textId="5FA7868E" w:rsidR="00AD706C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153F4E54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8AC9846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38E1CD1A" w14:textId="3DAA1691" w:rsid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392DF2BE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2C64269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155EF694" w:rsidR="00B168CF" w:rsidRP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 xml:space="preserve">-Leerán el material proporcionado por </w:t>
            </w:r>
            <w:r w:rsidR="00545B1E">
              <w:rPr>
                <w:rFonts w:ascii="Tahoma" w:hAnsi="Tahoma" w:cs="Tahoma"/>
                <w:sz w:val="16"/>
                <w:szCs w:val="16"/>
              </w:rPr>
              <w:t>el</w:t>
            </w:r>
            <w:r w:rsidRPr="00B168CF">
              <w:rPr>
                <w:rFonts w:ascii="Tahoma" w:hAnsi="Tahoma" w:cs="Tahoma"/>
                <w:sz w:val="16"/>
                <w:szCs w:val="16"/>
              </w:rPr>
              <w:t xml:space="preserve"> mediador.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8EF5B5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518F41C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7FDAC20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0652B834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2E7149C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-Orientará el autoestudio: Elaborar una línea de tiempo sobre la historia de la gestión del talento humano.</w:t>
            </w:r>
          </w:p>
          <w:p w14:paraId="4466540D" w14:textId="4B283B8C" w:rsidR="00B37A77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lastRenderedPageBreak/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3383B627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5EEFCD4F" w:rsidR="00FD574F" w:rsidRPr="00083F69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11705" w14:textId="77777777" w:rsidR="0043554E" w:rsidRDefault="0043554E" w:rsidP="00346567">
      <w:r>
        <w:separator/>
      </w:r>
    </w:p>
  </w:endnote>
  <w:endnote w:type="continuationSeparator" w:id="0">
    <w:p w14:paraId="249D8907" w14:textId="77777777" w:rsidR="0043554E" w:rsidRDefault="0043554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77B95" w14:textId="77777777" w:rsidR="0043554E" w:rsidRDefault="0043554E" w:rsidP="00346567">
      <w:r>
        <w:separator/>
      </w:r>
    </w:p>
  </w:footnote>
  <w:footnote w:type="continuationSeparator" w:id="0">
    <w:p w14:paraId="45818C9B" w14:textId="77777777" w:rsidR="0043554E" w:rsidRDefault="0043554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5517E"/>
    <w:rsid w:val="001A7640"/>
    <w:rsid w:val="002672A0"/>
    <w:rsid w:val="00297E1B"/>
    <w:rsid w:val="002C086B"/>
    <w:rsid w:val="002F27CC"/>
    <w:rsid w:val="00346567"/>
    <w:rsid w:val="003C0FAB"/>
    <w:rsid w:val="00403341"/>
    <w:rsid w:val="00411302"/>
    <w:rsid w:val="0043554E"/>
    <w:rsid w:val="00473B94"/>
    <w:rsid w:val="004B311D"/>
    <w:rsid w:val="004B36ED"/>
    <w:rsid w:val="00545B1E"/>
    <w:rsid w:val="005E51C5"/>
    <w:rsid w:val="00636F96"/>
    <w:rsid w:val="00646AC7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C13CE"/>
    <w:rsid w:val="009D4BE4"/>
    <w:rsid w:val="009D6C53"/>
    <w:rsid w:val="00A42125"/>
    <w:rsid w:val="00AA46ED"/>
    <w:rsid w:val="00AD706C"/>
    <w:rsid w:val="00B168CF"/>
    <w:rsid w:val="00B3683B"/>
    <w:rsid w:val="00B37A77"/>
    <w:rsid w:val="00B5715E"/>
    <w:rsid w:val="00B571B4"/>
    <w:rsid w:val="00B96EC9"/>
    <w:rsid w:val="00BC0538"/>
    <w:rsid w:val="00C77613"/>
    <w:rsid w:val="00CD0381"/>
    <w:rsid w:val="00CE4324"/>
    <w:rsid w:val="00D15054"/>
    <w:rsid w:val="00DC2C1B"/>
    <w:rsid w:val="00DF65DC"/>
    <w:rsid w:val="00E10464"/>
    <w:rsid w:val="00E5146C"/>
    <w:rsid w:val="00E550CD"/>
    <w:rsid w:val="00E568EB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37</TotalTime>
  <Pages>3</Pages>
  <Words>757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35</cp:revision>
  <dcterms:created xsi:type="dcterms:W3CDTF">2023-02-15T01:39:00Z</dcterms:created>
  <dcterms:modified xsi:type="dcterms:W3CDTF">2023-02-15T23:10:00Z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