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AF02" w14:textId="545A8D8B" w:rsidR="00F43320" w:rsidRDefault="00B0400E">
      <w:r>
        <w:rPr>
          <w:noProof/>
        </w:rPr>
        <w:drawing>
          <wp:anchor distT="0" distB="0" distL="114300" distR="114300" simplePos="0" relativeHeight="251659264" behindDoc="0" locked="0" layoutInCell="1" allowOverlap="1" wp14:anchorId="64A100A3" wp14:editId="0FA2543F">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A906E" w14:textId="77777777" w:rsidR="00F43320" w:rsidRDefault="00F43320"/>
    <w:p w14:paraId="1603A85A" w14:textId="77777777" w:rsidR="00F43320" w:rsidRDefault="00F43320"/>
    <w:p w14:paraId="255E36C0" w14:textId="77777777" w:rsidR="00F43320" w:rsidRDefault="00F43320"/>
    <w:p w14:paraId="2A67241D" w14:textId="77777777" w:rsidR="00F43320" w:rsidRDefault="00F43320"/>
    <w:p w14:paraId="51E1477F" w14:textId="77777777" w:rsidR="00F43320" w:rsidRDefault="00F43320"/>
    <w:p w14:paraId="4A80C09B" w14:textId="77777777" w:rsidR="00F43320" w:rsidRDefault="00F43320"/>
    <w:p w14:paraId="4869E29C" w14:textId="77777777" w:rsidR="00F43320" w:rsidRDefault="00F43320"/>
    <w:p w14:paraId="21274E85" w14:textId="77777777" w:rsidR="00F43320" w:rsidRDefault="003E0D37">
      <w:r>
        <w:rPr>
          <w:noProof/>
        </w:rPr>
        <mc:AlternateContent>
          <mc:Choice Requires="wps">
            <w:drawing>
              <wp:anchor distT="0" distB="0" distL="114300" distR="114300" simplePos="0" relativeHeight="251661312" behindDoc="1" locked="0" layoutInCell="1" allowOverlap="1" wp14:anchorId="68DCB28F" wp14:editId="75BB04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DCB28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BFC019B" w14:textId="77777777" w:rsidR="00F43320" w:rsidRDefault="00F43320"/>
    <w:p w14:paraId="0DD6877B" w14:textId="77777777" w:rsidR="00F43320" w:rsidRDefault="00F43320"/>
    <w:p w14:paraId="7A182A02" w14:textId="77777777" w:rsidR="00F43320" w:rsidRDefault="00F43320"/>
    <w:p w14:paraId="0C109500" w14:textId="77777777" w:rsidR="00F43320" w:rsidRDefault="003E0D37">
      <w:r>
        <w:rPr>
          <w:noProof/>
        </w:rPr>
        <mc:AlternateContent>
          <mc:Choice Requires="wpg">
            <w:drawing>
              <wp:anchor distT="0" distB="0" distL="114300" distR="114300" simplePos="0" relativeHeight="251660288" behindDoc="0" locked="0" layoutInCell="1" allowOverlap="1" wp14:anchorId="22980480" wp14:editId="3CF173F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6CA1D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330E7A8" w14:textId="77777777" w:rsidR="00F43320" w:rsidRDefault="003E0D37">
      <w:r>
        <w:rPr>
          <w:noProof/>
        </w:rPr>
        <mc:AlternateContent>
          <mc:Choice Requires="wps">
            <w:drawing>
              <wp:anchor distT="0" distB="0" distL="114300" distR="114300" simplePos="0" relativeHeight="251662336" behindDoc="0" locked="0" layoutInCell="1" allowOverlap="1" wp14:anchorId="15F9F5C4" wp14:editId="3156146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BE85" w14:textId="44C2DF19" w:rsidR="00F43320" w:rsidRPr="005E6C17" w:rsidRDefault="007D4112" w:rsidP="00EF5DC0">
                            <w:pPr>
                              <w:jc w:val="right"/>
                              <w:rPr>
                                <w:rFonts w:ascii="EleganTech™" w:hAnsi="EleganTech™"/>
                                <w:b/>
                                <w:color w:val="404040"/>
                                <w:sz w:val="54"/>
                                <w:szCs w:val="56"/>
                              </w:rPr>
                            </w:pPr>
                            <w:r w:rsidRPr="007D4112">
                              <w:rPr>
                                <w:rFonts w:cs="Calibri"/>
                                <w:b/>
                                <w:color w:val="000000"/>
                                <w:sz w:val="48"/>
                                <w:szCs w:val="52"/>
                                <w:lang w:eastAsia="es-NI"/>
                              </w:rPr>
                              <w:t>Diseño de Cuadros de Mando</w:t>
                            </w:r>
                            <w:r w:rsidR="00F43320">
                              <w:rPr>
                                <w:rFonts w:cs="Calibri"/>
                                <w:b/>
                                <w:color w:val="000000"/>
                                <w:sz w:val="48"/>
                                <w:szCs w:val="52"/>
                                <w:lang w:eastAsia="es-NI"/>
                              </w:rPr>
                              <w:t xml:space="preserve">, Unidad </w:t>
                            </w:r>
                            <w:r>
                              <w:rPr>
                                <w:rFonts w:cs="Calibri"/>
                                <w:b/>
                                <w:color w:val="000000"/>
                                <w:sz w:val="48"/>
                                <w:szCs w:val="52"/>
                                <w:lang w:eastAsia="es-NI"/>
                              </w:rPr>
                              <w:t>VI</w:t>
                            </w:r>
                          </w:p>
                          <w:p w14:paraId="7937C03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F5C4"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236BE85" w14:textId="44C2DF19" w:rsidR="00F43320" w:rsidRPr="005E6C17" w:rsidRDefault="007D4112" w:rsidP="00EF5DC0">
                      <w:pPr>
                        <w:jc w:val="right"/>
                        <w:rPr>
                          <w:rFonts w:ascii="EleganTech™" w:hAnsi="EleganTech™"/>
                          <w:b/>
                          <w:color w:val="404040"/>
                          <w:sz w:val="54"/>
                          <w:szCs w:val="56"/>
                        </w:rPr>
                      </w:pPr>
                      <w:r w:rsidRPr="007D4112">
                        <w:rPr>
                          <w:rFonts w:cs="Calibri"/>
                          <w:b/>
                          <w:color w:val="000000"/>
                          <w:sz w:val="48"/>
                          <w:szCs w:val="52"/>
                          <w:lang w:eastAsia="es-NI"/>
                        </w:rPr>
                        <w:t>Diseño de Cuadros de Mando</w:t>
                      </w:r>
                      <w:r w:rsidR="00F43320">
                        <w:rPr>
                          <w:rFonts w:cs="Calibri"/>
                          <w:b/>
                          <w:color w:val="000000"/>
                          <w:sz w:val="48"/>
                          <w:szCs w:val="52"/>
                          <w:lang w:eastAsia="es-NI"/>
                        </w:rPr>
                        <w:t xml:space="preserve">, Unidad </w:t>
                      </w:r>
                      <w:r>
                        <w:rPr>
                          <w:rFonts w:cs="Calibri"/>
                          <w:b/>
                          <w:color w:val="000000"/>
                          <w:sz w:val="48"/>
                          <w:szCs w:val="52"/>
                          <w:lang w:eastAsia="es-NI"/>
                        </w:rPr>
                        <w:t>VI</w:t>
                      </w:r>
                    </w:p>
                    <w:p w14:paraId="7937C037" w14:textId="77777777" w:rsidR="00F43320" w:rsidRDefault="00F43320" w:rsidP="00F43320">
                      <w:pPr>
                        <w:jc w:val="right"/>
                      </w:pPr>
                    </w:p>
                  </w:txbxContent>
                </v:textbox>
              </v:shape>
            </w:pict>
          </mc:Fallback>
        </mc:AlternateContent>
      </w:r>
    </w:p>
    <w:p w14:paraId="3633FCE3" w14:textId="77777777" w:rsidR="00F43320" w:rsidRDefault="00F43320"/>
    <w:p w14:paraId="037956D4" w14:textId="77777777" w:rsidR="005B0B82" w:rsidRDefault="005B0B82"/>
    <w:p w14:paraId="6104A5A1" w14:textId="77777777" w:rsidR="005B0B82" w:rsidRDefault="005B0B82"/>
    <w:p w14:paraId="0A530E8C" w14:textId="77777777" w:rsidR="005B0B82" w:rsidRDefault="005B0B82"/>
    <w:p w14:paraId="2F61CA68" w14:textId="77777777" w:rsidR="005B0B82" w:rsidRDefault="005B0B82"/>
    <w:p w14:paraId="559EBE70" w14:textId="77777777" w:rsidR="005B0B82" w:rsidRDefault="005B0B82"/>
    <w:p w14:paraId="45FCB38A" w14:textId="77777777" w:rsidR="005B0B82" w:rsidRDefault="005B0B82"/>
    <w:p w14:paraId="0A80A1B5" w14:textId="77777777" w:rsidR="005B0B82" w:rsidRDefault="005B0B82"/>
    <w:p w14:paraId="03C857CD" w14:textId="77777777" w:rsidR="005B0B82" w:rsidRDefault="005B0B82"/>
    <w:p w14:paraId="37DD0C0B" w14:textId="77777777" w:rsidR="005B0B82" w:rsidRDefault="005B0B82"/>
    <w:p w14:paraId="3623E128" w14:textId="77777777" w:rsidR="005B0B82" w:rsidRDefault="005B0B82"/>
    <w:p w14:paraId="1981893C" w14:textId="77777777" w:rsidR="005B0B82" w:rsidRDefault="005B0B82"/>
    <w:p w14:paraId="197A8423" w14:textId="77777777" w:rsidR="00636C8A" w:rsidRDefault="00636C8A"/>
    <w:p w14:paraId="0C2BF52E" w14:textId="77777777" w:rsidR="00A66A79" w:rsidRDefault="00A66A79">
      <w:pPr>
        <w:sectPr w:rsidR="00A66A79" w:rsidSect="00636C8A">
          <w:pgSz w:w="12240" w:h="15840"/>
          <w:pgMar w:top="1418" w:right="1701" w:bottom="1418" w:left="1701" w:header="709" w:footer="709" w:gutter="0"/>
          <w:cols w:space="708"/>
          <w:docGrid w:linePitch="360"/>
        </w:sectPr>
      </w:pPr>
    </w:p>
    <w:p w14:paraId="0D699D9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E5A8A97" wp14:editId="0283996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8029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5A8A9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E88029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27D0307B" w14:textId="77777777" w:rsidR="00A66A79" w:rsidRDefault="00A66A79"/>
    <w:p w14:paraId="78E0AB1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1135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53E51BB" w14:textId="77777777" w:rsidR="00843820" w:rsidRPr="004A18B8" w:rsidRDefault="00843820" w:rsidP="00843820">
          <w:pPr>
            <w:rPr>
              <w:rFonts w:cs="Tahoma"/>
              <w:szCs w:val="24"/>
              <w:lang w:val="es-ES" w:eastAsia="es-NI"/>
            </w:rPr>
          </w:pPr>
        </w:p>
        <w:p w14:paraId="443FBC53" w14:textId="3D49BE9E" w:rsidR="002C4B68"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498839" w:history="1">
            <w:r w:rsidR="002C4B68" w:rsidRPr="0019130A">
              <w:rPr>
                <w:rStyle w:val="Hipervnculo"/>
                <w:noProof/>
              </w:rPr>
              <w:t>Introducción</w:t>
            </w:r>
            <w:r w:rsidR="002C4B68">
              <w:rPr>
                <w:noProof/>
                <w:webHidden/>
              </w:rPr>
              <w:tab/>
            </w:r>
            <w:r w:rsidR="002C4B68">
              <w:rPr>
                <w:noProof/>
                <w:webHidden/>
              </w:rPr>
              <w:fldChar w:fldCharType="begin"/>
            </w:r>
            <w:r w:rsidR="002C4B68">
              <w:rPr>
                <w:noProof/>
                <w:webHidden/>
              </w:rPr>
              <w:instrText xml:space="preserve"> PAGEREF _Toc131498839 \h </w:instrText>
            </w:r>
            <w:r w:rsidR="002C4B68">
              <w:rPr>
                <w:noProof/>
                <w:webHidden/>
              </w:rPr>
            </w:r>
            <w:r w:rsidR="002C4B68">
              <w:rPr>
                <w:noProof/>
                <w:webHidden/>
              </w:rPr>
              <w:fldChar w:fldCharType="separate"/>
            </w:r>
            <w:r w:rsidR="002C1199">
              <w:rPr>
                <w:noProof/>
                <w:webHidden/>
              </w:rPr>
              <w:t>3</w:t>
            </w:r>
            <w:r w:rsidR="002C4B68">
              <w:rPr>
                <w:noProof/>
                <w:webHidden/>
              </w:rPr>
              <w:fldChar w:fldCharType="end"/>
            </w:r>
          </w:hyperlink>
        </w:p>
        <w:p w14:paraId="5C28947E" w14:textId="736082B5" w:rsidR="002C4B68" w:rsidRDefault="002C4B68">
          <w:pPr>
            <w:pStyle w:val="TDC1"/>
            <w:tabs>
              <w:tab w:val="right" w:leader="dot" w:pos="8828"/>
            </w:tabs>
            <w:rPr>
              <w:rFonts w:asciiTheme="minorHAnsi" w:eastAsiaTheme="minorEastAsia" w:hAnsiTheme="minorHAnsi"/>
              <w:noProof/>
              <w:sz w:val="22"/>
              <w:lang w:eastAsia="es-NI"/>
            </w:rPr>
          </w:pPr>
          <w:hyperlink r:id="rId12" w:anchor="_Toc131498840" w:history="1">
            <w:r w:rsidRPr="0019130A">
              <w:rPr>
                <w:rStyle w:val="Hipervnculo"/>
                <w:noProof/>
              </w:rPr>
              <w:t>Desarrollo de Contenidos</w:t>
            </w:r>
            <w:r>
              <w:rPr>
                <w:noProof/>
                <w:webHidden/>
              </w:rPr>
              <w:tab/>
            </w:r>
            <w:r>
              <w:rPr>
                <w:noProof/>
                <w:webHidden/>
              </w:rPr>
              <w:fldChar w:fldCharType="begin"/>
            </w:r>
            <w:r>
              <w:rPr>
                <w:noProof/>
                <w:webHidden/>
              </w:rPr>
              <w:instrText xml:space="preserve"> PAGEREF _Toc131498840 \h </w:instrText>
            </w:r>
            <w:r>
              <w:rPr>
                <w:noProof/>
                <w:webHidden/>
              </w:rPr>
            </w:r>
            <w:r>
              <w:rPr>
                <w:noProof/>
                <w:webHidden/>
              </w:rPr>
              <w:fldChar w:fldCharType="separate"/>
            </w:r>
            <w:r w:rsidR="002C1199">
              <w:rPr>
                <w:noProof/>
                <w:webHidden/>
              </w:rPr>
              <w:t>4</w:t>
            </w:r>
            <w:r>
              <w:rPr>
                <w:noProof/>
                <w:webHidden/>
              </w:rPr>
              <w:fldChar w:fldCharType="end"/>
            </w:r>
          </w:hyperlink>
        </w:p>
        <w:p w14:paraId="1BD58589" w14:textId="417DE4FE" w:rsidR="002C4B68" w:rsidRDefault="002C4B68">
          <w:pPr>
            <w:pStyle w:val="TDC2"/>
            <w:tabs>
              <w:tab w:val="right" w:leader="dot" w:pos="8828"/>
            </w:tabs>
            <w:rPr>
              <w:rFonts w:asciiTheme="minorHAnsi" w:eastAsiaTheme="minorEastAsia" w:hAnsiTheme="minorHAnsi"/>
              <w:noProof/>
              <w:sz w:val="22"/>
              <w:lang w:eastAsia="es-NI"/>
            </w:rPr>
          </w:pPr>
          <w:hyperlink w:anchor="_Toc131498841" w:history="1">
            <w:r w:rsidRPr="0019130A">
              <w:rPr>
                <w:rStyle w:val="Hipervnculo"/>
                <w:noProof/>
              </w:rPr>
              <w:t>Cuadro de mando como herramienta de monitorización</w:t>
            </w:r>
            <w:r>
              <w:rPr>
                <w:noProof/>
                <w:webHidden/>
              </w:rPr>
              <w:tab/>
            </w:r>
            <w:r>
              <w:rPr>
                <w:noProof/>
                <w:webHidden/>
              </w:rPr>
              <w:fldChar w:fldCharType="begin"/>
            </w:r>
            <w:r>
              <w:rPr>
                <w:noProof/>
                <w:webHidden/>
              </w:rPr>
              <w:instrText xml:space="preserve"> PAGEREF _Toc131498841 \h </w:instrText>
            </w:r>
            <w:r>
              <w:rPr>
                <w:noProof/>
                <w:webHidden/>
              </w:rPr>
            </w:r>
            <w:r>
              <w:rPr>
                <w:noProof/>
                <w:webHidden/>
              </w:rPr>
              <w:fldChar w:fldCharType="separate"/>
            </w:r>
            <w:r w:rsidR="002C1199">
              <w:rPr>
                <w:noProof/>
                <w:webHidden/>
              </w:rPr>
              <w:t>4</w:t>
            </w:r>
            <w:r>
              <w:rPr>
                <w:noProof/>
                <w:webHidden/>
              </w:rPr>
              <w:fldChar w:fldCharType="end"/>
            </w:r>
          </w:hyperlink>
        </w:p>
        <w:p w14:paraId="6970917D" w14:textId="058943ED" w:rsidR="002C4B68" w:rsidRDefault="002C4B68">
          <w:pPr>
            <w:pStyle w:val="TDC3"/>
            <w:tabs>
              <w:tab w:val="right" w:leader="dot" w:pos="8828"/>
            </w:tabs>
            <w:rPr>
              <w:rFonts w:asciiTheme="minorHAnsi" w:eastAsiaTheme="minorEastAsia" w:hAnsiTheme="minorHAnsi"/>
              <w:noProof/>
              <w:sz w:val="22"/>
              <w:lang w:eastAsia="es-NI"/>
            </w:rPr>
          </w:pPr>
          <w:hyperlink w:anchor="_Toc131498842" w:history="1">
            <w:r w:rsidRPr="0019130A">
              <w:rPr>
                <w:rStyle w:val="Hipervnculo"/>
                <w:noProof/>
              </w:rPr>
              <w:t>Elementos de un cuadro de mando</w:t>
            </w:r>
            <w:r>
              <w:rPr>
                <w:noProof/>
                <w:webHidden/>
              </w:rPr>
              <w:tab/>
            </w:r>
            <w:r>
              <w:rPr>
                <w:noProof/>
                <w:webHidden/>
              </w:rPr>
              <w:fldChar w:fldCharType="begin"/>
            </w:r>
            <w:r>
              <w:rPr>
                <w:noProof/>
                <w:webHidden/>
              </w:rPr>
              <w:instrText xml:space="preserve"> PAGEREF _Toc131498842 \h </w:instrText>
            </w:r>
            <w:r>
              <w:rPr>
                <w:noProof/>
                <w:webHidden/>
              </w:rPr>
            </w:r>
            <w:r>
              <w:rPr>
                <w:noProof/>
                <w:webHidden/>
              </w:rPr>
              <w:fldChar w:fldCharType="separate"/>
            </w:r>
            <w:r w:rsidR="002C1199">
              <w:rPr>
                <w:noProof/>
                <w:webHidden/>
              </w:rPr>
              <w:t>5</w:t>
            </w:r>
            <w:r>
              <w:rPr>
                <w:noProof/>
                <w:webHidden/>
              </w:rPr>
              <w:fldChar w:fldCharType="end"/>
            </w:r>
          </w:hyperlink>
        </w:p>
        <w:p w14:paraId="1E8A5582" w14:textId="4ECE5D6E" w:rsidR="002C4B68" w:rsidRDefault="002C4B68">
          <w:pPr>
            <w:pStyle w:val="TDC3"/>
            <w:tabs>
              <w:tab w:val="right" w:leader="dot" w:pos="8828"/>
            </w:tabs>
            <w:rPr>
              <w:rFonts w:asciiTheme="minorHAnsi" w:eastAsiaTheme="minorEastAsia" w:hAnsiTheme="minorHAnsi"/>
              <w:noProof/>
              <w:sz w:val="22"/>
              <w:lang w:eastAsia="es-NI"/>
            </w:rPr>
          </w:pPr>
          <w:hyperlink w:anchor="_Toc131498843" w:history="1">
            <w:r w:rsidRPr="0019130A">
              <w:rPr>
                <w:rStyle w:val="Hipervnculo"/>
                <w:noProof/>
              </w:rPr>
              <w:t>Proceso de creación de un cuadro de mando</w:t>
            </w:r>
            <w:r>
              <w:rPr>
                <w:noProof/>
                <w:webHidden/>
              </w:rPr>
              <w:tab/>
            </w:r>
            <w:r>
              <w:rPr>
                <w:noProof/>
                <w:webHidden/>
              </w:rPr>
              <w:fldChar w:fldCharType="begin"/>
            </w:r>
            <w:r>
              <w:rPr>
                <w:noProof/>
                <w:webHidden/>
              </w:rPr>
              <w:instrText xml:space="preserve"> PAGEREF _Toc131498843 \h </w:instrText>
            </w:r>
            <w:r>
              <w:rPr>
                <w:noProof/>
                <w:webHidden/>
              </w:rPr>
            </w:r>
            <w:r>
              <w:rPr>
                <w:noProof/>
                <w:webHidden/>
              </w:rPr>
              <w:fldChar w:fldCharType="separate"/>
            </w:r>
            <w:r w:rsidR="002C1199">
              <w:rPr>
                <w:noProof/>
                <w:webHidden/>
              </w:rPr>
              <w:t>6</w:t>
            </w:r>
            <w:r>
              <w:rPr>
                <w:noProof/>
                <w:webHidden/>
              </w:rPr>
              <w:fldChar w:fldCharType="end"/>
            </w:r>
          </w:hyperlink>
        </w:p>
        <w:p w14:paraId="3BFF21B0" w14:textId="6CA2F5D5" w:rsidR="002C4B68" w:rsidRDefault="002C4B68">
          <w:pPr>
            <w:pStyle w:val="TDC2"/>
            <w:tabs>
              <w:tab w:val="right" w:leader="dot" w:pos="8828"/>
            </w:tabs>
            <w:rPr>
              <w:rFonts w:asciiTheme="minorHAnsi" w:eastAsiaTheme="minorEastAsia" w:hAnsiTheme="minorHAnsi"/>
              <w:noProof/>
              <w:sz w:val="22"/>
              <w:lang w:eastAsia="es-NI"/>
            </w:rPr>
          </w:pPr>
          <w:hyperlink w:anchor="_Toc131498844" w:history="1">
            <w:r w:rsidRPr="0019130A">
              <w:rPr>
                <w:rStyle w:val="Hipervnculo"/>
                <w:noProof/>
              </w:rPr>
              <w:t>Herramientas para el diseño de cuadros de mando</w:t>
            </w:r>
            <w:r>
              <w:rPr>
                <w:noProof/>
                <w:webHidden/>
              </w:rPr>
              <w:tab/>
            </w:r>
            <w:r>
              <w:rPr>
                <w:noProof/>
                <w:webHidden/>
              </w:rPr>
              <w:fldChar w:fldCharType="begin"/>
            </w:r>
            <w:r>
              <w:rPr>
                <w:noProof/>
                <w:webHidden/>
              </w:rPr>
              <w:instrText xml:space="preserve"> PAGEREF _Toc131498844 \h </w:instrText>
            </w:r>
            <w:r>
              <w:rPr>
                <w:noProof/>
                <w:webHidden/>
              </w:rPr>
            </w:r>
            <w:r>
              <w:rPr>
                <w:noProof/>
                <w:webHidden/>
              </w:rPr>
              <w:fldChar w:fldCharType="separate"/>
            </w:r>
            <w:r w:rsidR="002C1199">
              <w:rPr>
                <w:noProof/>
                <w:webHidden/>
              </w:rPr>
              <w:t>7</w:t>
            </w:r>
            <w:r>
              <w:rPr>
                <w:noProof/>
                <w:webHidden/>
              </w:rPr>
              <w:fldChar w:fldCharType="end"/>
            </w:r>
          </w:hyperlink>
        </w:p>
        <w:p w14:paraId="45BC1F06" w14:textId="098634C3" w:rsidR="002C4B68" w:rsidRDefault="002C4B68">
          <w:pPr>
            <w:pStyle w:val="TDC2"/>
            <w:tabs>
              <w:tab w:val="right" w:leader="dot" w:pos="8828"/>
            </w:tabs>
            <w:rPr>
              <w:rFonts w:asciiTheme="minorHAnsi" w:eastAsiaTheme="minorEastAsia" w:hAnsiTheme="minorHAnsi"/>
              <w:noProof/>
              <w:sz w:val="22"/>
              <w:lang w:eastAsia="es-NI"/>
            </w:rPr>
          </w:pPr>
          <w:hyperlink w:anchor="_Toc131498845" w:history="1">
            <w:r w:rsidRPr="0019130A">
              <w:rPr>
                <w:rStyle w:val="Hipervnculo"/>
                <w:noProof/>
              </w:rPr>
              <w:t>Caso práctico</w:t>
            </w:r>
            <w:r>
              <w:rPr>
                <w:noProof/>
                <w:webHidden/>
              </w:rPr>
              <w:tab/>
            </w:r>
            <w:r>
              <w:rPr>
                <w:noProof/>
                <w:webHidden/>
              </w:rPr>
              <w:fldChar w:fldCharType="begin"/>
            </w:r>
            <w:r>
              <w:rPr>
                <w:noProof/>
                <w:webHidden/>
              </w:rPr>
              <w:instrText xml:space="preserve"> PAGEREF _Toc131498845 \h </w:instrText>
            </w:r>
            <w:r>
              <w:rPr>
                <w:noProof/>
                <w:webHidden/>
              </w:rPr>
            </w:r>
            <w:r>
              <w:rPr>
                <w:noProof/>
                <w:webHidden/>
              </w:rPr>
              <w:fldChar w:fldCharType="separate"/>
            </w:r>
            <w:r w:rsidR="002C1199">
              <w:rPr>
                <w:noProof/>
                <w:webHidden/>
              </w:rPr>
              <w:t>9</w:t>
            </w:r>
            <w:r>
              <w:rPr>
                <w:noProof/>
                <w:webHidden/>
              </w:rPr>
              <w:fldChar w:fldCharType="end"/>
            </w:r>
          </w:hyperlink>
        </w:p>
        <w:p w14:paraId="5CFF0AF6" w14:textId="0C46EECD" w:rsidR="002C4B68" w:rsidRDefault="002C4B68">
          <w:pPr>
            <w:pStyle w:val="TDC1"/>
            <w:tabs>
              <w:tab w:val="right" w:leader="dot" w:pos="8828"/>
            </w:tabs>
            <w:rPr>
              <w:rFonts w:asciiTheme="minorHAnsi" w:eastAsiaTheme="minorEastAsia" w:hAnsiTheme="minorHAnsi"/>
              <w:noProof/>
              <w:sz w:val="22"/>
              <w:lang w:eastAsia="es-NI"/>
            </w:rPr>
          </w:pPr>
          <w:hyperlink r:id="rId13" w:anchor="_Toc131498846" w:history="1">
            <w:r w:rsidRPr="0019130A">
              <w:rPr>
                <w:rStyle w:val="Hipervnculo"/>
                <w:noProof/>
              </w:rPr>
              <w:t>Bibliografía y Webgrafía</w:t>
            </w:r>
            <w:r>
              <w:rPr>
                <w:noProof/>
                <w:webHidden/>
              </w:rPr>
              <w:tab/>
            </w:r>
            <w:r>
              <w:rPr>
                <w:noProof/>
                <w:webHidden/>
              </w:rPr>
              <w:fldChar w:fldCharType="begin"/>
            </w:r>
            <w:r>
              <w:rPr>
                <w:noProof/>
                <w:webHidden/>
              </w:rPr>
              <w:instrText xml:space="preserve"> PAGEREF _Toc131498846 \h </w:instrText>
            </w:r>
            <w:r>
              <w:rPr>
                <w:noProof/>
                <w:webHidden/>
              </w:rPr>
            </w:r>
            <w:r>
              <w:rPr>
                <w:noProof/>
                <w:webHidden/>
              </w:rPr>
              <w:fldChar w:fldCharType="separate"/>
            </w:r>
            <w:r w:rsidR="002C1199">
              <w:rPr>
                <w:noProof/>
                <w:webHidden/>
              </w:rPr>
              <w:t>10</w:t>
            </w:r>
            <w:r>
              <w:rPr>
                <w:noProof/>
                <w:webHidden/>
              </w:rPr>
              <w:fldChar w:fldCharType="end"/>
            </w:r>
          </w:hyperlink>
        </w:p>
        <w:p w14:paraId="3F545AC8" w14:textId="7F84F5D8" w:rsidR="002C4B68" w:rsidRDefault="002C4B68">
          <w:pPr>
            <w:pStyle w:val="TDC1"/>
            <w:tabs>
              <w:tab w:val="right" w:leader="dot" w:pos="8828"/>
            </w:tabs>
            <w:rPr>
              <w:rFonts w:asciiTheme="minorHAnsi" w:eastAsiaTheme="minorEastAsia" w:hAnsiTheme="minorHAnsi"/>
              <w:noProof/>
              <w:sz w:val="22"/>
              <w:lang w:eastAsia="es-NI"/>
            </w:rPr>
          </w:pPr>
          <w:hyperlink r:id="rId14" w:anchor="_Toc131498847" w:history="1">
            <w:r w:rsidRPr="0019130A">
              <w:rPr>
                <w:rStyle w:val="Hipervnculo"/>
                <w:noProof/>
              </w:rPr>
              <w:t>Glosario</w:t>
            </w:r>
            <w:r>
              <w:rPr>
                <w:noProof/>
                <w:webHidden/>
              </w:rPr>
              <w:tab/>
            </w:r>
            <w:r>
              <w:rPr>
                <w:noProof/>
                <w:webHidden/>
              </w:rPr>
              <w:fldChar w:fldCharType="begin"/>
            </w:r>
            <w:r>
              <w:rPr>
                <w:noProof/>
                <w:webHidden/>
              </w:rPr>
              <w:instrText xml:space="preserve"> PAGEREF _Toc131498847 \h </w:instrText>
            </w:r>
            <w:r>
              <w:rPr>
                <w:noProof/>
                <w:webHidden/>
              </w:rPr>
            </w:r>
            <w:r>
              <w:rPr>
                <w:noProof/>
                <w:webHidden/>
              </w:rPr>
              <w:fldChar w:fldCharType="separate"/>
            </w:r>
            <w:r w:rsidR="002C1199">
              <w:rPr>
                <w:noProof/>
                <w:webHidden/>
              </w:rPr>
              <w:t>11</w:t>
            </w:r>
            <w:r>
              <w:rPr>
                <w:noProof/>
                <w:webHidden/>
              </w:rPr>
              <w:fldChar w:fldCharType="end"/>
            </w:r>
          </w:hyperlink>
        </w:p>
        <w:p w14:paraId="22C10412" w14:textId="222B7536" w:rsidR="00843820" w:rsidRDefault="00843820">
          <w:r w:rsidRPr="004A18B8">
            <w:rPr>
              <w:rFonts w:cs="Tahoma"/>
              <w:szCs w:val="24"/>
              <w:lang w:val="es-ES"/>
            </w:rPr>
            <w:fldChar w:fldCharType="end"/>
          </w:r>
        </w:p>
      </w:sdtContent>
    </w:sdt>
    <w:p w14:paraId="61C5F30A" w14:textId="77777777" w:rsidR="00B0609B" w:rsidRDefault="00B0609B" w:rsidP="001C720B">
      <w:pPr>
        <w:spacing w:line="276" w:lineRule="auto"/>
        <w:rPr>
          <w:b/>
        </w:rPr>
      </w:pPr>
    </w:p>
    <w:p w14:paraId="0209B1EF" w14:textId="77777777" w:rsidR="00B0609B" w:rsidRDefault="00B0609B" w:rsidP="00AB2DF6">
      <w:pPr>
        <w:spacing w:line="276" w:lineRule="auto"/>
        <w:jc w:val="right"/>
        <w:rPr>
          <w:b/>
        </w:rPr>
      </w:pPr>
    </w:p>
    <w:p w14:paraId="48FBD57F" w14:textId="77777777" w:rsidR="00B0609B" w:rsidRDefault="00B0609B" w:rsidP="00AB2DF6">
      <w:pPr>
        <w:spacing w:line="276" w:lineRule="auto"/>
        <w:jc w:val="right"/>
        <w:rPr>
          <w:b/>
        </w:rPr>
      </w:pPr>
    </w:p>
    <w:p w14:paraId="003A4169" w14:textId="77777777" w:rsidR="00B0609B" w:rsidRDefault="00B0609B" w:rsidP="00AB2DF6">
      <w:pPr>
        <w:spacing w:line="276" w:lineRule="auto"/>
        <w:jc w:val="right"/>
        <w:rPr>
          <w:b/>
        </w:rPr>
      </w:pPr>
    </w:p>
    <w:p w14:paraId="55EBFC36" w14:textId="77777777" w:rsidR="00B0609B" w:rsidRDefault="00B0609B" w:rsidP="00AB2DF6">
      <w:pPr>
        <w:spacing w:line="276" w:lineRule="auto"/>
        <w:jc w:val="right"/>
        <w:rPr>
          <w:b/>
        </w:rPr>
      </w:pPr>
    </w:p>
    <w:p w14:paraId="59377DC2" w14:textId="77777777" w:rsidR="00B0609B" w:rsidRDefault="00B0609B" w:rsidP="00AB2DF6">
      <w:pPr>
        <w:spacing w:line="276" w:lineRule="auto"/>
        <w:jc w:val="right"/>
        <w:rPr>
          <w:b/>
        </w:rPr>
      </w:pPr>
    </w:p>
    <w:p w14:paraId="40E0510C" w14:textId="77777777" w:rsidR="00B0609B" w:rsidRDefault="00B0609B" w:rsidP="00AB2DF6">
      <w:pPr>
        <w:spacing w:line="276" w:lineRule="auto"/>
        <w:jc w:val="right"/>
        <w:rPr>
          <w:b/>
        </w:rPr>
      </w:pPr>
    </w:p>
    <w:p w14:paraId="7891FD77" w14:textId="77777777" w:rsidR="00B0609B" w:rsidRDefault="00B0609B" w:rsidP="00AB2DF6">
      <w:pPr>
        <w:spacing w:line="276" w:lineRule="auto"/>
        <w:jc w:val="right"/>
        <w:rPr>
          <w:b/>
        </w:rPr>
      </w:pPr>
    </w:p>
    <w:p w14:paraId="13B5C2B5" w14:textId="77777777" w:rsidR="00B0609B" w:rsidRDefault="00B0609B" w:rsidP="00AB2DF6">
      <w:pPr>
        <w:spacing w:line="276" w:lineRule="auto"/>
        <w:jc w:val="right"/>
        <w:rPr>
          <w:b/>
        </w:rPr>
      </w:pPr>
    </w:p>
    <w:p w14:paraId="3EFB52A0" w14:textId="77777777" w:rsidR="00B0609B" w:rsidRDefault="00B0609B" w:rsidP="00AB2DF6">
      <w:pPr>
        <w:spacing w:line="276" w:lineRule="auto"/>
        <w:jc w:val="right"/>
        <w:rPr>
          <w:b/>
        </w:rPr>
      </w:pPr>
    </w:p>
    <w:p w14:paraId="4A9D98CB" w14:textId="77777777" w:rsidR="00B0609B" w:rsidRDefault="00B0609B" w:rsidP="00AB2DF6">
      <w:pPr>
        <w:spacing w:line="276" w:lineRule="auto"/>
        <w:jc w:val="right"/>
        <w:rPr>
          <w:b/>
        </w:rPr>
      </w:pPr>
    </w:p>
    <w:p w14:paraId="1AFB8754" w14:textId="77777777" w:rsidR="00B0609B" w:rsidRDefault="00B0609B" w:rsidP="00AB2DF6">
      <w:pPr>
        <w:spacing w:line="276" w:lineRule="auto"/>
        <w:jc w:val="right"/>
        <w:rPr>
          <w:b/>
        </w:rPr>
      </w:pPr>
    </w:p>
    <w:p w14:paraId="3E83645A" w14:textId="77777777" w:rsidR="00B0609B" w:rsidRDefault="00B0609B" w:rsidP="00AB2DF6">
      <w:pPr>
        <w:spacing w:line="276" w:lineRule="auto"/>
        <w:jc w:val="right"/>
        <w:rPr>
          <w:b/>
        </w:rPr>
      </w:pPr>
    </w:p>
    <w:p w14:paraId="51ADAB6F" w14:textId="77777777" w:rsidR="00B0609B" w:rsidRDefault="00B0609B" w:rsidP="00AB2DF6">
      <w:pPr>
        <w:spacing w:line="276" w:lineRule="auto"/>
        <w:jc w:val="right"/>
        <w:rPr>
          <w:b/>
        </w:rPr>
      </w:pPr>
    </w:p>
    <w:p w14:paraId="0E9699E5" w14:textId="5647E057" w:rsidR="00B0609B" w:rsidRDefault="00E1745A" w:rsidP="00AB2DF6">
      <w:pPr>
        <w:spacing w:line="276" w:lineRule="auto"/>
        <w:jc w:val="right"/>
        <w:rPr>
          <w:b/>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DA0B008" wp14:editId="38BE8CD4">
                <wp:simplePos x="0" y="0"/>
                <wp:positionH relativeFrom="column">
                  <wp:posOffset>-287655</wp:posOffset>
                </wp:positionH>
                <wp:positionV relativeFrom="paragraph">
                  <wp:posOffset>-123825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C1A97" w14:textId="77777777" w:rsidR="00AB2DF6" w:rsidRPr="00A32AB9" w:rsidRDefault="00AB2DF6" w:rsidP="00A32AB9">
                              <w:pPr>
                                <w:pStyle w:val="Ttulo1"/>
                              </w:pPr>
                              <w:bookmarkStart w:id="2" w:name="_Toc46999614"/>
                              <w:bookmarkStart w:id="3" w:name="_Toc51942771"/>
                              <w:bookmarkStart w:id="4" w:name="_Toc13149883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A0B008" id="Grupo 26" o:spid="_x0000_s1031" style="position:absolute;left:0;text-align:left;margin-left:-22.65pt;margin-top:-9.7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CLXngw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2FC1A97" w14:textId="77777777" w:rsidR="00AB2DF6" w:rsidRPr="00A32AB9" w:rsidRDefault="00AB2DF6" w:rsidP="00A32AB9">
                        <w:pPr>
                          <w:pStyle w:val="Ttulo1"/>
                        </w:pPr>
                        <w:bookmarkStart w:id="5" w:name="_Toc46999614"/>
                        <w:bookmarkStart w:id="6" w:name="_Toc51942771"/>
                        <w:bookmarkStart w:id="7" w:name="_Toc13149883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429A8E21" w14:textId="1E763AE8" w:rsidR="00B0609B" w:rsidRDefault="00E1745A" w:rsidP="00AB2DF6">
      <w:pPr>
        <w:spacing w:line="276" w:lineRule="auto"/>
        <w:jc w:val="right"/>
        <w:rPr>
          <w:b/>
        </w:rPr>
      </w:pPr>
      <w:r>
        <w:rPr>
          <w:bCs/>
          <w:noProof/>
        </w:rPr>
        <w:drawing>
          <wp:anchor distT="0" distB="0" distL="114300" distR="114300" simplePos="0" relativeHeight="251669504" behindDoc="1" locked="0" layoutInCell="1" allowOverlap="1" wp14:anchorId="65446328" wp14:editId="525774CB">
            <wp:simplePos x="0" y="0"/>
            <wp:positionH relativeFrom="column">
              <wp:posOffset>62865</wp:posOffset>
            </wp:positionH>
            <wp:positionV relativeFrom="paragraph">
              <wp:posOffset>218440</wp:posOffset>
            </wp:positionV>
            <wp:extent cx="2792730" cy="2095500"/>
            <wp:effectExtent l="0" t="0" r="7620" b="0"/>
            <wp:wrapTight wrapText="bothSides">
              <wp:wrapPolygon edited="0">
                <wp:start x="0" y="0"/>
                <wp:lineTo x="0" y="21404"/>
                <wp:lineTo x="21512" y="21404"/>
                <wp:lineTo x="2151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2730" cy="2095500"/>
                    </a:xfrm>
                    <a:prstGeom prst="rect">
                      <a:avLst/>
                    </a:prstGeom>
                    <a:noFill/>
                  </pic:spPr>
                </pic:pic>
              </a:graphicData>
            </a:graphic>
            <wp14:sizeRelH relativeFrom="page">
              <wp14:pctWidth>0</wp14:pctWidth>
            </wp14:sizeRelH>
            <wp14:sizeRelV relativeFrom="page">
              <wp14:pctHeight>0</wp14:pctHeight>
            </wp14:sizeRelV>
          </wp:anchor>
        </w:drawing>
      </w:r>
    </w:p>
    <w:p w14:paraId="36F2649B" w14:textId="77777777" w:rsidR="00073213" w:rsidRPr="00073213" w:rsidRDefault="00073213" w:rsidP="00073213">
      <w:pPr>
        <w:contextualSpacing/>
        <w:rPr>
          <w:bCs/>
        </w:rPr>
      </w:pPr>
      <w:r w:rsidRPr="00073213">
        <w:rPr>
          <w:bCs/>
        </w:rPr>
        <w:t>¡Bienvenido al mundo de los cuadros de mando! Si estás buscando una herramienta que te ayude a monitorizar y gestionar tus datos de manera efectiva, estás en el lugar adecuado. En este tema, te presentaremos los fundamentos de los cuadros de mando, sus elementos y el proceso de creación.</w:t>
      </w:r>
    </w:p>
    <w:p w14:paraId="0C0A71E4" w14:textId="77777777" w:rsidR="00073213" w:rsidRPr="00073213" w:rsidRDefault="00073213" w:rsidP="00073213">
      <w:pPr>
        <w:contextualSpacing/>
        <w:rPr>
          <w:bCs/>
        </w:rPr>
      </w:pPr>
    </w:p>
    <w:p w14:paraId="7FD1AEB3" w14:textId="30A92D70" w:rsidR="00073213" w:rsidRPr="00073213" w:rsidRDefault="00073213" w:rsidP="00073213">
      <w:pPr>
        <w:contextualSpacing/>
        <w:rPr>
          <w:bCs/>
        </w:rPr>
      </w:pPr>
      <w:r w:rsidRPr="00073213">
        <w:rPr>
          <w:bCs/>
        </w:rPr>
        <w:t>Un cuadro de mando es una herramienta de monitorización que permite a los usuarios visualizar y controlar el rendimiento de una organización en un solo vistazo. Un buen cuadro de mando se compone de varios elementos, como indicadores de rendimiento clave, gráficos y tablas que proporcionan información relevante y oportuna.</w:t>
      </w:r>
      <w:r w:rsidR="003531B4">
        <w:rPr>
          <w:bCs/>
        </w:rPr>
        <w:t xml:space="preserve"> </w:t>
      </w:r>
      <w:r w:rsidRPr="00073213">
        <w:rPr>
          <w:bCs/>
        </w:rPr>
        <w:t>El proceso de creación de un cuadro de mando puede ser un desafío, pero con la selección correcta de herramientas y la definición de objetivos claros, puedes crear un cuadro de mando que te permita tomar decisiones fundamentadas y con rapidez. En este tema, aprenderás las mejores prácticas para la creación de un cuadro de mando, incluyendo la selección de indicadores de rendimiento, la definición de objetivos y la creación de gráficos e informes.</w:t>
      </w:r>
    </w:p>
    <w:p w14:paraId="2A27FDD8" w14:textId="77777777" w:rsidR="00073213" w:rsidRPr="00073213" w:rsidRDefault="00073213" w:rsidP="00073213">
      <w:pPr>
        <w:contextualSpacing/>
        <w:rPr>
          <w:bCs/>
        </w:rPr>
      </w:pPr>
    </w:p>
    <w:p w14:paraId="5B4201D6" w14:textId="77777777" w:rsidR="00073213" w:rsidRPr="00073213" w:rsidRDefault="00073213" w:rsidP="00073213">
      <w:pPr>
        <w:contextualSpacing/>
        <w:rPr>
          <w:bCs/>
        </w:rPr>
      </w:pPr>
      <w:r w:rsidRPr="00073213">
        <w:rPr>
          <w:bCs/>
        </w:rPr>
        <w:t>También te presentaremos algunas de las mejores herramientas para el diseño de cuadros de mando, desde software de código abierto hasta plataformas comerciales. Además, te mostraremos un caso práctico para que puedas ver cómo se aplica todo esto en la práctica.</w:t>
      </w:r>
    </w:p>
    <w:p w14:paraId="0E4D5BB1" w14:textId="77777777" w:rsidR="00073213" w:rsidRPr="00073213" w:rsidRDefault="00073213" w:rsidP="00073213">
      <w:pPr>
        <w:contextualSpacing/>
        <w:rPr>
          <w:bCs/>
        </w:rPr>
      </w:pPr>
    </w:p>
    <w:p w14:paraId="1A713152" w14:textId="31247F8F" w:rsidR="00AB2DF6" w:rsidRDefault="00073213" w:rsidP="00A76AA1">
      <w:pPr>
        <w:contextualSpacing/>
        <w:rPr>
          <w:bCs/>
        </w:rPr>
      </w:pPr>
      <w:r w:rsidRPr="00073213">
        <w:rPr>
          <w:bCs/>
        </w:rPr>
        <w:t>Así que, si estás interesado en aprender cómo utilizar los cuadros de mando para mejorar la toma de decisiones en tu organización, ¡sigue leyendo!</w:t>
      </w:r>
    </w:p>
    <w:p w14:paraId="095197F8" w14:textId="77777777" w:rsidR="003531B4" w:rsidRPr="002117E6" w:rsidRDefault="003531B4" w:rsidP="00A76AA1">
      <w:pPr>
        <w:contextualSpacing/>
        <w:rPr>
          <w:bCs/>
        </w:rPr>
      </w:pPr>
    </w:p>
    <w:p w14:paraId="037DD176" w14:textId="6ABEC9E6"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22C2A929" wp14:editId="69EC69F5">
                <wp:simplePos x="0" y="0"/>
                <wp:positionH relativeFrom="column">
                  <wp:posOffset>-217170</wp:posOffset>
                </wp:positionH>
                <wp:positionV relativeFrom="paragraph">
                  <wp:posOffset>-101341</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5DA0" w14:textId="77777777" w:rsidR="00AB2DF6" w:rsidRPr="00A32AB9" w:rsidRDefault="00AB2DF6" w:rsidP="00A32AB9">
                              <w:pPr>
                                <w:pStyle w:val="Ttulo1"/>
                              </w:pPr>
                              <w:bookmarkStart w:id="8" w:name="_Toc46999615"/>
                              <w:bookmarkStart w:id="9" w:name="_Toc51942772"/>
                              <w:bookmarkStart w:id="10" w:name="_Toc13149884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C2A929" id="Grupo 23" o:spid="_x0000_s1034" style="position:absolute;left:0;text-align:left;margin-left:-17.1pt;margin-top:-8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AC75DA0" w14:textId="77777777" w:rsidR="00AB2DF6" w:rsidRPr="00A32AB9" w:rsidRDefault="00AB2DF6" w:rsidP="00A32AB9">
                        <w:pPr>
                          <w:pStyle w:val="Ttulo1"/>
                        </w:pPr>
                        <w:bookmarkStart w:id="11" w:name="_Toc46999615"/>
                        <w:bookmarkStart w:id="12" w:name="_Toc51942772"/>
                        <w:bookmarkStart w:id="13" w:name="_Toc13149884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C70138B" w14:textId="77777777" w:rsidR="00206F15" w:rsidRDefault="00206F15" w:rsidP="00206F15">
      <w:pPr>
        <w:pStyle w:val="Ttulo2"/>
      </w:pPr>
      <w:bookmarkStart w:id="14" w:name="_Toc131498841"/>
      <w:r>
        <w:t>Cuadro de mando como herramienta de monitorización</w:t>
      </w:r>
      <w:bookmarkEnd w:id="14"/>
      <w:r>
        <w:t xml:space="preserve"> </w:t>
      </w:r>
    </w:p>
    <w:p w14:paraId="3D7D2A21" w14:textId="77777777" w:rsidR="00CA5CA3" w:rsidRDefault="00CA5CA3" w:rsidP="00CA5CA3"/>
    <w:p w14:paraId="73FFDD59" w14:textId="06386B68" w:rsidR="00CA5CA3" w:rsidRDefault="00CA5CA3" w:rsidP="00CA5CA3">
      <w:r>
        <w:t>Un cuadro de mando, también conocido como panel de control o dashboard en inglés, es una herramienta de monitorización que se utiliza para visualizar de manera resumida y clara los indicadores clave de rendimiento (KPIs, por sus siglas en inglés) de una organización, empresa o proyecto. Estos KPIs pueden estar relacionados con diferentes áreas, como finanzas, marketing, ventas, recursos humanos, entre otros, y se presentan en un solo lugar para que los usuarios puedan obtener una vista rápida y completa del estado general de la organización.</w:t>
      </w:r>
    </w:p>
    <w:p w14:paraId="39DB8B01" w14:textId="77777777" w:rsidR="00CA5CA3" w:rsidRDefault="00CA5CA3" w:rsidP="00CA5CA3"/>
    <w:p w14:paraId="36707FF4" w14:textId="77777777" w:rsidR="00CA5CA3" w:rsidRDefault="00CA5CA3" w:rsidP="00CA5CA3">
      <w:r>
        <w:t>La función principal de un cuadro de mando es facilitar la toma de decisiones informadas y oportunas, ya que proporciona información actualizada y relevante de forma visual y accesible. Esto permite a los líderes empresariales y equipos de trabajo identificar rápidamente áreas de oportunidad y problemas, así como tomar medidas correctivas cuando sea necesario.</w:t>
      </w:r>
    </w:p>
    <w:p w14:paraId="14E97E46" w14:textId="77777777" w:rsidR="00CA5CA3" w:rsidRDefault="00CA5CA3" w:rsidP="00CA5CA3"/>
    <w:p w14:paraId="5C9DF39B" w14:textId="77777777" w:rsidR="00CA5CA3" w:rsidRDefault="00CA5CA3" w:rsidP="00CA5CA3">
      <w:r>
        <w:t>Algunos ejemplos de indicadores que se pueden visualizar en un cuadro de mando incluyen ventas totales, número de clientes nuevos, tasa de conversión de ventas, ingresos por empleado, nivel de satisfacción del cliente, tasa de rotación de personal, entre otros. Estos indicadores pueden ser presentados en gráficos, tablas, diagramas de pastel y otras formas visuales para facilitar su comprensión.</w:t>
      </w:r>
    </w:p>
    <w:p w14:paraId="329779A5" w14:textId="77777777" w:rsidR="00CA5CA3" w:rsidRDefault="00CA5CA3" w:rsidP="00CA5CA3"/>
    <w:p w14:paraId="2F02070D" w14:textId="78227DD6" w:rsidR="00CA5CA3" w:rsidRDefault="00CA5CA3" w:rsidP="00CA5CA3">
      <w:r>
        <w:t>En resumen, un cuadro de mando es una herramienta esencial para la monitorización y gestión efectiva de los KPIs de una organización. Al proporcionar información clara y accesible, los usuarios pueden tomar decisiones informadas y oportunas para mejorar el rendimiento y lograr los objetivos de la empresa.</w:t>
      </w:r>
    </w:p>
    <w:p w14:paraId="0C28BBE7" w14:textId="77777777" w:rsidR="00CA5CA3" w:rsidRPr="00CA5CA3" w:rsidRDefault="00CA5CA3" w:rsidP="00CA5CA3"/>
    <w:p w14:paraId="4BCF8998" w14:textId="232FA290" w:rsidR="00206F15" w:rsidRDefault="00206F15" w:rsidP="00206F15">
      <w:pPr>
        <w:pStyle w:val="Ttulo3"/>
      </w:pPr>
      <w:bookmarkStart w:id="15" w:name="_Toc131498842"/>
      <w:r>
        <w:lastRenderedPageBreak/>
        <w:t>Elementos de un cuadro de mando</w:t>
      </w:r>
      <w:bookmarkEnd w:id="15"/>
    </w:p>
    <w:p w14:paraId="64A33AC4" w14:textId="77777777" w:rsidR="00CA5CA3" w:rsidRDefault="00CA5CA3" w:rsidP="00CA5CA3"/>
    <w:p w14:paraId="530EF271" w14:textId="77777777" w:rsidR="00F63737" w:rsidRDefault="00F63737" w:rsidP="00F63737">
      <w:r w:rsidRPr="00F63737">
        <w:t>Un cuadro de mando o dashboard es una herramienta efectiva para la visualización de los indicadores clave de rendimiento (KPIs) en una organización. Los elementos esenciales que componen un cuadro de mando son los siguientes:</w:t>
      </w:r>
    </w:p>
    <w:p w14:paraId="61B24D5B" w14:textId="77777777" w:rsidR="00F63737" w:rsidRPr="00F63737" w:rsidRDefault="00F63737" w:rsidP="00F63737"/>
    <w:tbl>
      <w:tblPr>
        <w:tblStyle w:val="Tablaconcuadrcula7concolores"/>
        <w:tblpPr w:leftFromText="141" w:rightFromText="141" w:vertAnchor="text" w:tblpXSpec="center" w:tblpY="1"/>
        <w:tblOverlap w:val="never"/>
        <w:tblW w:w="8923" w:type="dxa"/>
        <w:jc w:val="center"/>
        <w:tblLook w:val="04A0" w:firstRow="1" w:lastRow="0" w:firstColumn="1" w:lastColumn="0" w:noHBand="0" w:noVBand="1"/>
      </w:tblPr>
      <w:tblGrid>
        <w:gridCol w:w="1538"/>
        <w:gridCol w:w="3626"/>
        <w:gridCol w:w="3759"/>
      </w:tblGrid>
      <w:tr w:rsidR="004D57ED" w:rsidRPr="00F63737" w14:paraId="419B4598" w14:textId="77777777" w:rsidTr="004D57E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F77C312" w14:textId="77777777" w:rsidR="00F63737" w:rsidRPr="00F63737" w:rsidRDefault="00F63737" w:rsidP="004D57ED">
            <w:pPr>
              <w:jc w:val="center"/>
            </w:pPr>
            <w:r w:rsidRPr="00F63737">
              <w:t>Elemento</w:t>
            </w:r>
          </w:p>
        </w:tc>
        <w:tc>
          <w:tcPr>
            <w:tcW w:w="3648" w:type="dxa"/>
            <w:hideMark/>
          </w:tcPr>
          <w:p w14:paraId="30838A91" w14:textId="77777777" w:rsidR="00F63737" w:rsidRPr="00F63737" w:rsidRDefault="00F63737" w:rsidP="004D57ED">
            <w:pPr>
              <w:jc w:val="center"/>
              <w:cnfStyle w:val="100000000000" w:firstRow="1" w:lastRow="0" w:firstColumn="0" w:lastColumn="0" w:oddVBand="0" w:evenVBand="0" w:oddHBand="0" w:evenHBand="0" w:firstRowFirstColumn="0" w:firstRowLastColumn="0" w:lastRowFirstColumn="0" w:lastRowLastColumn="0"/>
            </w:pPr>
            <w:r w:rsidRPr="00F63737">
              <w:t>Descripción</w:t>
            </w:r>
          </w:p>
        </w:tc>
        <w:tc>
          <w:tcPr>
            <w:tcW w:w="3783" w:type="dxa"/>
            <w:hideMark/>
          </w:tcPr>
          <w:p w14:paraId="4167AE6C" w14:textId="77777777" w:rsidR="00F63737" w:rsidRPr="00F63737" w:rsidRDefault="00F63737" w:rsidP="004D57ED">
            <w:pPr>
              <w:jc w:val="center"/>
              <w:cnfStyle w:val="100000000000" w:firstRow="1" w:lastRow="0" w:firstColumn="0" w:lastColumn="0" w:oddVBand="0" w:evenVBand="0" w:oddHBand="0" w:evenHBand="0" w:firstRowFirstColumn="0" w:firstRowLastColumn="0" w:lastRowFirstColumn="0" w:lastRowLastColumn="0"/>
            </w:pPr>
            <w:r w:rsidRPr="00F63737">
              <w:t>Ejemplo</w:t>
            </w:r>
          </w:p>
        </w:tc>
      </w:tr>
      <w:tr w:rsidR="004D57ED" w:rsidRPr="00F63737" w14:paraId="1AFCA351" w14:textId="77777777" w:rsidTr="004D57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C9A252" w14:textId="77777777" w:rsidR="00F63737" w:rsidRPr="00F63737" w:rsidRDefault="00F63737" w:rsidP="004D57ED">
            <w:r w:rsidRPr="00F63737">
              <w:t>KPIs</w:t>
            </w:r>
          </w:p>
        </w:tc>
        <w:tc>
          <w:tcPr>
            <w:tcW w:w="3648" w:type="dxa"/>
            <w:vAlign w:val="center"/>
            <w:hideMark/>
          </w:tcPr>
          <w:p w14:paraId="5E651647" w14:textId="77777777" w:rsidR="00F63737" w:rsidRPr="00F63737" w:rsidRDefault="00F63737" w:rsidP="004D57ED">
            <w:pPr>
              <w:cnfStyle w:val="000000100000" w:firstRow="0" w:lastRow="0" w:firstColumn="0" w:lastColumn="0" w:oddVBand="0" w:evenVBand="0" w:oddHBand="1" w:evenHBand="0" w:firstRowFirstColumn="0" w:firstRowLastColumn="0" w:lastRowFirstColumn="0" w:lastRowLastColumn="0"/>
              <w:rPr>
                <w:sz w:val="22"/>
                <w:szCs w:val="20"/>
              </w:rPr>
            </w:pPr>
            <w:r w:rsidRPr="00F63737">
              <w:rPr>
                <w:sz w:val="22"/>
                <w:szCs w:val="20"/>
              </w:rPr>
              <w:t>Indicadores clave de rendimiento que miden el éxito de la organización en alcanzar sus objetivos estratégicos.</w:t>
            </w:r>
          </w:p>
        </w:tc>
        <w:tc>
          <w:tcPr>
            <w:tcW w:w="3783" w:type="dxa"/>
            <w:vAlign w:val="center"/>
            <w:hideMark/>
          </w:tcPr>
          <w:p w14:paraId="6714909C" w14:textId="77777777" w:rsidR="00F63737" w:rsidRPr="00F63737" w:rsidRDefault="00F63737" w:rsidP="004D57ED">
            <w:pPr>
              <w:cnfStyle w:val="000000100000" w:firstRow="0" w:lastRow="0" w:firstColumn="0" w:lastColumn="0" w:oddVBand="0" w:evenVBand="0" w:oddHBand="1" w:evenHBand="0" w:firstRowFirstColumn="0" w:firstRowLastColumn="0" w:lastRowFirstColumn="0" w:lastRowLastColumn="0"/>
              <w:rPr>
                <w:sz w:val="22"/>
                <w:szCs w:val="20"/>
              </w:rPr>
            </w:pPr>
            <w:r w:rsidRPr="00F63737">
              <w:rPr>
                <w:sz w:val="22"/>
                <w:szCs w:val="20"/>
              </w:rPr>
              <w:t>Ventas totales, tasa de conversión de ventas, nivel de satisfacción del cliente, etc.</w:t>
            </w:r>
          </w:p>
        </w:tc>
      </w:tr>
      <w:tr w:rsidR="004D57ED" w:rsidRPr="00F63737" w14:paraId="30128FDC" w14:textId="77777777" w:rsidTr="004D57E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120A74" w14:textId="77777777" w:rsidR="00F63737" w:rsidRPr="00F63737" w:rsidRDefault="00F63737" w:rsidP="004D57ED">
            <w:r w:rsidRPr="00F63737">
              <w:t>Gráficos</w:t>
            </w:r>
          </w:p>
        </w:tc>
        <w:tc>
          <w:tcPr>
            <w:tcW w:w="3648" w:type="dxa"/>
            <w:vAlign w:val="center"/>
            <w:hideMark/>
          </w:tcPr>
          <w:p w14:paraId="7427EE89" w14:textId="77777777" w:rsidR="00F63737" w:rsidRPr="00F63737" w:rsidRDefault="00F63737" w:rsidP="004D57ED">
            <w:pPr>
              <w:cnfStyle w:val="000000000000" w:firstRow="0" w:lastRow="0" w:firstColumn="0" w:lastColumn="0" w:oddVBand="0" w:evenVBand="0" w:oddHBand="0" w:evenHBand="0" w:firstRowFirstColumn="0" w:firstRowLastColumn="0" w:lastRowFirstColumn="0" w:lastRowLastColumn="0"/>
              <w:rPr>
                <w:sz w:val="22"/>
                <w:szCs w:val="20"/>
              </w:rPr>
            </w:pPr>
            <w:r w:rsidRPr="00F63737">
              <w:rPr>
                <w:sz w:val="22"/>
                <w:szCs w:val="20"/>
              </w:rPr>
              <w:t>Representación visual de los KPIs, que ayuda a identificar patrones y tendencias.</w:t>
            </w:r>
          </w:p>
        </w:tc>
        <w:tc>
          <w:tcPr>
            <w:tcW w:w="3783" w:type="dxa"/>
            <w:vAlign w:val="center"/>
            <w:hideMark/>
          </w:tcPr>
          <w:p w14:paraId="3AF6FB46" w14:textId="77777777" w:rsidR="00F63737" w:rsidRPr="00F63737" w:rsidRDefault="00F63737" w:rsidP="004D57ED">
            <w:pPr>
              <w:cnfStyle w:val="000000000000" w:firstRow="0" w:lastRow="0" w:firstColumn="0" w:lastColumn="0" w:oddVBand="0" w:evenVBand="0" w:oddHBand="0" w:evenHBand="0" w:firstRowFirstColumn="0" w:firstRowLastColumn="0" w:lastRowFirstColumn="0" w:lastRowLastColumn="0"/>
              <w:rPr>
                <w:sz w:val="22"/>
                <w:szCs w:val="20"/>
              </w:rPr>
            </w:pPr>
            <w:r w:rsidRPr="00F63737">
              <w:rPr>
                <w:sz w:val="22"/>
                <w:szCs w:val="20"/>
              </w:rPr>
              <w:t>Gráfico de barras, gráfico de líneas, gráfico de pastel, etc.</w:t>
            </w:r>
          </w:p>
        </w:tc>
      </w:tr>
      <w:tr w:rsidR="004D57ED" w:rsidRPr="00F63737" w14:paraId="07055F44" w14:textId="77777777" w:rsidTr="004D57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5C62F" w14:textId="77777777" w:rsidR="00F63737" w:rsidRPr="00F63737" w:rsidRDefault="00F63737" w:rsidP="004D57ED">
            <w:r w:rsidRPr="00F63737">
              <w:t>Tablas</w:t>
            </w:r>
          </w:p>
        </w:tc>
        <w:tc>
          <w:tcPr>
            <w:tcW w:w="3648" w:type="dxa"/>
            <w:vAlign w:val="center"/>
            <w:hideMark/>
          </w:tcPr>
          <w:p w14:paraId="6B30DC0D" w14:textId="77777777" w:rsidR="00F63737" w:rsidRPr="00F63737" w:rsidRDefault="00F63737" w:rsidP="004D57ED">
            <w:pPr>
              <w:cnfStyle w:val="000000100000" w:firstRow="0" w:lastRow="0" w:firstColumn="0" w:lastColumn="0" w:oddVBand="0" w:evenVBand="0" w:oddHBand="1" w:evenHBand="0" w:firstRowFirstColumn="0" w:firstRowLastColumn="0" w:lastRowFirstColumn="0" w:lastRowLastColumn="0"/>
              <w:rPr>
                <w:sz w:val="22"/>
                <w:szCs w:val="20"/>
              </w:rPr>
            </w:pPr>
            <w:r w:rsidRPr="00F63737">
              <w:rPr>
                <w:sz w:val="22"/>
                <w:szCs w:val="20"/>
              </w:rPr>
              <w:t>Presentación de los datos en formato de tabla, lo que permite comparar los KPIs a lo largo del tiempo o entre diferentes áreas de la organización.</w:t>
            </w:r>
          </w:p>
        </w:tc>
        <w:tc>
          <w:tcPr>
            <w:tcW w:w="3783" w:type="dxa"/>
            <w:vAlign w:val="center"/>
            <w:hideMark/>
          </w:tcPr>
          <w:p w14:paraId="4C76DCE7" w14:textId="77777777" w:rsidR="00F63737" w:rsidRPr="00F63737" w:rsidRDefault="00F63737" w:rsidP="004D57ED">
            <w:pPr>
              <w:cnfStyle w:val="000000100000" w:firstRow="0" w:lastRow="0" w:firstColumn="0" w:lastColumn="0" w:oddVBand="0" w:evenVBand="0" w:oddHBand="1" w:evenHBand="0" w:firstRowFirstColumn="0" w:firstRowLastColumn="0" w:lastRowFirstColumn="0" w:lastRowLastColumn="0"/>
              <w:rPr>
                <w:sz w:val="22"/>
                <w:szCs w:val="20"/>
              </w:rPr>
            </w:pPr>
            <w:r w:rsidRPr="00F63737">
              <w:rPr>
                <w:sz w:val="22"/>
                <w:szCs w:val="20"/>
              </w:rPr>
              <w:t>Tabla de ventas mensuales, tabla de costos por departamento, etc.</w:t>
            </w:r>
          </w:p>
        </w:tc>
      </w:tr>
      <w:tr w:rsidR="004D57ED" w:rsidRPr="00F63737" w14:paraId="026E33D1" w14:textId="77777777" w:rsidTr="004D57E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462E8" w14:textId="77777777" w:rsidR="00F63737" w:rsidRPr="00F63737" w:rsidRDefault="00F63737" w:rsidP="004D57ED">
            <w:r w:rsidRPr="00F63737">
              <w:t>Alertas</w:t>
            </w:r>
          </w:p>
        </w:tc>
        <w:tc>
          <w:tcPr>
            <w:tcW w:w="3648" w:type="dxa"/>
            <w:vAlign w:val="center"/>
            <w:hideMark/>
          </w:tcPr>
          <w:p w14:paraId="32F348C1" w14:textId="77777777" w:rsidR="00F63737" w:rsidRPr="00F63737" w:rsidRDefault="00F63737" w:rsidP="004D57ED">
            <w:pPr>
              <w:cnfStyle w:val="000000000000" w:firstRow="0" w:lastRow="0" w:firstColumn="0" w:lastColumn="0" w:oddVBand="0" w:evenVBand="0" w:oddHBand="0" w:evenHBand="0" w:firstRowFirstColumn="0" w:firstRowLastColumn="0" w:lastRowFirstColumn="0" w:lastRowLastColumn="0"/>
              <w:rPr>
                <w:sz w:val="22"/>
                <w:szCs w:val="20"/>
              </w:rPr>
            </w:pPr>
            <w:r w:rsidRPr="00F63737">
              <w:rPr>
                <w:sz w:val="22"/>
                <w:szCs w:val="20"/>
              </w:rPr>
              <w:t>Notificaciones que se activan cuando se alcanza un umbral predeterminado en uno o varios KPIs.</w:t>
            </w:r>
          </w:p>
        </w:tc>
        <w:tc>
          <w:tcPr>
            <w:tcW w:w="3783" w:type="dxa"/>
            <w:vAlign w:val="center"/>
            <w:hideMark/>
          </w:tcPr>
          <w:p w14:paraId="3A3AF24C" w14:textId="77777777" w:rsidR="00F63737" w:rsidRPr="00F63737" w:rsidRDefault="00F63737" w:rsidP="004D57ED">
            <w:pPr>
              <w:cnfStyle w:val="000000000000" w:firstRow="0" w:lastRow="0" w:firstColumn="0" w:lastColumn="0" w:oddVBand="0" w:evenVBand="0" w:oddHBand="0" w:evenHBand="0" w:firstRowFirstColumn="0" w:firstRowLastColumn="0" w:lastRowFirstColumn="0" w:lastRowLastColumn="0"/>
              <w:rPr>
                <w:sz w:val="22"/>
                <w:szCs w:val="20"/>
              </w:rPr>
            </w:pPr>
            <w:r w:rsidRPr="00F63737">
              <w:rPr>
                <w:sz w:val="22"/>
                <w:szCs w:val="20"/>
              </w:rPr>
              <w:t>Alerta por falta de inventario, alerta por disminución en la tasa de conversión de ventas, etc.</w:t>
            </w:r>
          </w:p>
        </w:tc>
      </w:tr>
      <w:tr w:rsidR="004D57ED" w:rsidRPr="00F63737" w14:paraId="271F10C5" w14:textId="77777777" w:rsidTr="004D57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6831C" w14:textId="77777777" w:rsidR="00F63737" w:rsidRPr="00F63737" w:rsidRDefault="00F63737" w:rsidP="004D57ED">
            <w:r w:rsidRPr="00F63737">
              <w:t>Comentarios</w:t>
            </w:r>
          </w:p>
        </w:tc>
        <w:tc>
          <w:tcPr>
            <w:tcW w:w="3648" w:type="dxa"/>
            <w:vAlign w:val="center"/>
            <w:hideMark/>
          </w:tcPr>
          <w:p w14:paraId="52A0AD21" w14:textId="77777777" w:rsidR="00F63737" w:rsidRPr="00F63737" w:rsidRDefault="00F63737" w:rsidP="004D57ED">
            <w:pPr>
              <w:cnfStyle w:val="000000100000" w:firstRow="0" w:lastRow="0" w:firstColumn="0" w:lastColumn="0" w:oddVBand="0" w:evenVBand="0" w:oddHBand="1" w:evenHBand="0" w:firstRowFirstColumn="0" w:firstRowLastColumn="0" w:lastRowFirstColumn="0" w:lastRowLastColumn="0"/>
              <w:rPr>
                <w:sz w:val="22"/>
                <w:szCs w:val="20"/>
              </w:rPr>
            </w:pPr>
            <w:r w:rsidRPr="00F63737">
              <w:rPr>
                <w:sz w:val="22"/>
                <w:szCs w:val="20"/>
              </w:rPr>
              <w:t>Información adicional que se agrega a los KPIs para proporcionar contexto y ayudar a los usuarios a entender lo que los datos significan.</w:t>
            </w:r>
          </w:p>
        </w:tc>
        <w:tc>
          <w:tcPr>
            <w:tcW w:w="3783" w:type="dxa"/>
            <w:vAlign w:val="center"/>
            <w:hideMark/>
          </w:tcPr>
          <w:p w14:paraId="791EA14D" w14:textId="77777777" w:rsidR="00F63737" w:rsidRPr="00F63737" w:rsidRDefault="00F63737" w:rsidP="004D57ED">
            <w:pPr>
              <w:cnfStyle w:val="000000100000" w:firstRow="0" w:lastRow="0" w:firstColumn="0" w:lastColumn="0" w:oddVBand="0" w:evenVBand="0" w:oddHBand="1" w:evenHBand="0" w:firstRowFirstColumn="0" w:firstRowLastColumn="0" w:lastRowFirstColumn="0" w:lastRowLastColumn="0"/>
              <w:rPr>
                <w:sz w:val="22"/>
                <w:szCs w:val="20"/>
              </w:rPr>
            </w:pPr>
            <w:r w:rsidRPr="00F63737">
              <w:rPr>
                <w:sz w:val="22"/>
                <w:szCs w:val="20"/>
              </w:rPr>
              <w:t>Comentario sobre una disminución en la tasa de conversión de ventas debido a un cambio en la estrategia de marketing.</w:t>
            </w:r>
          </w:p>
        </w:tc>
      </w:tr>
    </w:tbl>
    <w:p w14:paraId="3A4D0B1E" w14:textId="77777777" w:rsidR="00F63737" w:rsidRDefault="00F63737" w:rsidP="00F63737"/>
    <w:p w14:paraId="6DD30A8A" w14:textId="3801DB76" w:rsidR="00F63737" w:rsidRPr="00F63737" w:rsidRDefault="00F63737" w:rsidP="00F63737">
      <w:r w:rsidRPr="00F63737">
        <w:lastRenderedPageBreak/>
        <w:t>En resumen, estos elementos son fundamentales en la construcción de un cuadro de mando efectivo, ya que permiten a los usuarios identificar rápidamente áreas de oportunidad y tomar decisiones informadas y oportunas para mejorar el rendimiento de la organización.</w:t>
      </w:r>
    </w:p>
    <w:p w14:paraId="580ED775" w14:textId="77777777" w:rsidR="00CA5CA3" w:rsidRPr="00CA5CA3" w:rsidRDefault="00CA5CA3" w:rsidP="00CA5CA3"/>
    <w:p w14:paraId="5380A950" w14:textId="757C29A7" w:rsidR="00206F15" w:rsidRDefault="00206F15" w:rsidP="00206F15">
      <w:pPr>
        <w:pStyle w:val="Ttulo3"/>
      </w:pPr>
      <w:bookmarkStart w:id="16" w:name="_Toc131498843"/>
      <w:r>
        <w:t>Proceso de creación de un cuadro de mando</w:t>
      </w:r>
      <w:bookmarkEnd w:id="16"/>
      <w:r>
        <w:t xml:space="preserve"> </w:t>
      </w:r>
    </w:p>
    <w:p w14:paraId="12276413" w14:textId="77777777" w:rsidR="002002EA" w:rsidRDefault="002002EA" w:rsidP="002002EA"/>
    <w:p w14:paraId="62D0D4C8" w14:textId="2060D19F" w:rsidR="00063134" w:rsidRDefault="00063134" w:rsidP="00063134">
      <w:r w:rsidRPr="00063134">
        <w:t xml:space="preserve">La creación de un cuadro de mando o dashboard es un proceso que requiere una planificación cuidadosa y la identificación de los KPIs relevantes para la organización. A </w:t>
      </w:r>
      <w:r w:rsidRPr="00063134">
        <w:t>continuación,</w:t>
      </w:r>
      <w:r w:rsidRPr="00063134">
        <w:t xml:space="preserve"> se presenta un resumen de los pasos clave en el proceso de creación de un cuadro de mando:</w:t>
      </w:r>
    </w:p>
    <w:p w14:paraId="6064D736" w14:textId="77777777" w:rsidR="00063134" w:rsidRPr="00063134" w:rsidRDefault="00063134" w:rsidP="00063134"/>
    <w:tbl>
      <w:tblPr>
        <w:tblStyle w:val="Tablaconcuadrcula7concolores"/>
        <w:tblpPr w:leftFromText="141" w:rightFromText="141" w:vertAnchor="text" w:tblpXSpec="center" w:tblpY="1"/>
        <w:tblOverlap w:val="never"/>
        <w:tblW w:w="8923" w:type="dxa"/>
        <w:jc w:val="center"/>
        <w:tblLook w:val="04A0" w:firstRow="1" w:lastRow="0" w:firstColumn="1" w:lastColumn="0" w:noHBand="0" w:noVBand="1"/>
      </w:tblPr>
      <w:tblGrid>
        <w:gridCol w:w="1996"/>
        <w:gridCol w:w="3286"/>
        <w:gridCol w:w="3641"/>
      </w:tblGrid>
      <w:tr w:rsidR="00063134" w:rsidRPr="00063134" w14:paraId="43B1E2B3" w14:textId="77777777" w:rsidTr="0006313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07FFB24" w14:textId="77777777" w:rsidR="00063134" w:rsidRPr="00063134" w:rsidRDefault="00063134" w:rsidP="00063134">
            <w:pPr>
              <w:jc w:val="center"/>
            </w:pPr>
            <w:r w:rsidRPr="00063134">
              <w:t>Paso</w:t>
            </w:r>
          </w:p>
        </w:tc>
        <w:tc>
          <w:tcPr>
            <w:tcW w:w="3286" w:type="dxa"/>
            <w:hideMark/>
          </w:tcPr>
          <w:p w14:paraId="48D23891" w14:textId="77777777" w:rsidR="00063134" w:rsidRPr="00063134" w:rsidRDefault="00063134" w:rsidP="00063134">
            <w:pPr>
              <w:jc w:val="center"/>
              <w:cnfStyle w:val="100000000000" w:firstRow="1" w:lastRow="0" w:firstColumn="0" w:lastColumn="0" w:oddVBand="0" w:evenVBand="0" w:oddHBand="0" w:evenHBand="0" w:firstRowFirstColumn="0" w:firstRowLastColumn="0" w:lastRowFirstColumn="0" w:lastRowLastColumn="0"/>
            </w:pPr>
            <w:r w:rsidRPr="00063134">
              <w:t>Descripción</w:t>
            </w:r>
          </w:p>
        </w:tc>
        <w:tc>
          <w:tcPr>
            <w:tcW w:w="3641" w:type="dxa"/>
            <w:hideMark/>
          </w:tcPr>
          <w:p w14:paraId="43D0FE20" w14:textId="77777777" w:rsidR="00063134" w:rsidRPr="00063134" w:rsidRDefault="00063134" w:rsidP="00063134">
            <w:pPr>
              <w:jc w:val="center"/>
              <w:cnfStyle w:val="100000000000" w:firstRow="1" w:lastRow="0" w:firstColumn="0" w:lastColumn="0" w:oddVBand="0" w:evenVBand="0" w:oddHBand="0" w:evenHBand="0" w:firstRowFirstColumn="0" w:firstRowLastColumn="0" w:lastRowFirstColumn="0" w:lastRowLastColumn="0"/>
            </w:pPr>
            <w:r w:rsidRPr="00063134">
              <w:t>Ejemplo</w:t>
            </w:r>
          </w:p>
        </w:tc>
      </w:tr>
      <w:tr w:rsidR="00063134" w:rsidRPr="00063134" w14:paraId="452FFDC1" w14:textId="77777777" w:rsidTr="000631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52B509" w14:textId="77777777" w:rsidR="00063134" w:rsidRPr="00063134" w:rsidRDefault="00063134" w:rsidP="00063134">
            <w:r w:rsidRPr="00063134">
              <w:t>1. Identificación de KPIs</w:t>
            </w:r>
          </w:p>
        </w:tc>
        <w:tc>
          <w:tcPr>
            <w:tcW w:w="3286" w:type="dxa"/>
            <w:vAlign w:val="center"/>
            <w:hideMark/>
          </w:tcPr>
          <w:p w14:paraId="71F7E319" w14:textId="77777777" w:rsidR="00063134" w:rsidRPr="00063134" w:rsidRDefault="00063134" w:rsidP="00063134">
            <w:pPr>
              <w:cnfStyle w:val="000000100000" w:firstRow="0" w:lastRow="0" w:firstColumn="0" w:lastColumn="0" w:oddVBand="0" w:evenVBand="0" w:oddHBand="1" w:evenHBand="0" w:firstRowFirstColumn="0" w:firstRowLastColumn="0" w:lastRowFirstColumn="0" w:lastRowLastColumn="0"/>
              <w:rPr>
                <w:sz w:val="22"/>
                <w:szCs w:val="20"/>
              </w:rPr>
            </w:pPr>
            <w:r w:rsidRPr="00063134">
              <w:rPr>
                <w:sz w:val="22"/>
                <w:szCs w:val="20"/>
              </w:rPr>
              <w:t>Identificar los indicadores clave de rendimiento (KPIs) relevantes para la organización y sus objetivos estratégicos.</w:t>
            </w:r>
          </w:p>
        </w:tc>
        <w:tc>
          <w:tcPr>
            <w:tcW w:w="3641" w:type="dxa"/>
            <w:vAlign w:val="center"/>
            <w:hideMark/>
          </w:tcPr>
          <w:p w14:paraId="4DD02533" w14:textId="77777777" w:rsidR="00063134" w:rsidRPr="00063134" w:rsidRDefault="00063134" w:rsidP="00063134">
            <w:pPr>
              <w:cnfStyle w:val="000000100000" w:firstRow="0" w:lastRow="0" w:firstColumn="0" w:lastColumn="0" w:oddVBand="0" w:evenVBand="0" w:oddHBand="1" w:evenHBand="0" w:firstRowFirstColumn="0" w:firstRowLastColumn="0" w:lastRowFirstColumn="0" w:lastRowLastColumn="0"/>
              <w:rPr>
                <w:sz w:val="22"/>
                <w:szCs w:val="20"/>
              </w:rPr>
            </w:pPr>
            <w:r w:rsidRPr="00063134">
              <w:rPr>
                <w:sz w:val="22"/>
                <w:szCs w:val="20"/>
              </w:rPr>
              <w:t>Ventas totales, tasa de conversión de ventas, nivel de satisfacción del cliente, etc.</w:t>
            </w:r>
          </w:p>
        </w:tc>
      </w:tr>
      <w:tr w:rsidR="00063134" w:rsidRPr="00063134" w14:paraId="49271349" w14:textId="77777777" w:rsidTr="000631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A1FD" w14:textId="77777777" w:rsidR="00063134" w:rsidRPr="00063134" w:rsidRDefault="00063134" w:rsidP="00063134">
            <w:r w:rsidRPr="00063134">
              <w:t>2. Definición de objetivos</w:t>
            </w:r>
          </w:p>
        </w:tc>
        <w:tc>
          <w:tcPr>
            <w:tcW w:w="3286" w:type="dxa"/>
            <w:vAlign w:val="center"/>
            <w:hideMark/>
          </w:tcPr>
          <w:p w14:paraId="2E214EB0" w14:textId="77777777" w:rsidR="00063134" w:rsidRPr="00063134" w:rsidRDefault="00063134" w:rsidP="00063134">
            <w:pPr>
              <w:cnfStyle w:val="000000000000" w:firstRow="0" w:lastRow="0" w:firstColumn="0" w:lastColumn="0" w:oddVBand="0" w:evenVBand="0" w:oddHBand="0" w:evenHBand="0" w:firstRowFirstColumn="0" w:firstRowLastColumn="0" w:lastRowFirstColumn="0" w:lastRowLastColumn="0"/>
              <w:rPr>
                <w:sz w:val="22"/>
                <w:szCs w:val="20"/>
              </w:rPr>
            </w:pPr>
            <w:r w:rsidRPr="00063134">
              <w:rPr>
                <w:sz w:val="22"/>
                <w:szCs w:val="20"/>
              </w:rPr>
              <w:t>Establecer los objetivos específicos para cada KPI y los umbrales de referencia para medir el éxito.</w:t>
            </w:r>
          </w:p>
        </w:tc>
        <w:tc>
          <w:tcPr>
            <w:tcW w:w="3641" w:type="dxa"/>
            <w:vAlign w:val="center"/>
            <w:hideMark/>
          </w:tcPr>
          <w:p w14:paraId="4ED47F5E" w14:textId="77777777" w:rsidR="00063134" w:rsidRPr="00063134" w:rsidRDefault="00063134" w:rsidP="00063134">
            <w:pPr>
              <w:cnfStyle w:val="000000000000" w:firstRow="0" w:lastRow="0" w:firstColumn="0" w:lastColumn="0" w:oddVBand="0" w:evenVBand="0" w:oddHBand="0" w:evenHBand="0" w:firstRowFirstColumn="0" w:firstRowLastColumn="0" w:lastRowFirstColumn="0" w:lastRowLastColumn="0"/>
              <w:rPr>
                <w:sz w:val="22"/>
                <w:szCs w:val="20"/>
              </w:rPr>
            </w:pPr>
            <w:r w:rsidRPr="00063134">
              <w:rPr>
                <w:sz w:val="22"/>
                <w:szCs w:val="20"/>
              </w:rPr>
              <w:t>Aumentar las ventas en un 10%, mantener una tasa de conversión de ventas del 20%, lograr una puntuación de satisfacción del cliente de 8 o más en una escala de 1 a 10, etc.</w:t>
            </w:r>
          </w:p>
        </w:tc>
      </w:tr>
      <w:tr w:rsidR="00063134" w:rsidRPr="00063134" w14:paraId="4284D7AC" w14:textId="77777777" w:rsidTr="000631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1BC510" w14:textId="77777777" w:rsidR="00063134" w:rsidRPr="00063134" w:rsidRDefault="00063134" w:rsidP="00063134">
            <w:r w:rsidRPr="00063134">
              <w:t>3. Selección de herramientas</w:t>
            </w:r>
          </w:p>
        </w:tc>
        <w:tc>
          <w:tcPr>
            <w:tcW w:w="3286" w:type="dxa"/>
            <w:vAlign w:val="center"/>
            <w:hideMark/>
          </w:tcPr>
          <w:p w14:paraId="7363E614" w14:textId="77777777" w:rsidR="00063134" w:rsidRPr="00063134" w:rsidRDefault="00063134" w:rsidP="00063134">
            <w:pPr>
              <w:cnfStyle w:val="000000100000" w:firstRow="0" w:lastRow="0" w:firstColumn="0" w:lastColumn="0" w:oddVBand="0" w:evenVBand="0" w:oddHBand="1" w:evenHBand="0" w:firstRowFirstColumn="0" w:firstRowLastColumn="0" w:lastRowFirstColumn="0" w:lastRowLastColumn="0"/>
              <w:rPr>
                <w:sz w:val="22"/>
                <w:szCs w:val="20"/>
              </w:rPr>
            </w:pPr>
            <w:r w:rsidRPr="00063134">
              <w:rPr>
                <w:sz w:val="22"/>
                <w:szCs w:val="20"/>
              </w:rPr>
              <w:t>Elegir las herramientas de software adecuadas para la creación del cuadro de mando, como Microsoft Power BI, Tableau o Google Data Studio.</w:t>
            </w:r>
          </w:p>
        </w:tc>
        <w:tc>
          <w:tcPr>
            <w:tcW w:w="3641" w:type="dxa"/>
            <w:vAlign w:val="center"/>
            <w:hideMark/>
          </w:tcPr>
          <w:p w14:paraId="5A7E836D" w14:textId="77777777" w:rsidR="00063134" w:rsidRPr="00063134" w:rsidRDefault="00063134" w:rsidP="00063134">
            <w:pPr>
              <w:cnfStyle w:val="000000100000" w:firstRow="0" w:lastRow="0" w:firstColumn="0" w:lastColumn="0" w:oddVBand="0" w:evenVBand="0" w:oddHBand="1" w:evenHBand="0" w:firstRowFirstColumn="0" w:firstRowLastColumn="0" w:lastRowFirstColumn="0" w:lastRowLastColumn="0"/>
              <w:rPr>
                <w:sz w:val="22"/>
                <w:szCs w:val="20"/>
                <w:lang w:val="en-US"/>
              </w:rPr>
            </w:pPr>
            <w:r w:rsidRPr="00063134">
              <w:rPr>
                <w:sz w:val="22"/>
                <w:szCs w:val="20"/>
                <w:lang w:val="en-US"/>
              </w:rPr>
              <w:t>Microsoft Power BI, Tableau, Google Data Studio, etc.</w:t>
            </w:r>
          </w:p>
        </w:tc>
      </w:tr>
      <w:tr w:rsidR="00063134" w:rsidRPr="00063134" w14:paraId="5515BEE0" w14:textId="77777777" w:rsidTr="000631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52AA9C" w14:textId="77777777" w:rsidR="00063134" w:rsidRPr="00063134" w:rsidRDefault="00063134" w:rsidP="00063134">
            <w:r w:rsidRPr="00063134">
              <w:lastRenderedPageBreak/>
              <w:t>4. Diseño del cuadro de mando</w:t>
            </w:r>
          </w:p>
        </w:tc>
        <w:tc>
          <w:tcPr>
            <w:tcW w:w="3286" w:type="dxa"/>
            <w:vAlign w:val="center"/>
            <w:hideMark/>
          </w:tcPr>
          <w:p w14:paraId="67682DA9" w14:textId="77777777" w:rsidR="00063134" w:rsidRPr="00063134" w:rsidRDefault="00063134" w:rsidP="00063134">
            <w:pPr>
              <w:cnfStyle w:val="000000000000" w:firstRow="0" w:lastRow="0" w:firstColumn="0" w:lastColumn="0" w:oddVBand="0" w:evenVBand="0" w:oddHBand="0" w:evenHBand="0" w:firstRowFirstColumn="0" w:firstRowLastColumn="0" w:lastRowFirstColumn="0" w:lastRowLastColumn="0"/>
              <w:rPr>
                <w:sz w:val="22"/>
                <w:szCs w:val="20"/>
              </w:rPr>
            </w:pPr>
            <w:r w:rsidRPr="00063134">
              <w:rPr>
                <w:sz w:val="22"/>
                <w:szCs w:val="20"/>
              </w:rPr>
              <w:t>Crear el diseño visual del cuadro de mando, incluyendo los gráficos, tablas y alertas que se utilizarán para presentar los datos de los KPIs.</w:t>
            </w:r>
          </w:p>
        </w:tc>
        <w:tc>
          <w:tcPr>
            <w:tcW w:w="3641" w:type="dxa"/>
            <w:vAlign w:val="center"/>
            <w:hideMark/>
          </w:tcPr>
          <w:p w14:paraId="22ACAA80" w14:textId="77777777" w:rsidR="00063134" w:rsidRPr="00063134" w:rsidRDefault="00063134" w:rsidP="00063134">
            <w:pPr>
              <w:cnfStyle w:val="000000000000" w:firstRow="0" w:lastRow="0" w:firstColumn="0" w:lastColumn="0" w:oddVBand="0" w:evenVBand="0" w:oddHBand="0" w:evenHBand="0" w:firstRowFirstColumn="0" w:firstRowLastColumn="0" w:lastRowFirstColumn="0" w:lastRowLastColumn="0"/>
              <w:rPr>
                <w:sz w:val="22"/>
                <w:szCs w:val="20"/>
              </w:rPr>
            </w:pPr>
            <w:r w:rsidRPr="00063134">
              <w:rPr>
                <w:sz w:val="22"/>
                <w:szCs w:val="20"/>
              </w:rPr>
              <w:t>Gráficos de barras, gráficos de líneas, tablas dinámicas, alertas de correo electrónico, etc.</w:t>
            </w:r>
          </w:p>
        </w:tc>
      </w:tr>
      <w:tr w:rsidR="00063134" w:rsidRPr="00063134" w14:paraId="03C6C959" w14:textId="77777777" w:rsidTr="000631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487111" w14:textId="77777777" w:rsidR="00063134" w:rsidRPr="00063134" w:rsidRDefault="00063134" w:rsidP="00063134">
            <w:r w:rsidRPr="00063134">
              <w:t>5. Implementación y seguimiento</w:t>
            </w:r>
          </w:p>
        </w:tc>
        <w:tc>
          <w:tcPr>
            <w:tcW w:w="3286" w:type="dxa"/>
            <w:vAlign w:val="center"/>
            <w:hideMark/>
          </w:tcPr>
          <w:p w14:paraId="7C265CE8" w14:textId="77777777" w:rsidR="00063134" w:rsidRPr="00063134" w:rsidRDefault="00063134" w:rsidP="00063134">
            <w:pPr>
              <w:cnfStyle w:val="000000100000" w:firstRow="0" w:lastRow="0" w:firstColumn="0" w:lastColumn="0" w:oddVBand="0" w:evenVBand="0" w:oddHBand="1" w:evenHBand="0" w:firstRowFirstColumn="0" w:firstRowLastColumn="0" w:lastRowFirstColumn="0" w:lastRowLastColumn="0"/>
              <w:rPr>
                <w:sz w:val="22"/>
                <w:szCs w:val="20"/>
              </w:rPr>
            </w:pPr>
            <w:r w:rsidRPr="00063134">
              <w:rPr>
                <w:sz w:val="22"/>
                <w:szCs w:val="20"/>
              </w:rPr>
              <w:t>Implementar el cuadro de mando y monitorear los KPIs regularmente para identificar áreas de oportunidad y realizar ajustes según sea necesario.</w:t>
            </w:r>
          </w:p>
        </w:tc>
        <w:tc>
          <w:tcPr>
            <w:tcW w:w="3641" w:type="dxa"/>
            <w:vAlign w:val="center"/>
            <w:hideMark/>
          </w:tcPr>
          <w:p w14:paraId="66C73846" w14:textId="77777777" w:rsidR="00063134" w:rsidRPr="00063134" w:rsidRDefault="00063134" w:rsidP="00063134">
            <w:pPr>
              <w:cnfStyle w:val="000000100000" w:firstRow="0" w:lastRow="0" w:firstColumn="0" w:lastColumn="0" w:oddVBand="0" w:evenVBand="0" w:oddHBand="1" w:evenHBand="0" w:firstRowFirstColumn="0" w:firstRowLastColumn="0" w:lastRowFirstColumn="0" w:lastRowLastColumn="0"/>
              <w:rPr>
                <w:sz w:val="22"/>
                <w:szCs w:val="20"/>
              </w:rPr>
            </w:pPr>
            <w:r w:rsidRPr="00063134">
              <w:rPr>
                <w:sz w:val="22"/>
                <w:szCs w:val="20"/>
              </w:rPr>
              <w:t>Realizar una revisión semanal o mensual de los datos de los KPIs para evaluar el rendimiento y tomar decisiones informadas.</w:t>
            </w:r>
          </w:p>
        </w:tc>
      </w:tr>
    </w:tbl>
    <w:p w14:paraId="7DCEAFC4" w14:textId="77777777" w:rsidR="00CF7C52" w:rsidRDefault="00CF7C52" w:rsidP="00063134"/>
    <w:p w14:paraId="7C270EBB" w14:textId="30C7D8A3" w:rsidR="00063134" w:rsidRPr="00063134" w:rsidRDefault="00063134" w:rsidP="00063134">
      <w:r w:rsidRPr="00063134">
        <w:t>En resumen, el proceso de creación de un cuadro de mando requiere una planificación cuidadosa y la selección de herramientas adecuadas para presentar los KPIs de manera clara y efectiva. La implementación y seguimiento regular del cuadro de mando es esencial para tomar decisiones informadas y mejorar el rendimiento de la organización.</w:t>
      </w:r>
    </w:p>
    <w:p w14:paraId="2C72D06D" w14:textId="77777777" w:rsidR="002002EA" w:rsidRPr="002002EA" w:rsidRDefault="002002EA" w:rsidP="002002EA"/>
    <w:p w14:paraId="73DE5BDD" w14:textId="09EC3FCD" w:rsidR="00206F15" w:rsidRDefault="00206F15" w:rsidP="00206F15">
      <w:pPr>
        <w:pStyle w:val="Ttulo2"/>
      </w:pPr>
      <w:bookmarkStart w:id="17" w:name="_Toc131498844"/>
      <w:r>
        <w:t>Herramientas para el diseño de cuadros de mando</w:t>
      </w:r>
      <w:bookmarkEnd w:id="17"/>
    </w:p>
    <w:p w14:paraId="0D39BB86" w14:textId="77777777" w:rsidR="00292DC9" w:rsidRDefault="00292DC9" w:rsidP="00292DC9"/>
    <w:p w14:paraId="488B2573" w14:textId="67640FBF" w:rsidR="00292DC9" w:rsidRDefault="00292DC9" w:rsidP="00292DC9">
      <w:r w:rsidRPr="00292DC9">
        <w:t xml:space="preserve">Existen diversas herramientas de software que pueden ser utilizadas para el diseño y creación de cuadros de mando o dashboards. A </w:t>
      </w:r>
      <w:r w:rsidRPr="00292DC9">
        <w:t>continuación,</w:t>
      </w:r>
      <w:r w:rsidRPr="00292DC9">
        <w:t xml:space="preserve"> se presentan algunas de las herramientas más populares y sus características principales:</w:t>
      </w:r>
    </w:p>
    <w:p w14:paraId="30880B60" w14:textId="77777777" w:rsidR="00292DC9" w:rsidRDefault="00292DC9" w:rsidP="00292DC9"/>
    <w:p w14:paraId="3C18ED5B" w14:textId="77777777" w:rsidR="00292DC9" w:rsidRDefault="00292DC9" w:rsidP="00292DC9"/>
    <w:p w14:paraId="4699DDEC" w14:textId="77777777" w:rsidR="00292DC9" w:rsidRDefault="00292DC9" w:rsidP="00292DC9"/>
    <w:p w14:paraId="7717EF93" w14:textId="77777777" w:rsidR="00292DC9" w:rsidRDefault="00292DC9" w:rsidP="00292DC9"/>
    <w:p w14:paraId="26BB0E5A" w14:textId="77777777" w:rsidR="00292DC9" w:rsidRDefault="00292DC9" w:rsidP="00292DC9"/>
    <w:p w14:paraId="5C97EDF9" w14:textId="77777777" w:rsidR="00292DC9" w:rsidRPr="00292DC9" w:rsidRDefault="00292DC9" w:rsidP="00292DC9"/>
    <w:tbl>
      <w:tblPr>
        <w:tblStyle w:val="Tablaconcuadrcula7concolores"/>
        <w:tblpPr w:leftFromText="141" w:rightFromText="141" w:vertAnchor="text" w:tblpXSpec="center" w:tblpY="1"/>
        <w:tblOverlap w:val="never"/>
        <w:tblW w:w="8923" w:type="dxa"/>
        <w:jc w:val="center"/>
        <w:tblLook w:val="04A0" w:firstRow="1" w:lastRow="0" w:firstColumn="1" w:lastColumn="0" w:noHBand="0" w:noVBand="1"/>
      </w:tblPr>
      <w:tblGrid>
        <w:gridCol w:w="1735"/>
        <w:gridCol w:w="7188"/>
      </w:tblGrid>
      <w:tr w:rsidR="00292DC9" w:rsidRPr="00292DC9" w14:paraId="143049CC" w14:textId="77777777" w:rsidTr="00AD666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D288AC7" w14:textId="77777777" w:rsidR="00292DC9" w:rsidRPr="00292DC9" w:rsidRDefault="00292DC9" w:rsidP="00AD666F">
            <w:pPr>
              <w:jc w:val="center"/>
            </w:pPr>
            <w:r w:rsidRPr="00292DC9">
              <w:lastRenderedPageBreak/>
              <w:t>Herramienta</w:t>
            </w:r>
          </w:p>
        </w:tc>
        <w:tc>
          <w:tcPr>
            <w:tcW w:w="7205" w:type="dxa"/>
            <w:hideMark/>
          </w:tcPr>
          <w:p w14:paraId="3760B5EE" w14:textId="77777777" w:rsidR="00292DC9" w:rsidRPr="00292DC9" w:rsidRDefault="00292DC9" w:rsidP="00AD666F">
            <w:pPr>
              <w:jc w:val="center"/>
              <w:cnfStyle w:val="100000000000" w:firstRow="1" w:lastRow="0" w:firstColumn="0" w:lastColumn="0" w:oddVBand="0" w:evenVBand="0" w:oddHBand="0" w:evenHBand="0" w:firstRowFirstColumn="0" w:firstRowLastColumn="0" w:lastRowFirstColumn="0" w:lastRowLastColumn="0"/>
            </w:pPr>
            <w:r w:rsidRPr="00292DC9">
              <w:t>Características</w:t>
            </w:r>
          </w:p>
        </w:tc>
      </w:tr>
      <w:tr w:rsidR="00292DC9" w:rsidRPr="00292DC9" w14:paraId="719C8A44" w14:textId="77777777" w:rsidTr="00AD66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BE4E3" w14:textId="77777777" w:rsidR="00292DC9" w:rsidRPr="00292DC9" w:rsidRDefault="00292DC9" w:rsidP="00AD666F">
            <w:r w:rsidRPr="00292DC9">
              <w:t>Microsoft Power BI</w:t>
            </w:r>
          </w:p>
        </w:tc>
        <w:tc>
          <w:tcPr>
            <w:tcW w:w="7205" w:type="dxa"/>
            <w:vAlign w:val="center"/>
            <w:hideMark/>
          </w:tcPr>
          <w:p w14:paraId="60D8A0C5" w14:textId="77777777" w:rsidR="00292DC9" w:rsidRPr="00292DC9" w:rsidRDefault="00292DC9" w:rsidP="00AD666F">
            <w:pPr>
              <w:cnfStyle w:val="000000100000" w:firstRow="0" w:lastRow="0" w:firstColumn="0" w:lastColumn="0" w:oddVBand="0" w:evenVBand="0" w:oddHBand="1" w:evenHBand="0" w:firstRowFirstColumn="0" w:firstRowLastColumn="0" w:lastRowFirstColumn="0" w:lastRowLastColumn="0"/>
              <w:rPr>
                <w:sz w:val="22"/>
                <w:szCs w:val="20"/>
              </w:rPr>
            </w:pPr>
            <w:r w:rsidRPr="00292DC9">
              <w:rPr>
                <w:sz w:val="22"/>
                <w:szCs w:val="20"/>
              </w:rPr>
              <w:t>Herramienta de inteligencia de negocios que permite conectarse a una amplia variedad de fuentes de datos, crear visualizaciones y paneles interactivos, y compartir informes con otros usuarios. Cuenta con una interfaz intuitiva y fácil de usar, y ofrece una versión gratuita y planes de pago para empresas y usuarios avanzados.</w:t>
            </w:r>
          </w:p>
        </w:tc>
      </w:tr>
      <w:tr w:rsidR="00292DC9" w:rsidRPr="00292DC9" w14:paraId="12B945E8" w14:textId="77777777" w:rsidTr="00AD66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7157B4" w14:textId="77777777" w:rsidR="00292DC9" w:rsidRPr="00292DC9" w:rsidRDefault="00292DC9" w:rsidP="00AD666F">
            <w:r w:rsidRPr="00292DC9">
              <w:t>Tableau</w:t>
            </w:r>
          </w:p>
        </w:tc>
        <w:tc>
          <w:tcPr>
            <w:tcW w:w="7205" w:type="dxa"/>
            <w:vAlign w:val="center"/>
            <w:hideMark/>
          </w:tcPr>
          <w:p w14:paraId="203E57C1" w14:textId="77777777" w:rsidR="00292DC9" w:rsidRPr="00292DC9" w:rsidRDefault="00292DC9" w:rsidP="00AD666F">
            <w:pPr>
              <w:cnfStyle w:val="000000000000" w:firstRow="0" w:lastRow="0" w:firstColumn="0" w:lastColumn="0" w:oddVBand="0" w:evenVBand="0" w:oddHBand="0" w:evenHBand="0" w:firstRowFirstColumn="0" w:firstRowLastColumn="0" w:lastRowFirstColumn="0" w:lastRowLastColumn="0"/>
              <w:rPr>
                <w:sz w:val="22"/>
                <w:szCs w:val="20"/>
              </w:rPr>
            </w:pPr>
            <w:r w:rsidRPr="00292DC9">
              <w:rPr>
                <w:sz w:val="22"/>
                <w:szCs w:val="20"/>
              </w:rPr>
              <w:t>Software de visualización de datos que permite conectarse a múltiples fuentes de datos, crear gráficos y paneles interactivos, y compartir información en tiempo real. Cuenta con una interfaz intuitiva y una amplia variedad de opciones de personalización, y ofrece una versión de prueba gratuita y planes de pago para empresas y usuarios avanzados.</w:t>
            </w:r>
          </w:p>
        </w:tc>
      </w:tr>
      <w:tr w:rsidR="00292DC9" w:rsidRPr="00292DC9" w14:paraId="3A09A72B" w14:textId="77777777" w:rsidTr="00AD66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BB90FF" w14:textId="77777777" w:rsidR="00292DC9" w:rsidRPr="00292DC9" w:rsidRDefault="00292DC9" w:rsidP="00AD666F">
            <w:r w:rsidRPr="00292DC9">
              <w:t>Google Data Studio</w:t>
            </w:r>
          </w:p>
        </w:tc>
        <w:tc>
          <w:tcPr>
            <w:tcW w:w="7205" w:type="dxa"/>
            <w:vAlign w:val="center"/>
            <w:hideMark/>
          </w:tcPr>
          <w:p w14:paraId="7EB67DEB" w14:textId="77777777" w:rsidR="00292DC9" w:rsidRPr="00292DC9" w:rsidRDefault="00292DC9" w:rsidP="00AD666F">
            <w:pPr>
              <w:cnfStyle w:val="000000100000" w:firstRow="0" w:lastRow="0" w:firstColumn="0" w:lastColumn="0" w:oddVBand="0" w:evenVBand="0" w:oddHBand="1" w:evenHBand="0" w:firstRowFirstColumn="0" w:firstRowLastColumn="0" w:lastRowFirstColumn="0" w:lastRowLastColumn="0"/>
              <w:rPr>
                <w:sz w:val="22"/>
                <w:szCs w:val="20"/>
              </w:rPr>
            </w:pPr>
            <w:r w:rsidRPr="00292DC9">
              <w:rPr>
                <w:sz w:val="22"/>
                <w:szCs w:val="20"/>
              </w:rPr>
              <w:t>Herramienta gratuita de visualización de datos que permite crear informes y paneles personalizados utilizando datos de múltiples fuentes, como Google Analytics, Google Ads y Google Sheets. Cuenta con una interfaz intuitiva y una amplia variedad de opciones de personalización, y permite colaborar con otros usuarios en tiempo real.</w:t>
            </w:r>
          </w:p>
        </w:tc>
      </w:tr>
      <w:tr w:rsidR="00292DC9" w:rsidRPr="00292DC9" w14:paraId="4B7B3234" w14:textId="77777777" w:rsidTr="00AD66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EEDC5" w14:textId="77777777" w:rsidR="00292DC9" w:rsidRPr="00292DC9" w:rsidRDefault="00292DC9" w:rsidP="00AD666F">
            <w:r w:rsidRPr="00292DC9">
              <w:t>QlikView</w:t>
            </w:r>
          </w:p>
        </w:tc>
        <w:tc>
          <w:tcPr>
            <w:tcW w:w="7205" w:type="dxa"/>
            <w:vAlign w:val="center"/>
            <w:hideMark/>
          </w:tcPr>
          <w:p w14:paraId="17D46D8B" w14:textId="77777777" w:rsidR="00292DC9" w:rsidRPr="00292DC9" w:rsidRDefault="00292DC9" w:rsidP="00AD666F">
            <w:pPr>
              <w:cnfStyle w:val="000000000000" w:firstRow="0" w:lastRow="0" w:firstColumn="0" w:lastColumn="0" w:oddVBand="0" w:evenVBand="0" w:oddHBand="0" w:evenHBand="0" w:firstRowFirstColumn="0" w:firstRowLastColumn="0" w:lastRowFirstColumn="0" w:lastRowLastColumn="0"/>
              <w:rPr>
                <w:sz w:val="22"/>
                <w:szCs w:val="20"/>
              </w:rPr>
            </w:pPr>
            <w:r w:rsidRPr="00292DC9">
              <w:rPr>
                <w:sz w:val="22"/>
                <w:szCs w:val="20"/>
              </w:rPr>
              <w:t>Plataforma de inteligencia de negocios que permite conectarse a múltiples fuentes de datos, crear visualizaciones y dashboards interactivos, y compartir información en tiempo real. Cuenta con una amplia variedad de opciones de personalización y análisis de datos, y ofrece una versión de prueba gratuita y planes de pago para empresas y usuarios avanzados.</w:t>
            </w:r>
          </w:p>
        </w:tc>
      </w:tr>
      <w:tr w:rsidR="00292DC9" w:rsidRPr="00292DC9" w14:paraId="51227719" w14:textId="77777777" w:rsidTr="00AD66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41E462" w14:textId="77777777" w:rsidR="00292DC9" w:rsidRPr="00292DC9" w:rsidRDefault="00292DC9" w:rsidP="00AD666F">
            <w:r w:rsidRPr="00292DC9">
              <w:t>Domo</w:t>
            </w:r>
          </w:p>
        </w:tc>
        <w:tc>
          <w:tcPr>
            <w:tcW w:w="7205" w:type="dxa"/>
            <w:vAlign w:val="center"/>
            <w:hideMark/>
          </w:tcPr>
          <w:p w14:paraId="0AE3683C" w14:textId="77777777" w:rsidR="00292DC9" w:rsidRPr="00292DC9" w:rsidRDefault="00292DC9" w:rsidP="00AD666F">
            <w:pPr>
              <w:cnfStyle w:val="000000100000" w:firstRow="0" w:lastRow="0" w:firstColumn="0" w:lastColumn="0" w:oddVBand="0" w:evenVBand="0" w:oddHBand="1" w:evenHBand="0" w:firstRowFirstColumn="0" w:firstRowLastColumn="0" w:lastRowFirstColumn="0" w:lastRowLastColumn="0"/>
              <w:rPr>
                <w:sz w:val="22"/>
                <w:szCs w:val="20"/>
              </w:rPr>
            </w:pPr>
            <w:r w:rsidRPr="00292DC9">
              <w:rPr>
                <w:sz w:val="22"/>
                <w:szCs w:val="20"/>
              </w:rPr>
              <w:t>Software de inteligencia de negocios que permite conectarse a múltiples fuentes de datos, crear visualizaciones y paneles interactivos, y compartir información en tiempo real. Cuenta con una interfaz intuitiva y fácil de usar, y ofrece una amplia variedad de opciones de personalización y análisis de datos. Ofrece planes de pago para empresas y usuarios avanzados.</w:t>
            </w:r>
          </w:p>
        </w:tc>
      </w:tr>
    </w:tbl>
    <w:p w14:paraId="1C5EE094" w14:textId="77777777" w:rsidR="00AD666F" w:rsidRDefault="00AD666F" w:rsidP="00292DC9"/>
    <w:p w14:paraId="18CE9920" w14:textId="77777777" w:rsidR="00AD666F" w:rsidRDefault="00AD666F" w:rsidP="00292DC9"/>
    <w:p w14:paraId="323FE7DA" w14:textId="7EDA53D2" w:rsidR="00292DC9" w:rsidRPr="00292DC9" w:rsidRDefault="00292DC9" w:rsidP="00292DC9">
      <w:r w:rsidRPr="00292DC9">
        <w:lastRenderedPageBreak/>
        <w:t>En resumen, existen diversas herramientas de software disponibles para el diseño y creación de cuadros de mando, cada una con sus propias características y beneficios. La elección de la herramienta adecuada dependerá de las necesidades y objetivos específicos de la organización.</w:t>
      </w:r>
    </w:p>
    <w:p w14:paraId="5220FF81" w14:textId="77777777" w:rsidR="00CF7C52" w:rsidRPr="00CF7C52" w:rsidRDefault="00CF7C52" w:rsidP="00CF7C52"/>
    <w:p w14:paraId="091045C6" w14:textId="475857DD" w:rsidR="002117E6" w:rsidRDefault="00206F15" w:rsidP="00206F15">
      <w:pPr>
        <w:pStyle w:val="Ttulo2"/>
      </w:pPr>
      <w:bookmarkStart w:id="18" w:name="_Toc131498845"/>
      <w:r>
        <w:t>Caso práctico</w:t>
      </w:r>
      <w:bookmarkEnd w:id="18"/>
    </w:p>
    <w:p w14:paraId="3A5B9E1A" w14:textId="77777777" w:rsidR="00911326" w:rsidRDefault="00911326" w:rsidP="00A76AA1">
      <w:pPr>
        <w:contextualSpacing/>
      </w:pPr>
    </w:p>
    <w:p w14:paraId="2332CF33" w14:textId="77777777" w:rsidR="00CD15EC" w:rsidRPr="00CD15EC" w:rsidRDefault="00CD15EC" w:rsidP="00CD15EC">
      <w:pPr>
        <w:contextualSpacing/>
      </w:pPr>
      <w:r w:rsidRPr="00CD15EC">
        <w:t>Para crear un dashboard o cuadro de mando, se requiere seguir un proceso bien definido que involucra varios pasos. A continuación, se presenta una guía paso a paso para la creación de un dashboard utilizando Microsoft Power BI, una de las herramientas de software más populares:</w:t>
      </w:r>
    </w:p>
    <w:p w14:paraId="6F439710" w14:textId="77777777" w:rsidR="00CD15EC" w:rsidRPr="00CD15EC" w:rsidRDefault="00CD15EC" w:rsidP="00CD15EC">
      <w:pPr>
        <w:numPr>
          <w:ilvl w:val="0"/>
          <w:numId w:val="1"/>
        </w:numPr>
        <w:contextualSpacing/>
      </w:pPr>
      <w:r w:rsidRPr="00CD15EC">
        <w:t>Identificar los objetivos y necesidades de la organización: Lo primero que se debe hacer es definir claramente los objetivos y necesidades del dashboard. ¿Qué información se necesita monitorear y analizar? ¿Quiénes serán los usuarios finales del dashboard? ¿Cuáles son las principales preguntas que se quieren responder con el dashboard? Esta información es esencial para determinar qué datos se deben incluir en el dashboard y cómo se deben presentar.</w:t>
      </w:r>
    </w:p>
    <w:p w14:paraId="0F074238" w14:textId="77777777" w:rsidR="00CD15EC" w:rsidRPr="00CD15EC" w:rsidRDefault="00CD15EC" w:rsidP="00CD15EC">
      <w:pPr>
        <w:numPr>
          <w:ilvl w:val="0"/>
          <w:numId w:val="1"/>
        </w:numPr>
        <w:contextualSpacing/>
      </w:pPr>
      <w:r w:rsidRPr="00CD15EC">
        <w:t>Seleccionar y conectar las fuentes de datos: Una vez que se han definido los objetivos y necesidades del dashboard, se deben seleccionar las fuentes de datos adecuadas y conectarlas a Power BI. Power BI permite conectarse a una amplia variedad de fuentes de datos, como bases de datos, archivos de Excel y servicios en la nube, lo que facilita la integración de diferentes fuentes de datos en un solo dashboard.</w:t>
      </w:r>
    </w:p>
    <w:p w14:paraId="24840622" w14:textId="77777777" w:rsidR="00CD15EC" w:rsidRPr="00CD15EC" w:rsidRDefault="00CD15EC" w:rsidP="00CD15EC">
      <w:pPr>
        <w:numPr>
          <w:ilvl w:val="0"/>
          <w:numId w:val="1"/>
        </w:numPr>
        <w:contextualSpacing/>
      </w:pPr>
      <w:r w:rsidRPr="00CD15EC">
        <w:t xml:space="preserve">Crear las visualizaciones y paneles: Una vez que se han conectado las fuentes de datos, se pueden comenzar a crear las visualizaciones y paneles. Power BI cuenta con una amplia variedad de opciones de visualización, como gráficos de barras, gráficos circulares, tablas y mapas. Es importante seleccionar las visualizaciones adecuadas que permitan presentar la </w:t>
      </w:r>
      <w:r w:rsidRPr="00CD15EC">
        <w:lastRenderedPageBreak/>
        <w:t>información de manera clara y fácil de entender. Además, se pueden crear paneles para organizar las visualizaciones y presentar la información de manera coherente.</w:t>
      </w:r>
    </w:p>
    <w:p w14:paraId="77EC0B22" w14:textId="77777777" w:rsidR="00CD15EC" w:rsidRPr="00CD15EC" w:rsidRDefault="00CD15EC" w:rsidP="00CD15EC">
      <w:pPr>
        <w:numPr>
          <w:ilvl w:val="0"/>
          <w:numId w:val="1"/>
        </w:numPr>
        <w:contextualSpacing/>
      </w:pPr>
      <w:r w:rsidRPr="00CD15EC">
        <w:t>Personalizar el dashboard: Power BI ofrece una amplia variedad de opciones de personalización que permiten adaptar el dashboard a las necesidades específicas de la organización. Se pueden cambiar los colores, fuentes y estilos para que el dashboard tenga una apariencia coherente con la marca de la organización. También se pueden agregar filtros y controles interactivos que permitan a los usuarios explorar los datos de manera más detallada.</w:t>
      </w:r>
    </w:p>
    <w:p w14:paraId="35740DD0" w14:textId="77777777" w:rsidR="00CD15EC" w:rsidRPr="00CD15EC" w:rsidRDefault="00CD15EC" w:rsidP="00CD15EC">
      <w:pPr>
        <w:numPr>
          <w:ilvl w:val="0"/>
          <w:numId w:val="1"/>
        </w:numPr>
        <w:contextualSpacing/>
      </w:pPr>
      <w:r w:rsidRPr="00CD15EC">
        <w:t>Compartir el dashboard: Una vez que se ha creado el dashboard, se puede compartir con otros usuarios. Power BI ofrece opciones para compartir el dashboard a través de correo electrónico, compartir un enlace o publicarlo en la web. Es importante asegurarse de que los usuarios tengan los permisos adecuados para acceder a la información y de que el dashboard se actualice regularmente con nuevos datos.</w:t>
      </w:r>
    </w:p>
    <w:p w14:paraId="5B05CCB6" w14:textId="77777777" w:rsidR="00CD15EC" w:rsidRDefault="00CD15EC" w:rsidP="00CD15EC">
      <w:pPr>
        <w:contextualSpacing/>
      </w:pPr>
    </w:p>
    <w:p w14:paraId="248F17B7" w14:textId="3B8862EF" w:rsidR="002117E6" w:rsidRDefault="00CD15EC" w:rsidP="00A76AA1">
      <w:pPr>
        <w:contextualSpacing/>
      </w:pPr>
      <w:r w:rsidRPr="00CD15EC">
        <w:t>En conclusión, para crear un dashboard efectivo es importante seguir un proceso estructurado que involucre la identificación de los objetivos y necesidades de la organización, la selección y conexión de las fuentes de datos adecuadas, la creación de visualizaciones y paneles, la personalización del dashboard y la compartición del dashboard con los usuarios adecuados. La herramienta seleccionada para la creación del dashboard dependerá de las necesidades y objetivos específicos de la organización.</w:t>
      </w:r>
    </w:p>
    <w:p w14:paraId="208D999B" w14:textId="59E30140"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8203A58" wp14:editId="676B1D14">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4782A" w14:textId="77777777" w:rsidR="00AB2DF6" w:rsidRPr="00A32AB9" w:rsidRDefault="00AB2DF6" w:rsidP="00A32AB9">
                              <w:pPr>
                                <w:pStyle w:val="Ttulo1"/>
                              </w:pPr>
                              <w:bookmarkStart w:id="19" w:name="_Toc46999616"/>
                              <w:bookmarkStart w:id="20" w:name="_Toc51942773"/>
                              <w:bookmarkStart w:id="21" w:name="_Toc131498846"/>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203A58"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E4782A" w14:textId="77777777" w:rsidR="00AB2DF6" w:rsidRPr="00A32AB9" w:rsidRDefault="00AB2DF6" w:rsidP="00A32AB9">
                        <w:pPr>
                          <w:pStyle w:val="Ttulo1"/>
                        </w:pPr>
                        <w:bookmarkStart w:id="22" w:name="_Toc46999616"/>
                        <w:bookmarkStart w:id="23" w:name="_Toc51942773"/>
                        <w:bookmarkStart w:id="24" w:name="_Toc131498846"/>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34A85C7" w14:textId="175C7268" w:rsidR="00AB2DF6" w:rsidRDefault="00AB2DF6" w:rsidP="00A76AA1">
      <w:pPr>
        <w:contextualSpacing/>
      </w:pPr>
    </w:p>
    <w:p w14:paraId="0CFB2586" w14:textId="71057492" w:rsidR="00AB2DF6" w:rsidRDefault="00AB2DF6" w:rsidP="00A76AA1">
      <w:pPr>
        <w:contextualSpacing/>
      </w:pPr>
    </w:p>
    <w:p w14:paraId="19DB2D78" w14:textId="7F698561" w:rsidR="00AB2DF6" w:rsidRDefault="009C5078" w:rsidP="00A76AA1">
      <w:pPr>
        <w:contextualSpacing/>
      </w:pPr>
      <w:r w:rsidRPr="009C5078">
        <w:t>Pardo, C. (2012). Cuadro de mando integral paso a paso: Implementación y uso. Gestión 2000.</w:t>
      </w:r>
    </w:p>
    <w:p w14:paraId="3E0B7B2D" w14:textId="77777777" w:rsidR="00D02E0F" w:rsidRDefault="00D114F3" w:rsidP="00D02E0F">
      <w:pPr>
        <w:contextualSpacing/>
      </w:pPr>
      <w:r w:rsidRPr="00D114F3">
        <w:t>Vega-Pons, S. (2018). Diseño y construcción de cuadros de mando: Una guía de mejores prácticas para la gestión empresarial. Diaz de Santos.</w:t>
      </w:r>
    </w:p>
    <w:p w14:paraId="61CF050E" w14:textId="439B7605" w:rsidR="00AB2DF6" w:rsidRDefault="00212908" w:rsidP="00D02E0F">
      <w:pPr>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134783AD" wp14:editId="3B4C4153">
                <wp:simplePos x="0" y="0"/>
                <wp:positionH relativeFrom="column">
                  <wp:posOffset>-325120</wp:posOffset>
                </wp:positionH>
                <wp:positionV relativeFrom="paragraph">
                  <wp:posOffset>-148590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1CC9" w14:textId="77777777" w:rsidR="00AB2DF6" w:rsidRPr="00A32AB9" w:rsidRDefault="00AB2DF6" w:rsidP="00A32AB9">
                              <w:pPr>
                                <w:pStyle w:val="Ttulo1"/>
                              </w:pPr>
                              <w:bookmarkStart w:id="25" w:name="_Toc46999617"/>
                              <w:bookmarkStart w:id="26" w:name="_Toc51942774"/>
                              <w:bookmarkStart w:id="27" w:name="_Toc131498847"/>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34783AD" id="Grupo 17" o:spid="_x0000_s1040" style="position:absolute;left:0;text-align:left;margin-left:-25.6pt;margin-top:-11.7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HfX5mu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B011CC9" w14:textId="77777777" w:rsidR="00AB2DF6" w:rsidRPr="00A32AB9" w:rsidRDefault="00AB2DF6" w:rsidP="00A32AB9">
                        <w:pPr>
                          <w:pStyle w:val="Ttulo1"/>
                        </w:pPr>
                        <w:bookmarkStart w:id="28" w:name="_Toc46999617"/>
                        <w:bookmarkStart w:id="29" w:name="_Toc51942774"/>
                        <w:bookmarkStart w:id="30" w:name="_Toc131498847"/>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E01D5AE" w14:textId="7F8509E5" w:rsidR="00AB2DF6" w:rsidRDefault="00AB2DF6" w:rsidP="00A76AA1">
      <w:pPr>
        <w:tabs>
          <w:tab w:val="left" w:pos="1305"/>
        </w:tabs>
        <w:contextualSpacing/>
      </w:pPr>
    </w:p>
    <w:p w14:paraId="44C00DBD" w14:textId="77777777" w:rsidR="002C4B68" w:rsidRDefault="002C4B68" w:rsidP="002C4B68">
      <w:pPr>
        <w:tabs>
          <w:tab w:val="left" w:pos="1305"/>
        </w:tabs>
        <w:contextualSpacing/>
      </w:pPr>
      <w:r>
        <w:t>Cuadro de mando: herramienta de gestión empresarial que permite monitorizar y controlar el rendimiento de una organización en función de indicadores clave de desempeño.</w:t>
      </w:r>
    </w:p>
    <w:p w14:paraId="16DBEFEB" w14:textId="77777777" w:rsidR="002C4B68" w:rsidRDefault="002C4B68" w:rsidP="002C4B68">
      <w:pPr>
        <w:tabs>
          <w:tab w:val="left" w:pos="1305"/>
        </w:tabs>
        <w:contextualSpacing/>
      </w:pPr>
      <w:r>
        <w:t>Dashboard: término en inglés que se refiere a un cuadro de mando o panel de control, utilizado en el ámbito de la gestión empresarial para visualizar información relevante en tiempo real.</w:t>
      </w:r>
    </w:p>
    <w:p w14:paraId="0E8FBF33" w14:textId="77777777" w:rsidR="002C4B68" w:rsidRDefault="002C4B68" w:rsidP="002C4B68">
      <w:pPr>
        <w:tabs>
          <w:tab w:val="left" w:pos="1305"/>
        </w:tabs>
        <w:contextualSpacing/>
      </w:pPr>
      <w:r>
        <w:t>Data warehouse: almacén de datos que permite centralizar información de múltiples fuentes y facilitar su análisis y explotación mediante herramientas de business intelligence.</w:t>
      </w:r>
    </w:p>
    <w:p w14:paraId="3BA6BD2D" w14:textId="77777777" w:rsidR="002C4B68" w:rsidRDefault="002C4B68" w:rsidP="002C4B68">
      <w:pPr>
        <w:tabs>
          <w:tab w:val="left" w:pos="1305"/>
        </w:tabs>
        <w:contextualSpacing/>
      </w:pPr>
      <w:r>
        <w:t>Inteligencia de negocios: conjunto de técnicas y herramientas que permiten transformar datos en información valiosa para la toma de decisiones empresariales.</w:t>
      </w:r>
    </w:p>
    <w:p w14:paraId="06B4434A" w14:textId="77777777" w:rsidR="002C4B68" w:rsidRDefault="002C4B68" w:rsidP="002C4B68">
      <w:pPr>
        <w:tabs>
          <w:tab w:val="left" w:pos="1305"/>
        </w:tabs>
        <w:contextualSpacing/>
      </w:pPr>
      <w:r>
        <w:t>KPI: acrónimo en inglés de "Key Performance Indicators", o indicadores clave de desempeño, que miden el rendimiento de una organización en función de objetivos específicos.</w:t>
      </w:r>
    </w:p>
    <w:p w14:paraId="4C861C7D" w14:textId="77777777" w:rsidR="002C4B68" w:rsidRDefault="002C4B68" w:rsidP="002C4B68">
      <w:pPr>
        <w:tabs>
          <w:tab w:val="left" w:pos="1305"/>
        </w:tabs>
        <w:contextualSpacing/>
      </w:pPr>
      <w:r>
        <w:t>Power BI: herramienta de inteligencia de negocios desarrollada por Microsoft que permite crear visualizaciones y paneles interactivos a partir de múltiples fuentes de datos.</w:t>
      </w:r>
    </w:p>
    <w:p w14:paraId="4FFFC080" w14:textId="77777777" w:rsidR="002C4B68" w:rsidRDefault="002C4B68" w:rsidP="002C4B68">
      <w:pPr>
        <w:tabs>
          <w:tab w:val="left" w:pos="1305"/>
        </w:tabs>
        <w:contextualSpacing/>
      </w:pPr>
      <w:r>
        <w:t>SQL: acrónimo en inglés de "Structured Query Language", lenguaje de programación utilizado para el manejo y consulta de bases de datos relacionales.</w:t>
      </w:r>
    </w:p>
    <w:p w14:paraId="2188C738" w14:textId="77777777" w:rsidR="002C4B68" w:rsidRDefault="002C4B68" w:rsidP="002C4B68">
      <w:pPr>
        <w:tabs>
          <w:tab w:val="left" w:pos="1305"/>
        </w:tabs>
        <w:contextualSpacing/>
      </w:pPr>
      <w:r>
        <w:t>Tableau: software de visualización de datos que permite conectar y visualizar información de múltiples fuentes y crear gráficos y paneles interactivos.</w:t>
      </w:r>
    </w:p>
    <w:p w14:paraId="174F6538" w14:textId="77777777" w:rsidR="002C4B68" w:rsidRDefault="002C4B68" w:rsidP="002C4B68">
      <w:pPr>
        <w:tabs>
          <w:tab w:val="left" w:pos="1305"/>
        </w:tabs>
        <w:contextualSpacing/>
      </w:pPr>
      <w:r>
        <w:t>Tablero de control: término equivalente al cuadro de mando o dashboard utilizado en el ámbito de la gestión empresarial.</w:t>
      </w:r>
    </w:p>
    <w:p w14:paraId="076F6E1F" w14:textId="5BEADFD2" w:rsidR="00AB2DF6" w:rsidRDefault="002C4B68" w:rsidP="002C4B68">
      <w:pPr>
        <w:tabs>
          <w:tab w:val="left" w:pos="1305"/>
        </w:tabs>
        <w:contextualSpacing/>
      </w:pPr>
      <w:r>
        <w:t>Visualización de datos: representación gráfica de información para facilitar su comprensión y análisis.</w:t>
      </w:r>
    </w:p>
    <w:p w14:paraId="58E0630B" w14:textId="23EE9815" w:rsidR="00AB2DF6" w:rsidRPr="00A76AA1" w:rsidRDefault="00AB2DF6" w:rsidP="00A76AA1">
      <w:pPr>
        <w:contextualSpacing/>
        <w:rPr>
          <w:bCs/>
        </w:rPr>
      </w:pPr>
    </w:p>
    <w:p w14:paraId="33447749" w14:textId="60F71CBE"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C3A05" w14:textId="77777777" w:rsidR="00F773CB" w:rsidRDefault="00F773CB" w:rsidP="007F1B53">
      <w:pPr>
        <w:spacing w:before="0" w:after="0" w:line="240" w:lineRule="auto"/>
      </w:pPr>
      <w:r>
        <w:separator/>
      </w:r>
    </w:p>
  </w:endnote>
  <w:endnote w:type="continuationSeparator" w:id="0">
    <w:p w14:paraId="611DB1EF" w14:textId="77777777" w:rsidR="00F773CB" w:rsidRDefault="00F773C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E8A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C5163BB" wp14:editId="496BC69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6AE5789" wp14:editId="296103F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6AE578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CA595" w14:textId="77777777" w:rsidR="00F773CB" w:rsidRDefault="00F773CB" w:rsidP="007F1B53">
      <w:pPr>
        <w:spacing w:before="0" w:after="0" w:line="240" w:lineRule="auto"/>
      </w:pPr>
      <w:r>
        <w:separator/>
      </w:r>
    </w:p>
  </w:footnote>
  <w:footnote w:type="continuationSeparator" w:id="0">
    <w:p w14:paraId="7D10F12B" w14:textId="77777777" w:rsidR="00F773CB" w:rsidRDefault="00F773C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EBAA" w14:textId="77777777" w:rsidR="00A66A79" w:rsidRDefault="00A66A79">
    <w:pPr>
      <w:pStyle w:val="Encabezado"/>
    </w:pPr>
    <w:r>
      <w:rPr>
        <w:noProof/>
      </w:rPr>
      <w:drawing>
        <wp:anchor distT="0" distB="0" distL="114300" distR="114300" simplePos="0" relativeHeight="251667456" behindDoc="0" locked="0" layoutInCell="1" allowOverlap="1" wp14:anchorId="7B0B3DF0" wp14:editId="7954266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12FCE"/>
    <w:multiLevelType w:val="multilevel"/>
    <w:tmpl w:val="4CCA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03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A2"/>
    <w:rsid w:val="00037500"/>
    <w:rsid w:val="000446AD"/>
    <w:rsid w:val="00063134"/>
    <w:rsid w:val="00073213"/>
    <w:rsid w:val="000C1ACB"/>
    <w:rsid w:val="001138D5"/>
    <w:rsid w:val="00143117"/>
    <w:rsid w:val="001726BE"/>
    <w:rsid w:val="00175EDB"/>
    <w:rsid w:val="001C720B"/>
    <w:rsid w:val="0020003D"/>
    <w:rsid w:val="002002EA"/>
    <w:rsid w:val="00206F15"/>
    <w:rsid w:val="002117E6"/>
    <w:rsid w:val="00212908"/>
    <w:rsid w:val="00232293"/>
    <w:rsid w:val="0028133E"/>
    <w:rsid w:val="00292DC9"/>
    <w:rsid w:val="002A6BFE"/>
    <w:rsid w:val="002C1199"/>
    <w:rsid w:val="002C4B68"/>
    <w:rsid w:val="002E3A77"/>
    <w:rsid w:val="002F0A67"/>
    <w:rsid w:val="00346434"/>
    <w:rsid w:val="003531B4"/>
    <w:rsid w:val="003717C3"/>
    <w:rsid w:val="00373028"/>
    <w:rsid w:val="003E0D37"/>
    <w:rsid w:val="003F3A88"/>
    <w:rsid w:val="004A18B8"/>
    <w:rsid w:val="004D57ED"/>
    <w:rsid w:val="00507CCA"/>
    <w:rsid w:val="00526FCA"/>
    <w:rsid w:val="0054053B"/>
    <w:rsid w:val="00547521"/>
    <w:rsid w:val="005B0B82"/>
    <w:rsid w:val="005B7617"/>
    <w:rsid w:val="005E27A5"/>
    <w:rsid w:val="00616223"/>
    <w:rsid w:val="006233F8"/>
    <w:rsid w:val="00635F19"/>
    <w:rsid w:val="00636C8A"/>
    <w:rsid w:val="00680D3C"/>
    <w:rsid w:val="00686701"/>
    <w:rsid w:val="006B6105"/>
    <w:rsid w:val="006E2AEC"/>
    <w:rsid w:val="007D4112"/>
    <w:rsid w:val="007F1B53"/>
    <w:rsid w:val="008158FF"/>
    <w:rsid w:val="008269E4"/>
    <w:rsid w:val="00843820"/>
    <w:rsid w:val="00857A4F"/>
    <w:rsid w:val="00880817"/>
    <w:rsid w:val="00881EBE"/>
    <w:rsid w:val="0088581C"/>
    <w:rsid w:val="00891D18"/>
    <w:rsid w:val="008B0A58"/>
    <w:rsid w:val="008B4406"/>
    <w:rsid w:val="00911326"/>
    <w:rsid w:val="0096185C"/>
    <w:rsid w:val="00984E87"/>
    <w:rsid w:val="009C5078"/>
    <w:rsid w:val="00A32AB9"/>
    <w:rsid w:val="00A37826"/>
    <w:rsid w:val="00A420A0"/>
    <w:rsid w:val="00A56789"/>
    <w:rsid w:val="00A66A79"/>
    <w:rsid w:val="00A67DD5"/>
    <w:rsid w:val="00A76AA1"/>
    <w:rsid w:val="00AB2DF6"/>
    <w:rsid w:val="00AB5442"/>
    <w:rsid w:val="00AC1E53"/>
    <w:rsid w:val="00AD666F"/>
    <w:rsid w:val="00AF551B"/>
    <w:rsid w:val="00B0400E"/>
    <w:rsid w:val="00B0609B"/>
    <w:rsid w:val="00B47A03"/>
    <w:rsid w:val="00BC01BC"/>
    <w:rsid w:val="00C05DF4"/>
    <w:rsid w:val="00C739AF"/>
    <w:rsid w:val="00CA5CA3"/>
    <w:rsid w:val="00CD15EC"/>
    <w:rsid w:val="00CF7C52"/>
    <w:rsid w:val="00D02E0F"/>
    <w:rsid w:val="00D114F3"/>
    <w:rsid w:val="00D1428E"/>
    <w:rsid w:val="00D55BEC"/>
    <w:rsid w:val="00DE5F24"/>
    <w:rsid w:val="00E05A95"/>
    <w:rsid w:val="00E1745A"/>
    <w:rsid w:val="00E335EF"/>
    <w:rsid w:val="00E42177"/>
    <w:rsid w:val="00E50A81"/>
    <w:rsid w:val="00EE1423"/>
    <w:rsid w:val="00EF5DC0"/>
    <w:rsid w:val="00F02BF4"/>
    <w:rsid w:val="00F3756A"/>
    <w:rsid w:val="00F43320"/>
    <w:rsid w:val="00F47697"/>
    <w:rsid w:val="00F52DFA"/>
    <w:rsid w:val="00F63737"/>
    <w:rsid w:val="00F65696"/>
    <w:rsid w:val="00F773CB"/>
    <w:rsid w:val="00F968A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243BF"/>
  <w15:chartTrackingRefBased/>
  <w15:docId w15:val="{055F9B30-BB48-47FC-BD10-DE99129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06F15"/>
    <w:pPr>
      <w:spacing w:after="100"/>
      <w:ind w:left="240"/>
    </w:pPr>
  </w:style>
  <w:style w:type="paragraph" w:styleId="TDC3">
    <w:name w:val="toc 3"/>
    <w:basedOn w:val="Normal"/>
    <w:next w:val="Normal"/>
    <w:autoRedefine/>
    <w:uiPriority w:val="39"/>
    <w:unhideWhenUsed/>
    <w:rsid w:val="00206F15"/>
    <w:pPr>
      <w:spacing w:after="100"/>
      <w:ind w:left="480"/>
    </w:pPr>
  </w:style>
  <w:style w:type="table" w:styleId="Tablaconcuadrcula7concolores">
    <w:name w:val="Grid Table 7 Colorful"/>
    <w:basedOn w:val="Tablanormal"/>
    <w:uiPriority w:val="52"/>
    <w:rsid w:val="00F6373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695510">
      <w:bodyDiv w:val="1"/>
      <w:marLeft w:val="0"/>
      <w:marRight w:val="0"/>
      <w:marTop w:val="0"/>
      <w:marBottom w:val="0"/>
      <w:divBdr>
        <w:top w:val="none" w:sz="0" w:space="0" w:color="auto"/>
        <w:left w:val="none" w:sz="0" w:space="0" w:color="auto"/>
        <w:bottom w:val="none" w:sz="0" w:space="0" w:color="auto"/>
        <w:right w:val="none" w:sz="0" w:space="0" w:color="auto"/>
      </w:divBdr>
    </w:div>
    <w:div w:id="600991006">
      <w:bodyDiv w:val="1"/>
      <w:marLeft w:val="0"/>
      <w:marRight w:val="0"/>
      <w:marTop w:val="0"/>
      <w:marBottom w:val="0"/>
      <w:divBdr>
        <w:top w:val="none" w:sz="0" w:space="0" w:color="auto"/>
        <w:left w:val="none" w:sz="0" w:space="0" w:color="auto"/>
        <w:bottom w:val="none" w:sz="0" w:space="0" w:color="auto"/>
        <w:right w:val="none" w:sz="0" w:space="0" w:color="auto"/>
      </w:divBdr>
    </w:div>
    <w:div w:id="1731732792">
      <w:bodyDiv w:val="1"/>
      <w:marLeft w:val="0"/>
      <w:marRight w:val="0"/>
      <w:marTop w:val="0"/>
      <w:marBottom w:val="0"/>
      <w:divBdr>
        <w:top w:val="none" w:sz="0" w:space="0" w:color="auto"/>
        <w:left w:val="none" w:sz="0" w:space="0" w:color="auto"/>
        <w:bottom w:val="none" w:sz="0" w:space="0" w:color="auto"/>
        <w:right w:val="none" w:sz="0" w:space="0" w:color="auto"/>
      </w:divBdr>
    </w:div>
    <w:div w:id="1747259364">
      <w:bodyDiv w:val="1"/>
      <w:marLeft w:val="0"/>
      <w:marRight w:val="0"/>
      <w:marTop w:val="0"/>
      <w:marBottom w:val="0"/>
      <w:divBdr>
        <w:top w:val="none" w:sz="0" w:space="0" w:color="auto"/>
        <w:left w:val="none" w:sz="0" w:space="0" w:color="auto"/>
        <w:bottom w:val="none" w:sz="0" w:space="0" w:color="auto"/>
        <w:right w:val="none" w:sz="0" w:space="0" w:color="auto"/>
      </w:divBdr>
    </w:div>
    <w:div w:id="213236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LPIII%20Introducci&#243;n%20a%20la%20Inteligencia%20de%20Negocios/material/CLPIII_IIN_Unidad%20V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LPIII%20Introducci&#243;n%20a%20la%20Inteligencia%20de%20Negocios/material/CLPIII_IIN_Unidad%20V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CLPIII%20Introducci&#243;n%20a%20la%20Inteligencia%20de%20Negocios/material/CLPIII_IIN_Unidad%20VI.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LPIII%20Introducci&#243;n%20a%20la%20Inteligencia%20de%20Negocios/material/CLPIII_IIN_Unidad%20V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29</TotalTime>
  <Pages>11</Pages>
  <Words>2422</Words>
  <Characters>13327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28</cp:revision>
  <cp:lastPrinted>2023-04-04T17:07:00Z</cp:lastPrinted>
  <dcterms:created xsi:type="dcterms:W3CDTF">2023-02-24T16:41:00Z</dcterms:created>
  <dcterms:modified xsi:type="dcterms:W3CDTF">2023-04-04T17:07:00Z</dcterms:modified>
</cp:coreProperties>
</file>